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2F" w:rsidRPr="00ED2B78" w:rsidRDefault="00D1202F" w:rsidP="00D1202F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D1202F" w:rsidRPr="00ED2B78" w:rsidRDefault="00D1202F" w:rsidP="00D1202F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>ТВЕРСКОЙ ОБЛАСТИ</w:t>
      </w:r>
      <w:r w:rsidR="006D40EA" w:rsidRPr="00ED2B78">
        <w:rPr>
          <w:b/>
          <w:sz w:val="28"/>
          <w:szCs w:val="28"/>
        </w:rPr>
        <w:t xml:space="preserve"> </w:t>
      </w:r>
      <w:r w:rsidRPr="00ED2B78">
        <w:rPr>
          <w:b/>
          <w:sz w:val="28"/>
          <w:szCs w:val="28"/>
        </w:rPr>
        <w:t>ПЕРВОГО СОЗЫВА</w:t>
      </w: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</w:p>
    <w:p w:rsidR="00ED6A05" w:rsidRPr="00ED2B78" w:rsidRDefault="00ED6A05" w:rsidP="00ED6A05">
      <w:pPr>
        <w:jc w:val="center"/>
        <w:rPr>
          <w:b/>
          <w:sz w:val="28"/>
          <w:szCs w:val="28"/>
        </w:rPr>
      </w:pPr>
      <w:r w:rsidRPr="00ED2B78">
        <w:rPr>
          <w:b/>
          <w:sz w:val="28"/>
          <w:szCs w:val="28"/>
        </w:rPr>
        <w:t>РЕШЕНИЕ</w:t>
      </w:r>
    </w:p>
    <w:p w:rsidR="002063E3" w:rsidRPr="00ED2B78" w:rsidRDefault="002063E3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2B78" w:rsidTr="00232FE1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2B78" w:rsidRDefault="002D165C" w:rsidP="00454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2B78" w:rsidRDefault="00ED6A05" w:rsidP="002D165C">
            <w:pPr>
              <w:jc w:val="right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№</w:t>
            </w:r>
            <w:r w:rsidR="006D40EA" w:rsidRPr="00ED2B78">
              <w:rPr>
                <w:sz w:val="28"/>
                <w:szCs w:val="28"/>
              </w:rPr>
              <w:t xml:space="preserve"> </w:t>
            </w:r>
            <w:r w:rsidR="002D165C">
              <w:rPr>
                <w:sz w:val="28"/>
                <w:szCs w:val="28"/>
              </w:rPr>
              <w:t>35</w:t>
            </w:r>
            <w:r w:rsidR="004541C0">
              <w:rPr>
                <w:sz w:val="28"/>
                <w:szCs w:val="28"/>
              </w:rPr>
              <w:t>/</w:t>
            </w:r>
            <w:r w:rsidR="002D165C">
              <w:rPr>
                <w:sz w:val="28"/>
                <w:szCs w:val="28"/>
              </w:rPr>
              <w:t>213</w:t>
            </w:r>
            <w:r w:rsidR="008603E4" w:rsidRPr="00ED2B78">
              <w:rPr>
                <w:sz w:val="28"/>
                <w:szCs w:val="28"/>
              </w:rPr>
              <w:t>-1</w:t>
            </w:r>
          </w:p>
        </w:tc>
      </w:tr>
      <w:tr w:rsidR="00ED6A05" w:rsidRPr="00ED2B78" w:rsidTr="00232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2B78" w:rsidRDefault="00ED6A05" w:rsidP="00ED6A05">
            <w:pPr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Pr="00ED2B78" w:rsidRDefault="001F7F41" w:rsidP="001F7F41">
      <w:pPr>
        <w:jc w:val="center"/>
        <w:rPr>
          <w:sz w:val="28"/>
          <w:szCs w:val="28"/>
        </w:rPr>
      </w:pPr>
    </w:p>
    <w:p w:rsidR="000F6284" w:rsidRPr="00ED2B78" w:rsidRDefault="000F6284" w:rsidP="001F7F41">
      <w:pPr>
        <w:jc w:val="center"/>
        <w:rPr>
          <w:sz w:val="28"/>
          <w:szCs w:val="28"/>
        </w:rPr>
      </w:pPr>
    </w:p>
    <w:p w:rsidR="002063E3" w:rsidRDefault="002D165C" w:rsidP="002D165C">
      <w:pPr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 w:rsidRPr="002D165C">
        <w:rPr>
          <w:rFonts w:eastAsia="NSimSun"/>
          <w:b/>
          <w:kern w:val="2"/>
          <w:sz w:val="28"/>
          <w:szCs w:val="28"/>
          <w:lang w:eastAsia="zh-CN" w:bidi="hi-IN"/>
        </w:rPr>
        <w:t xml:space="preserve">Об отчете начальника ОМВД России </w:t>
      </w:r>
      <w:r>
        <w:rPr>
          <w:rFonts w:eastAsia="NSimSun"/>
          <w:b/>
          <w:kern w:val="2"/>
          <w:sz w:val="28"/>
          <w:szCs w:val="28"/>
          <w:lang w:eastAsia="zh-CN" w:bidi="hi-IN"/>
        </w:rPr>
        <w:t>«</w:t>
      </w:r>
      <w:r w:rsidRPr="002D165C">
        <w:rPr>
          <w:rFonts w:eastAsia="NSimSun"/>
          <w:b/>
          <w:kern w:val="2"/>
          <w:sz w:val="28"/>
          <w:szCs w:val="28"/>
          <w:lang w:eastAsia="zh-CN" w:bidi="hi-IN"/>
        </w:rPr>
        <w:t>Лихославльский</w:t>
      </w:r>
      <w:r>
        <w:rPr>
          <w:rFonts w:eastAsia="NSimSun"/>
          <w:b/>
          <w:kern w:val="2"/>
          <w:sz w:val="28"/>
          <w:szCs w:val="28"/>
          <w:lang w:eastAsia="zh-CN" w:bidi="hi-IN"/>
        </w:rPr>
        <w:t>»</w:t>
      </w:r>
      <w:r w:rsidRPr="002D165C">
        <w:rPr>
          <w:rFonts w:eastAsia="NSimSun"/>
          <w:b/>
          <w:kern w:val="2"/>
          <w:sz w:val="28"/>
          <w:szCs w:val="28"/>
          <w:lang w:eastAsia="zh-CN" w:bidi="hi-IN"/>
        </w:rPr>
        <w:t xml:space="preserve"> об итогах оперативно-служебной деятельности подразделений отдела за 12 месяцев 2023 года</w:t>
      </w:r>
    </w:p>
    <w:p w:rsidR="002D165C" w:rsidRPr="00ED2B78" w:rsidRDefault="002D165C" w:rsidP="002D165C">
      <w:pPr>
        <w:jc w:val="center"/>
        <w:rPr>
          <w:sz w:val="28"/>
          <w:szCs w:val="28"/>
        </w:rPr>
      </w:pPr>
    </w:p>
    <w:p w:rsidR="000F6284" w:rsidRPr="00ED2B78" w:rsidRDefault="000F6284" w:rsidP="001F7F41">
      <w:pPr>
        <w:jc w:val="both"/>
        <w:rPr>
          <w:sz w:val="28"/>
          <w:szCs w:val="28"/>
        </w:rPr>
      </w:pPr>
    </w:p>
    <w:p w:rsidR="00BD2C1E" w:rsidRPr="00ED2B78" w:rsidRDefault="005320D9" w:rsidP="002E300B">
      <w:pPr>
        <w:ind w:firstLine="709"/>
        <w:jc w:val="both"/>
        <w:rPr>
          <w:sz w:val="28"/>
          <w:szCs w:val="28"/>
        </w:rPr>
      </w:pPr>
      <w:r w:rsidRPr="00ED2B78">
        <w:rPr>
          <w:sz w:val="28"/>
          <w:szCs w:val="28"/>
        </w:rPr>
        <w:t xml:space="preserve">Заслушав и обсудив отчет начальника </w:t>
      </w:r>
      <w:r w:rsidR="002D165C" w:rsidRPr="002D165C">
        <w:rPr>
          <w:sz w:val="28"/>
          <w:szCs w:val="28"/>
        </w:rPr>
        <w:t>ОМВД России «Лихославльский» об итогах оперативно-служебной деятельности подразделений отдела за 12 месяцев 2023 года</w:t>
      </w:r>
      <w:r w:rsidR="00BD2C1E" w:rsidRPr="00ED2B78">
        <w:rPr>
          <w:sz w:val="28"/>
          <w:szCs w:val="28"/>
        </w:rPr>
        <w:t xml:space="preserve">, </w:t>
      </w:r>
      <w:r w:rsidR="00D1202F" w:rsidRPr="00ED2B78">
        <w:rPr>
          <w:sz w:val="28"/>
          <w:szCs w:val="28"/>
        </w:rPr>
        <w:t>Дума Лихославльского муниципального округа первого созыва</w:t>
      </w:r>
      <w:r w:rsidR="00BD2C1E" w:rsidRPr="00ED2B78">
        <w:rPr>
          <w:sz w:val="28"/>
          <w:szCs w:val="28"/>
        </w:rPr>
        <w:t xml:space="preserve"> </w:t>
      </w:r>
      <w:r w:rsidR="00BD2C1E" w:rsidRPr="00ED2B78">
        <w:rPr>
          <w:b/>
          <w:spacing w:val="30"/>
          <w:sz w:val="28"/>
          <w:szCs w:val="28"/>
        </w:rPr>
        <w:t>решил</w:t>
      </w:r>
      <w:r w:rsidR="00D1202F" w:rsidRPr="00ED2B78">
        <w:rPr>
          <w:b/>
          <w:spacing w:val="30"/>
          <w:sz w:val="28"/>
          <w:szCs w:val="28"/>
        </w:rPr>
        <w:t>а</w:t>
      </w:r>
      <w:r w:rsidR="00BD2C1E" w:rsidRPr="00ED2B78">
        <w:rPr>
          <w:sz w:val="28"/>
          <w:szCs w:val="28"/>
        </w:rPr>
        <w:t>:</w:t>
      </w:r>
    </w:p>
    <w:p w:rsidR="005320D9" w:rsidRPr="00ED2B78" w:rsidRDefault="005320D9" w:rsidP="005320D9">
      <w:pPr>
        <w:suppressAutoHyphens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ED2B78">
        <w:rPr>
          <w:rFonts w:eastAsia="NSimSun"/>
          <w:kern w:val="2"/>
          <w:sz w:val="28"/>
          <w:szCs w:val="28"/>
          <w:lang w:eastAsia="zh-CN" w:bidi="hi-IN"/>
        </w:rPr>
        <w:t xml:space="preserve">1. Принять к сведению отчёт начальника </w:t>
      </w:r>
      <w:r w:rsidR="007720F3" w:rsidRPr="007720F3">
        <w:rPr>
          <w:rFonts w:eastAsia="NSimSun"/>
          <w:kern w:val="2"/>
          <w:sz w:val="28"/>
          <w:szCs w:val="28"/>
          <w:lang w:eastAsia="zh-CN" w:bidi="hi-IN"/>
        </w:rPr>
        <w:t xml:space="preserve">ОМВД России «Лихославльский» об итогах оперативно-служебной деятельности подразделений отдела за 12 месяцев 2023 года </w:t>
      </w:r>
      <w:r w:rsidRPr="00ED2B78">
        <w:rPr>
          <w:rFonts w:eastAsia="NSimSun"/>
          <w:kern w:val="2"/>
          <w:sz w:val="28"/>
          <w:szCs w:val="28"/>
          <w:lang w:eastAsia="zh-CN" w:bidi="hi-IN"/>
        </w:rPr>
        <w:t>(прилагается).</w:t>
      </w:r>
    </w:p>
    <w:p w:rsidR="005320D9" w:rsidRPr="00ED2B78" w:rsidRDefault="005320D9" w:rsidP="005320D9">
      <w:pPr>
        <w:widowControl w:val="0"/>
        <w:suppressAutoHyphens/>
        <w:autoSpaceDE w:val="0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ED2B78">
        <w:rPr>
          <w:kern w:val="2"/>
          <w:sz w:val="28"/>
          <w:szCs w:val="28"/>
          <w:lang w:eastAsia="zh-CN"/>
        </w:rPr>
        <w:t>2</w:t>
      </w:r>
      <w:r w:rsidRPr="00ED2B78">
        <w:rPr>
          <w:rFonts w:eastAsia="NSimSun"/>
          <w:kern w:val="2"/>
          <w:sz w:val="28"/>
          <w:szCs w:val="28"/>
          <w:lang w:eastAsia="zh-CN" w:bidi="hi-IN"/>
        </w:rPr>
        <w:t xml:space="preserve">. Настоящее решение вступает в силу со дня его подписания, подлежит </w:t>
      </w:r>
      <w:r w:rsidRPr="00ED2B78">
        <w:rPr>
          <w:sz w:val="28"/>
          <w:szCs w:val="28"/>
        </w:rPr>
        <w:t xml:space="preserve">размещению на официальном сайте Лихославльского муниципального округа </w:t>
      </w:r>
      <w:r w:rsidR="007720F3">
        <w:rPr>
          <w:sz w:val="28"/>
          <w:szCs w:val="28"/>
        </w:rPr>
        <w:t xml:space="preserve">Тверской области </w:t>
      </w:r>
      <w:r w:rsidRPr="00ED2B78">
        <w:rPr>
          <w:sz w:val="28"/>
          <w:szCs w:val="28"/>
        </w:rPr>
        <w:t>в сети Интернет.</w:t>
      </w:r>
    </w:p>
    <w:p w:rsidR="00BD2C1E" w:rsidRPr="00ED2B78" w:rsidRDefault="007720F3" w:rsidP="00BD2C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F41" w:rsidRPr="00ED2B78" w:rsidRDefault="001F7F41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ED6A05" w:rsidRPr="00ED2B78" w:rsidTr="00CC277D">
        <w:tc>
          <w:tcPr>
            <w:tcW w:w="2522" w:type="pct"/>
            <w:shd w:val="clear" w:color="auto" w:fill="auto"/>
          </w:tcPr>
          <w:p w:rsidR="00D1202F" w:rsidRPr="00ED2B78" w:rsidRDefault="00ED6A05" w:rsidP="00ED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Председатель </w:t>
            </w:r>
          </w:p>
          <w:p w:rsidR="00ED6A05" w:rsidRPr="00ED2B78" w:rsidRDefault="00D1202F" w:rsidP="00D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Думы </w:t>
            </w:r>
            <w:r w:rsidR="00ED6A05" w:rsidRPr="00ED2B78">
              <w:rPr>
                <w:sz w:val="28"/>
                <w:szCs w:val="28"/>
              </w:rPr>
              <w:t xml:space="preserve">Лихославльского </w:t>
            </w:r>
            <w:r w:rsidRPr="00ED2B78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ED6A05" w:rsidRPr="00ED2B78" w:rsidRDefault="00ED6A05" w:rsidP="00ED6A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М.М. Коршунова</w:t>
            </w:r>
          </w:p>
        </w:tc>
      </w:tr>
    </w:tbl>
    <w:p w:rsidR="00D1202F" w:rsidRPr="00ED2B78" w:rsidRDefault="00D1202F">
      <w:pPr>
        <w:rPr>
          <w:sz w:val="28"/>
          <w:szCs w:val="28"/>
        </w:rPr>
      </w:pPr>
      <w:r w:rsidRPr="00ED2B78">
        <w:rPr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0F6284" w:rsidRPr="00ED2B78" w:rsidTr="000F6284">
        <w:tc>
          <w:tcPr>
            <w:tcW w:w="2522" w:type="pct"/>
            <w:shd w:val="clear" w:color="auto" w:fill="auto"/>
          </w:tcPr>
          <w:p w:rsidR="000F6284" w:rsidRPr="00ED2B78" w:rsidRDefault="000F6284" w:rsidP="000F6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pct"/>
            <w:shd w:val="clear" w:color="auto" w:fill="auto"/>
            <w:vAlign w:val="bottom"/>
          </w:tcPr>
          <w:p w:rsidR="000F6284" w:rsidRPr="00ED2B78" w:rsidRDefault="000F6284" w:rsidP="000F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Приложение</w:t>
            </w:r>
          </w:p>
          <w:p w:rsidR="00A522F8" w:rsidRPr="00ED2B78" w:rsidRDefault="00A522F8" w:rsidP="00A522F8">
            <w:pPr>
              <w:widowControl w:val="0"/>
              <w:suppressAutoHyphens/>
              <w:ind w:firstLine="720"/>
              <w:jc w:val="center"/>
              <w:rPr>
                <w:sz w:val="28"/>
                <w:szCs w:val="28"/>
              </w:rPr>
            </w:pPr>
            <w:r w:rsidRPr="00ED2B78">
              <w:rPr>
                <w:bCs/>
                <w:color w:val="000000"/>
                <w:kern w:val="2"/>
                <w:sz w:val="28"/>
                <w:szCs w:val="28"/>
              </w:rPr>
              <w:t xml:space="preserve">к решению </w:t>
            </w:r>
            <w:r w:rsidRPr="00ED2B78">
              <w:rPr>
                <w:sz w:val="28"/>
                <w:szCs w:val="28"/>
              </w:rPr>
              <w:t>Думы Лихославльского</w:t>
            </w:r>
          </w:p>
          <w:p w:rsidR="00A522F8" w:rsidRPr="00ED2B78" w:rsidRDefault="00A522F8" w:rsidP="00A522F8">
            <w:pPr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>муниципального округа</w:t>
            </w:r>
          </w:p>
          <w:p w:rsidR="000F6284" w:rsidRPr="00ED2B78" w:rsidRDefault="00A522F8" w:rsidP="009E4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B78">
              <w:rPr>
                <w:sz w:val="28"/>
                <w:szCs w:val="28"/>
              </w:rPr>
              <w:t xml:space="preserve">от </w:t>
            </w:r>
            <w:r w:rsidR="009E4DD5">
              <w:rPr>
                <w:sz w:val="28"/>
                <w:szCs w:val="28"/>
              </w:rPr>
              <w:t>13.02.2024</w:t>
            </w:r>
            <w:r w:rsidRPr="00ED2B78">
              <w:rPr>
                <w:sz w:val="28"/>
                <w:szCs w:val="28"/>
              </w:rPr>
              <w:t xml:space="preserve"> № </w:t>
            </w:r>
            <w:r w:rsidR="009E4DD5">
              <w:rPr>
                <w:sz w:val="28"/>
                <w:szCs w:val="28"/>
              </w:rPr>
              <w:t>35</w:t>
            </w:r>
            <w:r w:rsidR="005320D9" w:rsidRPr="00ED2B78">
              <w:rPr>
                <w:sz w:val="28"/>
                <w:szCs w:val="28"/>
              </w:rPr>
              <w:t>/</w:t>
            </w:r>
            <w:r w:rsidR="009E4DD5">
              <w:rPr>
                <w:sz w:val="28"/>
                <w:szCs w:val="28"/>
              </w:rPr>
              <w:t>213</w:t>
            </w:r>
            <w:r w:rsidR="008603E4" w:rsidRPr="00ED2B78">
              <w:rPr>
                <w:sz w:val="28"/>
                <w:szCs w:val="28"/>
              </w:rPr>
              <w:t>-1</w:t>
            </w:r>
          </w:p>
        </w:tc>
      </w:tr>
    </w:tbl>
    <w:p w:rsidR="004266F6" w:rsidRDefault="004266F6" w:rsidP="00ED6A05">
      <w:pPr>
        <w:jc w:val="both"/>
        <w:rPr>
          <w:sz w:val="28"/>
          <w:szCs w:val="28"/>
        </w:rPr>
      </w:pPr>
    </w:p>
    <w:p w:rsidR="00EB1C03" w:rsidRPr="009E4DD5" w:rsidRDefault="00EB1C03" w:rsidP="00EB1C03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ind w:firstLine="708"/>
        <w:contextualSpacing/>
        <w:jc w:val="center"/>
        <w:rPr>
          <w:b/>
          <w:i/>
          <w:sz w:val="28"/>
          <w:szCs w:val="28"/>
        </w:rPr>
      </w:pPr>
      <w:r w:rsidRPr="009E4DD5">
        <w:rPr>
          <w:b/>
          <w:i/>
          <w:sz w:val="28"/>
          <w:szCs w:val="28"/>
        </w:rPr>
        <w:t>Уважаемая Наталья Николаевна!</w:t>
      </w:r>
    </w:p>
    <w:p w:rsidR="00EB1C03" w:rsidRPr="009E4DD5" w:rsidRDefault="00EB1C03" w:rsidP="00EB1C03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9E4DD5">
        <w:rPr>
          <w:b/>
          <w:i/>
          <w:iCs/>
          <w:sz w:val="28"/>
          <w:szCs w:val="28"/>
        </w:rPr>
        <w:t>Уважаемые депутаты!</w:t>
      </w:r>
    </w:p>
    <w:p w:rsidR="009E4DD5" w:rsidRPr="009E4DD5" w:rsidRDefault="009E4DD5" w:rsidP="009E4DD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>В 2023 году ОМВД России «Лихославльский»</w:t>
      </w:r>
      <w:r w:rsidRPr="009E4DD5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9E4DD5">
        <w:rPr>
          <w:rFonts w:eastAsia="Calibri"/>
          <w:sz w:val="28"/>
          <w:szCs w:val="28"/>
          <w:lang w:eastAsia="en-US"/>
        </w:rPr>
        <w:t xml:space="preserve">, как и все структуры и организации, работали в непростых условиях. Деятельность строилась с учетом влияния геополитических и экономических изменений в стране и в мире. В числе значимых факторов – проведение специальной военной операции, наращивание странами Запада </w:t>
      </w:r>
      <w:proofErr w:type="spellStart"/>
      <w:r w:rsidRPr="009E4DD5">
        <w:rPr>
          <w:rFonts w:eastAsia="Calibri"/>
          <w:sz w:val="28"/>
          <w:szCs w:val="28"/>
          <w:lang w:eastAsia="en-US"/>
        </w:rPr>
        <w:t>санкционного</w:t>
      </w:r>
      <w:proofErr w:type="spellEnd"/>
      <w:r w:rsidRPr="009E4DD5">
        <w:rPr>
          <w:rFonts w:eastAsia="Calibri"/>
          <w:sz w:val="28"/>
          <w:szCs w:val="28"/>
          <w:lang w:eastAsia="en-US"/>
        </w:rPr>
        <w:t xml:space="preserve"> давления, что оказало влияние как на оперативную обстановку, так и на организацию нашей деятельности. Она была заметно скорректирована с учетом потенциальных угроз и возникших дополнительных обязанностей. В результате принятия своевременных управленческих решений ситуацию в зоне ответственности ОМВД удалось сохранить под контролем.</w:t>
      </w:r>
    </w:p>
    <w:p w:rsidR="009E4DD5" w:rsidRPr="009E4DD5" w:rsidRDefault="009E4DD5" w:rsidP="009E4DD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>Личный состав проявил высокий профессионализм, готовность с риском для собственного здоровья обеспечить безопасность граждан.</w:t>
      </w:r>
    </w:p>
    <w:p w:rsidR="009E4DD5" w:rsidRPr="009E4DD5" w:rsidRDefault="009E4DD5" w:rsidP="009E4DD5">
      <w:pPr>
        <w:spacing w:line="276" w:lineRule="auto"/>
        <w:ind w:left="20" w:right="40" w:firstLine="700"/>
        <w:jc w:val="both"/>
        <w:rPr>
          <w:sz w:val="28"/>
          <w:szCs w:val="28"/>
          <w:lang w:eastAsia="x-none"/>
        </w:rPr>
      </w:pPr>
      <w:r w:rsidRPr="009E4DD5">
        <w:rPr>
          <w:sz w:val="28"/>
          <w:szCs w:val="28"/>
          <w:lang w:eastAsia="x-none"/>
        </w:rPr>
        <w:t xml:space="preserve">Предотвращены и раскрыты совершенные диверсионные террористические акты на территории округа и г.Лихославль </w:t>
      </w:r>
      <w:r w:rsidRPr="009E4DD5">
        <w:rPr>
          <w:i/>
          <w:sz w:val="28"/>
          <w:szCs w:val="28"/>
          <w:lang w:eastAsia="x-none"/>
        </w:rPr>
        <w:t xml:space="preserve">((03.05.2023 обезврежено 10 самодельных взрывных устройств, с применением которых противник заминировал опоры высоковольтных лини 750 </w:t>
      </w:r>
      <w:proofErr w:type="spellStart"/>
      <w:r w:rsidRPr="009E4DD5">
        <w:rPr>
          <w:i/>
          <w:sz w:val="28"/>
          <w:szCs w:val="28"/>
          <w:lang w:eastAsia="x-none"/>
        </w:rPr>
        <w:t>кВ</w:t>
      </w:r>
      <w:proofErr w:type="spellEnd"/>
      <w:r w:rsidRPr="009E4DD5">
        <w:rPr>
          <w:i/>
          <w:sz w:val="28"/>
          <w:szCs w:val="28"/>
          <w:lang w:eastAsia="x-none"/>
        </w:rPr>
        <w:t xml:space="preserve"> Калининской АЭС – Опытная и Калининская АЭС – </w:t>
      </w:r>
      <w:proofErr w:type="spellStart"/>
      <w:r w:rsidRPr="009E4DD5">
        <w:rPr>
          <w:i/>
          <w:sz w:val="28"/>
          <w:szCs w:val="28"/>
          <w:lang w:eastAsia="x-none"/>
        </w:rPr>
        <w:t>Грибово</w:t>
      </w:r>
      <w:proofErr w:type="spellEnd"/>
      <w:r w:rsidRPr="009E4DD5">
        <w:rPr>
          <w:i/>
          <w:sz w:val="28"/>
          <w:szCs w:val="28"/>
          <w:lang w:eastAsia="x-none"/>
        </w:rPr>
        <w:t xml:space="preserve">; 08.05.2023 житель </w:t>
      </w:r>
      <w:proofErr w:type="spellStart"/>
      <w:r w:rsidRPr="009E4DD5">
        <w:rPr>
          <w:i/>
          <w:sz w:val="28"/>
          <w:szCs w:val="28"/>
          <w:lang w:eastAsia="x-none"/>
        </w:rPr>
        <w:t>г.Твери</w:t>
      </w:r>
      <w:proofErr w:type="spellEnd"/>
      <w:r w:rsidRPr="009E4DD5">
        <w:rPr>
          <w:i/>
          <w:sz w:val="28"/>
          <w:szCs w:val="28"/>
          <w:lang w:eastAsia="x-none"/>
        </w:rPr>
        <w:t xml:space="preserve"> совершил поджог военного комиссариата)</w:t>
      </w:r>
      <w:r w:rsidRPr="009E4DD5">
        <w:rPr>
          <w:sz w:val="28"/>
          <w:szCs w:val="28"/>
          <w:lang w:eastAsia="x-none"/>
        </w:rPr>
        <w:t xml:space="preserve">. </w:t>
      </w:r>
    </w:p>
    <w:p w:rsidR="009E4DD5" w:rsidRPr="009E4DD5" w:rsidRDefault="009E4DD5" w:rsidP="009E4DD5">
      <w:pPr>
        <w:spacing w:line="276" w:lineRule="auto"/>
        <w:ind w:left="20" w:right="40" w:firstLine="700"/>
        <w:jc w:val="both"/>
        <w:rPr>
          <w:sz w:val="28"/>
          <w:szCs w:val="28"/>
          <w:lang w:eastAsia="x-none"/>
        </w:rPr>
      </w:pPr>
      <w:r w:rsidRPr="009E4DD5">
        <w:rPr>
          <w:spacing w:val="7"/>
          <w:sz w:val="28"/>
          <w:szCs w:val="28"/>
          <w:lang w:val="x-none" w:eastAsia="en-US"/>
        </w:rPr>
        <w:t>В этих непростых условиях, существенно возросшей нагрузки, сотрудники ОМВД совместно с другими правоохранительными органами, осуществляли системную работу по выявлению, пресечению и раскрытию преступлений, обеспечению правопорядка в общественных местах и на улицах города.</w:t>
      </w:r>
      <w:r w:rsidRPr="009E4DD5">
        <w:rPr>
          <w:sz w:val="28"/>
          <w:szCs w:val="28"/>
          <w:lang w:eastAsia="x-none"/>
        </w:rPr>
        <w:t xml:space="preserve"> </w:t>
      </w:r>
    </w:p>
    <w:p w:rsidR="009E4DD5" w:rsidRPr="009E4DD5" w:rsidRDefault="009E4DD5" w:rsidP="009E4DD5">
      <w:pPr>
        <w:spacing w:line="276" w:lineRule="auto"/>
        <w:ind w:left="20" w:right="40" w:firstLine="700"/>
        <w:jc w:val="both"/>
        <w:rPr>
          <w:spacing w:val="7"/>
          <w:sz w:val="28"/>
          <w:szCs w:val="28"/>
          <w:lang w:eastAsia="x-none"/>
        </w:rPr>
      </w:pPr>
      <w:r w:rsidRPr="009E4DD5">
        <w:rPr>
          <w:sz w:val="28"/>
          <w:szCs w:val="28"/>
          <w:lang w:eastAsia="x-none"/>
        </w:rPr>
        <w:t>Во взаимодействии с органами местного самоуправления на должном уровне обеспечена</w:t>
      </w:r>
      <w:r w:rsidRPr="009E4DD5">
        <w:rPr>
          <w:spacing w:val="7"/>
          <w:sz w:val="28"/>
          <w:szCs w:val="28"/>
          <w:lang w:val="x-none" w:eastAsia="x-none"/>
        </w:rPr>
        <w:t xml:space="preserve"> безопасность проводимых на территории обслуживания общественно-политических, культурно-зрелищных и спортивных мероприятий с массовым пребыванием людей</w:t>
      </w:r>
      <w:r w:rsidRPr="009E4DD5">
        <w:rPr>
          <w:spacing w:val="7"/>
          <w:sz w:val="28"/>
          <w:szCs w:val="28"/>
          <w:lang w:eastAsia="x-none"/>
        </w:rPr>
        <w:t xml:space="preserve"> (</w:t>
      </w:r>
      <w:r w:rsidRPr="009E4DD5">
        <w:rPr>
          <w:i/>
          <w:spacing w:val="7"/>
          <w:sz w:val="28"/>
          <w:szCs w:val="28"/>
          <w:lang w:eastAsia="x-none"/>
        </w:rPr>
        <w:t>проведено 38 мероприятий, нарушений не допущено)</w:t>
      </w:r>
      <w:r w:rsidRPr="009E4DD5">
        <w:rPr>
          <w:i/>
          <w:spacing w:val="7"/>
          <w:sz w:val="28"/>
          <w:szCs w:val="28"/>
          <w:lang w:val="x-none" w:eastAsia="x-none"/>
        </w:rPr>
        <w:t>.</w:t>
      </w:r>
      <w:r w:rsidRPr="009E4DD5">
        <w:rPr>
          <w:spacing w:val="7"/>
          <w:sz w:val="28"/>
          <w:szCs w:val="28"/>
          <w:lang w:eastAsia="x-none"/>
        </w:rPr>
        <w:t xml:space="preserve"> </w:t>
      </w:r>
    </w:p>
    <w:p w:rsidR="009E4DD5" w:rsidRPr="009E4DD5" w:rsidRDefault="009E4DD5" w:rsidP="009E4DD5">
      <w:pPr>
        <w:widowControl w:val="0"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9E4DD5">
        <w:rPr>
          <w:sz w:val="28"/>
          <w:szCs w:val="28"/>
        </w:rPr>
        <w:t>За отчетный период сотрудниками ОМВД осуществлен значительный объем работы. Удалось удержать под контролем криминальную обстановку и достигнуть положительные результаты по ряду приоритетных направлений оперативно - служебной деятельности.</w:t>
      </w:r>
      <w:r w:rsidRPr="009E4DD5">
        <w:rPr>
          <w:iCs/>
          <w:sz w:val="28"/>
          <w:szCs w:val="28"/>
          <w:lang w:eastAsia="en-US"/>
        </w:rPr>
        <w:t xml:space="preserve"> </w:t>
      </w:r>
    </w:p>
    <w:p w:rsidR="009E4DD5" w:rsidRPr="009E4DD5" w:rsidRDefault="009E4DD5" w:rsidP="009E4DD5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E4DD5">
        <w:rPr>
          <w:iCs/>
          <w:sz w:val="28"/>
          <w:szCs w:val="28"/>
          <w:lang w:eastAsia="en-US"/>
        </w:rPr>
        <w:t xml:space="preserve">В целом </w:t>
      </w:r>
      <w:r w:rsidRPr="009E4DD5">
        <w:rPr>
          <w:sz w:val="28"/>
          <w:szCs w:val="28"/>
          <w:lang w:eastAsia="en-US"/>
        </w:rPr>
        <w:t>задачи, определенные МВД России и Управлением МВД России по Тверской области в качестве приоритетных - выполнены.</w:t>
      </w:r>
    </w:p>
    <w:p w:rsidR="009E4DD5" w:rsidRPr="009E4DD5" w:rsidRDefault="009E4DD5" w:rsidP="009E4DD5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9E4DD5">
        <w:rPr>
          <w:rFonts w:eastAsia="Sylfaen"/>
          <w:sz w:val="28"/>
          <w:szCs w:val="28"/>
          <w:lang w:val="ru"/>
        </w:rPr>
        <w:lastRenderedPageBreak/>
        <w:t xml:space="preserve">За 2023г. оперативная обстановка на территории Лихославльского муниципального округа охарактеризовалась </w:t>
      </w:r>
      <w:r w:rsidRPr="009E4DD5">
        <w:rPr>
          <w:b/>
          <w:sz w:val="28"/>
          <w:szCs w:val="28"/>
        </w:rPr>
        <w:t xml:space="preserve">снижением </w:t>
      </w:r>
      <w:r w:rsidRPr="009E4DD5">
        <w:rPr>
          <w:sz w:val="28"/>
          <w:szCs w:val="28"/>
        </w:rPr>
        <w:t>общего массива зарегистрированных преступлений на 10,1% (392), в том числе с тяжким и особо тяжким составом</w:t>
      </w:r>
      <w:r w:rsidRPr="009E4DD5">
        <w:rPr>
          <w:sz w:val="28"/>
          <w:szCs w:val="28"/>
          <w:vertAlign w:val="superscript"/>
        </w:rPr>
        <w:footnoteReference w:id="2"/>
      </w:r>
      <w:r w:rsidRPr="009E4DD5">
        <w:rPr>
          <w:sz w:val="28"/>
          <w:szCs w:val="28"/>
        </w:rPr>
        <w:t xml:space="preserve"> на 4,8% (99).  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Sylfaen"/>
          <w:sz w:val="28"/>
          <w:szCs w:val="28"/>
          <w:lang w:val="ru"/>
        </w:rPr>
        <w:t xml:space="preserve">Основной массив зарегистрированных преступлений, как и в предшествующий период, составили преступления против собственности (50,7%). Среди преступлений против собственности следует выделить </w:t>
      </w:r>
      <w:r w:rsidRPr="009E4DD5">
        <w:rPr>
          <w:rFonts w:eastAsia="Sylfaen"/>
          <w:b/>
          <w:sz w:val="28"/>
          <w:szCs w:val="28"/>
          <w:lang w:val="ru"/>
        </w:rPr>
        <w:t xml:space="preserve">кражи и мошенничества. </w:t>
      </w:r>
      <w:r w:rsidRPr="009E4DD5">
        <w:rPr>
          <w:rFonts w:eastAsia="Sylfaen"/>
          <w:sz w:val="28"/>
          <w:szCs w:val="28"/>
          <w:lang w:val="ru"/>
        </w:rPr>
        <w:t xml:space="preserve">Зарегистрировано 119 краж или 30,3% от общего количества преступлений против собственности, и 61 мошенничество или 15,6%. 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sz w:val="28"/>
          <w:szCs w:val="28"/>
        </w:rPr>
      </w:pPr>
      <w:r w:rsidRPr="009E4DD5">
        <w:rPr>
          <w:rFonts w:eastAsia="Calibri"/>
          <w:sz w:val="28"/>
          <w:szCs w:val="28"/>
          <w:lang w:eastAsia="en-US"/>
        </w:rPr>
        <w:t>В последнее время жители округа все чаще становятся жертвами так называемых преступлений в сфере ИТТ и компьютерной информации, а именно: мошенничества с использованием средств сотовой связи, хищения денежных средств со счетов и банковских карт граждан, неправомерный доступ к компьютерной информации, особое место среди которых занимают звонки от представителей операторов сотовой связи.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Sylfaen"/>
          <w:sz w:val="28"/>
          <w:szCs w:val="28"/>
          <w:lang w:val="ru"/>
        </w:rPr>
        <w:t xml:space="preserve"> На 58% возросло общее количество</w:t>
      </w:r>
      <w:r w:rsidRPr="009E4DD5">
        <w:rPr>
          <w:rFonts w:eastAsia="Calibri"/>
          <w:sz w:val="28"/>
          <w:szCs w:val="28"/>
          <w:lang w:eastAsia="en-US"/>
        </w:rPr>
        <w:t xml:space="preserve"> преступлений в сфере ИТТ и компьютерной информации</w:t>
      </w:r>
      <w:r w:rsidRPr="009E4DD5">
        <w:rPr>
          <w:rFonts w:eastAsia="Sylfaen"/>
          <w:sz w:val="28"/>
          <w:szCs w:val="28"/>
          <w:lang w:val="ru"/>
        </w:rPr>
        <w:t xml:space="preserve">. Всего раскрыто 19 преступлений из 109 совершенных, что, конечно, является недостаточным. </w:t>
      </w:r>
    </w:p>
    <w:p w:rsidR="009E4DD5" w:rsidRPr="009E4DD5" w:rsidRDefault="009E4DD5" w:rsidP="009E4DD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 xml:space="preserve">Анализ данного вида преступности показывает, что при совершении мошенничества злоумышленники разговаривают с жертвами по телефону, что требует проведения сложного комплекса оперативно-розыскных и оперативно-технических мероприятий. Данный вид преступлений происходит в основном путем использования </w:t>
      </w:r>
      <w:r w:rsidRPr="009E4DD5">
        <w:rPr>
          <w:rFonts w:eastAsia="Calibri"/>
          <w:sz w:val="28"/>
          <w:szCs w:val="28"/>
          <w:lang w:val="en-US" w:eastAsia="en-US"/>
        </w:rPr>
        <w:t>IP</w:t>
      </w:r>
      <w:r w:rsidRPr="009E4DD5">
        <w:rPr>
          <w:rFonts w:eastAsia="Calibri"/>
          <w:sz w:val="28"/>
          <w:szCs w:val="28"/>
          <w:lang w:eastAsia="en-US"/>
        </w:rPr>
        <w:t xml:space="preserve">-телефонии (путем подмены другим номером). Зачастую потерпевшие информированы о возможных способах совершения мошеннических действий, и все равно предоставляют злоумышленникам доступ к банковским счетам, личной информации, либо добровольно перечисляя денежные средства неизвестному лицу.  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Calibri"/>
          <w:sz w:val="28"/>
          <w:szCs w:val="28"/>
          <w:lang w:eastAsia="en-US"/>
        </w:rPr>
        <w:t>Одной из основных мер борьбы с хищениями является профилактика данного рода преступлений, которая должна совершаться сотрудниками полиции консолидировано с органами местного самоуправления.</w:t>
      </w:r>
    </w:p>
    <w:p w:rsidR="009E4DD5" w:rsidRPr="009E4DD5" w:rsidRDefault="009E4DD5" w:rsidP="009E4DD5">
      <w:pPr>
        <w:spacing w:line="276" w:lineRule="auto"/>
        <w:ind w:left="62" w:right="23" w:firstLine="618"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Sylfaen"/>
          <w:sz w:val="28"/>
          <w:szCs w:val="28"/>
          <w:lang w:val="ru"/>
        </w:rPr>
        <w:t>Остальные виды преступлений распределились следующим образом: против личности (11,4%), в сфере незаконного оборота наркотиков (6,9%), против порядка управления (3,8%), в сфере безопасности движения (4,3), в сфере экономики (2,8), иные (19,9%).</w:t>
      </w:r>
    </w:p>
    <w:p w:rsidR="009E4DD5" w:rsidRPr="009E4DD5" w:rsidRDefault="009E4DD5" w:rsidP="009E4DD5">
      <w:pPr>
        <w:spacing w:line="276" w:lineRule="auto"/>
        <w:ind w:firstLine="708"/>
        <w:jc w:val="both"/>
        <w:rPr>
          <w:sz w:val="28"/>
          <w:szCs w:val="28"/>
        </w:rPr>
      </w:pPr>
      <w:r w:rsidRPr="009E4DD5">
        <w:rPr>
          <w:rFonts w:eastAsia="Sylfaen"/>
          <w:sz w:val="28"/>
          <w:szCs w:val="28"/>
          <w:lang w:val="ru"/>
        </w:rPr>
        <w:t>В целях стабилизации оперативной обстановки и привлечению виновных лиц к ответственности, всеми подразделениями ОМВД окончено производством 223 уголовных дела. Привлечено к уголовной ответственности 137 лиц.</w:t>
      </w:r>
      <w:r w:rsidRPr="009E4DD5">
        <w:rPr>
          <w:sz w:val="28"/>
          <w:szCs w:val="28"/>
        </w:rPr>
        <w:t xml:space="preserve"> Сотрудниками </w:t>
      </w:r>
      <w:r w:rsidRPr="009E4DD5">
        <w:rPr>
          <w:sz w:val="28"/>
          <w:szCs w:val="28"/>
        </w:rPr>
        <w:lastRenderedPageBreak/>
        <w:t xml:space="preserve">ОМВД принято участие в раскрытии 170 преступлений, по которым лица их совершившие, установлены. </w:t>
      </w:r>
    </w:p>
    <w:p w:rsidR="009E4DD5" w:rsidRPr="009E4DD5" w:rsidRDefault="009E4DD5" w:rsidP="009E4DD5">
      <w:pPr>
        <w:spacing w:line="276" w:lineRule="auto"/>
        <w:ind w:right="-1" w:firstLine="708"/>
        <w:contextualSpacing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Sylfaen"/>
          <w:sz w:val="28"/>
          <w:szCs w:val="28"/>
          <w:lang w:val="ru"/>
        </w:rPr>
        <w:t>Общая раскрываемость преступлений составила 49,3%. Раскрываемость преступлений тяжких и особо тяжких преступлений против личности составила 100%.</w:t>
      </w:r>
    </w:p>
    <w:p w:rsidR="009E4DD5" w:rsidRPr="009E4DD5" w:rsidRDefault="009E4DD5" w:rsidP="009E4D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  <w:t xml:space="preserve">Внесен определенный вклад в укрепление </w:t>
      </w:r>
      <w:r w:rsidRPr="009E4DD5">
        <w:rPr>
          <w:b/>
          <w:sz w:val="28"/>
          <w:szCs w:val="28"/>
        </w:rPr>
        <w:t>экономической составляющей нашего муниципального округа.</w:t>
      </w:r>
      <w:r w:rsidRPr="009E4DD5">
        <w:rPr>
          <w:sz w:val="28"/>
          <w:szCs w:val="28"/>
        </w:rPr>
        <w:t xml:space="preserve"> Сотрудниками ОВД на уровне прошлого года выявлено преступлений экономической направленности (11). </w:t>
      </w:r>
    </w:p>
    <w:p w:rsidR="009E4DD5" w:rsidRPr="009E4DD5" w:rsidRDefault="009E4DD5" w:rsidP="009E4D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  <w:t>Больше в 4 раза выявлено преступлений налоговой направленности, в 2 раза против государственной власти, в 2 раза фактов взяточничества. На уровне прошлого года выявлено преступлений коррупционной направленности. Не допущены факты фальшивомонетничества.</w:t>
      </w:r>
    </w:p>
    <w:p w:rsidR="009E4DD5" w:rsidRPr="009E4DD5" w:rsidRDefault="009E4DD5" w:rsidP="009E4DD5">
      <w:pPr>
        <w:spacing w:line="276" w:lineRule="auto"/>
        <w:ind w:firstLine="708"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Из незаконного оборота изъято 33 литра алкогольной и 5 единиц контрафактной продукции. Наложен арест на имущество преступных лиц на сумму 2 043 тыс. рублей. </w:t>
      </w:r>
    </w:p>
    <w:p w:rsidR="009E4DD5" w:rsidRPr="009E4DD5" w:rsidRDefault="009E4DD5" w:rsidP="009E4DD5">
      <w:pPr>
        <w:spacing w:line="276" w:lineRule="auto"/>
        <w:ind w:firstLine="708"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  Достигнуты определенные положительные результаты работы по борьбе с преступлениями в сфере </w:t>
      </w:r>
      <w:r w:rsidRPr="009E4DD5">
        <w:rPr>
          <w:b/>
          <w:sz w:val="28"/>
          <w:szCs w:val="28"/>
        </w:rPr>
        <w:t>незаконного оборота наркотических средств и психотропных веществ</w:t>
      </w:r>
      <w:r w:rsidRPr="009E4DD5">
        <w:rPr>
          <w:sz w:val="28"/>
          <w:szCs w:val="28"/>
        </w:rPr>
        <w:t xml:space="preserve">.  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  <w:t xml:space="preserve">На 58% больше выявлено преступлений указанной категории, в том числе с </w:t>
      </w:r>
      <w:proofErr w:type="spellStart"/>
      <w:r w:rsidRPr="009E4DD5">
        <w:rPr>
          <w:sz w:val="28"/>
          <w:szCs w:val="28"/>
        </w:rPr>
        <w:t>ТиОТ</w:t>
      </w:r>
      <w:proofErr w:type="spellEnd"/>
      <w:r w:rsidRPr="009E4DD5">
        <w:rPr>
          <w:sz w:val="28"/>
          <w:szCs w:val="28"/>
        </w:rPr>
        <w:t xml:space="preserve"> на 44,4%.  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9E4DD5">
        <w:rPr>
          <w:sz w:val="28"/>
          <w:szCs w:val="28"/>
        </w:rPr>
        <w:t>Из незаконного оборота изъято 663,76 гр. наркотических средств, в т.ч.:  6,26 гр. «а-</w:t>
      </w:r>
      <w:r w:rsidRPr="009E4DD5">
        <w:rPr>
          <w:sz w:val="28"/>
          <w:szCs w:val="28"/>
          <w:lang w:val="en-US"/>
        </w:rPr>
        <w:t>PVP</w:t>
      </w:r>
      <w:r w:rsidRPr="009E4DD5">
        <w:rPr>
          <w:sz w:val="28"/>
          <w:szCs w:val="28"/>
        </w:rPr>
        <w:t>»; 650,7гр. марихуаны; 6,8 гр. гашиша.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9E4DD5">
        <w:rPr>
          <w:sz w:val="28"/>
          <w:szCs w:val="28"/>
        </w:rPr>
        <w:tab/>
        <w:t xml:space="preserve">Проведена значительная работа по </w:t>
      </w:r>
      <w:r w:rsidRPr="009E4DD5">
        <w:rPr>
          <w:b/>
          <w:sz w:val="28"/>
          <w:szCs w:val="28"/>
        </w:rPr>
        <w:t>организации охраны общественного порядка и профилактике преступности.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E4DD5">
        <w:rPr>
          <w:b/>
          <w:sz w:val="28"/>
          <w:szCs w:val="28"/>
        </w:rPr>
        <w:tab/>
      </w:r>
      <w:r w:rsidRPr="009E4DD5">
        <w:rPr>
          <w:sz w:val="28"/>
          <w:szCs w:val="28"/>
        </w:rPr>
        <w:t xml:space="preserve"> На 2,9% больше (1410) выявлено сотрудниками ОМВД административных правонарушений (без участия ОГИБДД), в том числе патрульно-постовой службой полиции 522. 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</w:r>
      <w:r w:rsidRPr="009E4DD5">
        <w:rPr>
          <w:rFonts w:eastAsia="Sylfaen"/>
          <w:sz w:val="28"/>
          <w:szCs w:val="28"/>
          <w:lang w:val="ru"/>
        </w:rPr>
        <w:t xml:space="preserve"> Должностными лицами ОМВД р</w:t>
      </w:r>
      <w:proofErr w:type="spellStart"/>
      <w:r w:rsidRPr="009E4DD5">
        <w:rPr>
          <w:sz w:val="28"/>
          <w:szCs w:val="28"/>
        </w:rPr>
        <w:t>ассмо</w:t>
      </w:r>
      <w:bookmarkStart w:id="0" w:name="_GoBack"/>
      <w:bookmarkEnd w:id="0"/>
      <w:r w:rsidRPr="009E4DD5">
        <w:rPr>
          <w:sz w:val="28"/>
          <w:szCs w:val="28"/>
        </w:rPr>
        <w:t>трено</w:t>
      </w:r>
      <w:proofErr w:type="spellEnd"/>
      <w:r w:rsidRPr="009E4DD5">
        <w:rPr>
          <w:sz w:val="28"/>
          <w:szCs w:val="28"/>
        </w:rPr>
        <w:t xml:space="preserve"> 481 административных материалов, наложено штрафных санкций на общую сумму 328 тыс. рублей. 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</w:r>
      <w:r w:rsidRPr="009E4DD5">
        <w:rPr>
          <w:rFonts w:eastAsia="Calibri"/>
          <w:sz w:val="28"/>
          <w:szCs w:val="28"/>
          <w:lang w:eastAsia="en-US"/>
        </w:rPr>
        <w:t>Принят ряд последовательных мер по предупреждению семейно-бытового насилия, благодаря которым число преступлений в быту сократилось на 57,1% (совершено 12 преступлений).</w:t>
      </w:r>
    </w:p>
    <w:p w:rsidR="009E4DD5" w:rsidRPr="009E4DD5" w:rsidRDefault="009E4DD5" w:rsidP="009E4DD5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 Основная нагрузка по обеспечению правопорядка в жилом секторе приходится на участковых уполномоченных полиции. </w:t>
      </w:r>
    </w:p>
    <w:p w:rsidR="009E4DD5" w:rsidRPr="009E4DD5" w:rsidRDefault="009E4DD5" w:rsidP="009E4DD5">
      <w:pPr>
        <w:spacing w:line="276" w:lineRule="auto"/>
        <w:ind w:firstLine="708"/>
        <w:contextualSpacing/>
        <w:jc w:val="both"/>
        <w:rPr>
          <w:i/>
          <w:sz w:val="28"/>
          <w:szCs w:val="28"/>
        </w:rPr>
      </w:pPr>
      <w:r w:rsidRPr="009E4DD5">
        <w:rPr>
          <w:sz w:val="28"/>
          <w:szCs w:val="28"/>
        </w:rPr>
        <w:t xml:space="preserve">На сегодняшний день Лихославльский муниципальный округ обслуживает 11 участковых уполномоченных полиции, которые несут службу в сельской и городской местности. Часть участковых также проживает на обслуживаемых административных участках </w:t>
      </w:r>
      <w:r w:rsidRPr="009E4DD5">
        <w:rPr>
          <w:i/>
          <w:sz w:val="28"/>
          <w:szCs w:val="28"/>
        </w:rPr>
        <w:t>(</w:t>
      </w:r>
      <w:proofErr w:type="spellStart"/>
      <w:r w:rsidRPr="009E4DD5">
        <w:rPr>
          <w:i/>
          <w:sz w:val="28"/>
          <w:szCs w:val="28"/>
        </w:rPr>
        <w:t>п.Калашниково</w:t>
      </w:r>
      <w:proofErr w:type="spellEnd"/>
      <w:r w:rsidRPr="009E4DD5">
        <w:rPr>
          <w:i/>
          <w:sz w:val="28"/>
          <w:szCs w:val="28"/>
        </w:rPr>
        <w:t xml:space="preserve"> - </w:t>
      </w:r>
      <w:proofErr w:type="spellStart"/>
      <w:r w:rsidRPr="009E4DD5">
        <w:rPr>
          <w:i/>
          <w:sz w:val="28"/>
          <w:szCs w:val="28"/>
        </w:rPr>
        <w:t>Трензов</w:t>
      </w:r>
      <w:proofErr w:type="spellEnd"/>
      <w:r w:rsidRPr="009E4DD5">
        <w:rPr>
          <w:i/>
          <w:sz w:val="28"/>
          <w:szCs w:val="28"/>
        </w:rPr>
        <w:t xml:space="preserve"> Р.А. 8-920-682-24-28, Лазарев С.В. 8-999-160-06-36; </w:t>
      </w:r>
      <w:proofErr w:type="spellStart"/>
      <w:r w:rsidRPr="009E4DD5">
        <w:rPr>
          <w:i/>
          <w:sz w:val="28"/>
          <w:szCs w:val="28"/>
        </w:rPr>
        <w:t>д.Вески</w:t>
      </w:r>
      <w:proofErr w:type="spellEnd"/>
      <w:r w:rsidRPr="009E4DD5">
        <w:rPr>
          <w:i/>
          <w:sz w:val="28"/>
          <w:szCs w:val="28"/>
        </w:rPr>
        <w:t xml:space="preserve"> – </w:t>
      </w:r>
      <w:proofErr w:type="spellStart"/>
      <w:r w:rsidRPr="009E4DD5">
        <w:rPr>
          <w:i/>
          <w:sz w:val="28"/>
          <w:szCs w:val="28"/>
        </w:rPr>
        <w:t>Радостев</w:t>
      </w:r>
      <w:proofErr w:type="spellEnd"/>
      <w:r w:rsidRPr="009E4DD5">
        <w:rPr>
          <w:i/>
          <w:sz w:val="28"/>
          <w:szCs w:val="28"/>
        </w:rPr>
        <w:t xml:space="preserve"> Е.Б. 8-999-160-06-35. г.Лихославль – Соколов И.В. 8-920-158-90-78, Медведев А.В. 8-999-160-06-34, Потехин А.С. 8-999-160-06-38).  </w:t>
      </w:r>
    </w:p>
    <w:p w:rsidR="009E4DD5" w:rsidRPr="009E4DD5" w:rsidRDefault="009E4DD5" w:rsidP="009E4DD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lastRenderedPageBreak/>
        <w:tab/>
        <w:t xml:space="preserve">Участковыми уполномоченными полиции рассмотрено более 3000 материалов проверок, раскрыто 60 преступлений, составлено 626 административных протоколов. </w:t>
      </w:r>
    </w:p>
    <w:p w:rsidR="009E4DD5" w:rsidRPr="009E4DD5" w:rsidRDefault="009E4DD5" w:rsidP="009E4D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  <w:t xml:space="preserve">В 2023г. на 7,9% возросло количество преступлений, совершенных в общественных местах, в т.ч. на улице на 15,4%.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>На фоне складывающейся обстановки по-прежнему остается проблемным вопрос недостаточного финансирования программ правоохранительной направленности, в первую очередь, в части приобретения видеосистем объективного контроля в общественных местах, а также побуждения собственников объектов торговли и сферы услуг к приобретению и установке на данных объектах видеокамер. Средства видеонаблюдения позволили бы существенно повысить эффективность задержания правонарушителей «по горячим следам», повысить эффективность работы патрулей и</w:t>
      </w:r>
      <w:r w:rsidRPr="009E4DD5">
        <w:rPr>
          <w:rFonts w:eastAsia="Calibri"/>
          <w:sz w:val="28"/>
          <w:szCs w:val="28"/>
          <w:lang w:eastAsia="en-US"/>
        </w:rPr>
        <w:br/>
        <w:t xml:space="preserve">управление силами правопорядка.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4DD5">
        <w:rPr>
          <w:sz w:val="28"/>
          <w:szCs w:val="28"/>
        </w:rPr>
        <w:tab/>
        <w:t xml:space="preserve">Установленные камеры видеонаблюдения позволили раскрыть не одно преступление и существенно облегчают работу правоохранительных органов и повышают общественную безопасность.  </w:t>
      </w:r>
    </w:p>
    <w:p w:rsidR="009E4DD5" w:rsidRPr="009E4DD5" w:rsidRDefault="009E4DD5" w:rsidP="009E4D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E4DD5">
        <w:rPr>
          <w:sz w:val="28"/>
          <w:szCs w:val="28"/>
          <w:lang w:val="ru"/>
        </w:rPr>
        <w:tab/>
        <w:t xml:space="preserve"> </w:t>
      </w:r>
      <w:r w:rsidRPr="009E4DD5">
        <w:rPr>
          <w:sz w:val="28"/>
          <w:szCs w:val="28"/>
        </w:rPr>
        <w:t xml:space="preserve">В ОМВД уделяется большое внимание осуществлению общей и индивидуальной профилактике правонарушений. За истекший период 2023 года осуществлен комплекс организационных и практических мероприятий, направленный на совершенствование государственной системы профилактики правонарушений, особенно в среде </w:t>
      </w:r>
      <w:r w:rsidRPr="009E4DD5">
        <w:rPr>
          <w:b/>
          <w:sz w:val="28"/>
          <w:szCs w:val="28"/>
        </w:rPr>
        <w:t>несовершеннолетних</w:t>
      </w:r>
      <w:r w:rsidRPr="009E4DD5">
        <w:rPr>
          <w:sz w:val="28"/>
          <w:szCs w:val="28"/>
        </w:rPr>
        <w:t>.</w:t>
      </w:r>
    </w:p>
    <w:p w:rsidR="009E4DD5" w:rsidRPr="009E4DD5" w:rsidRDefault="009E4DD5" w:rsidP="009E4DD5">
      <w:pPr>
        <w:spacing w:line="276" w:lineRule="auto"/>
        <w:ind w:firstLine="708"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Принимаемыми профилактическими мерами не допущен рост подростковой преступности. Подростками совершено всего 3 преступления. </w:t>
      </w:r>
    </w:p>
    <w:p w:rsidR="009E4DD5" w:rsidRPr="009E4DD5" w:rsidRDefault="009E4DD5" w:rsidP="009E4DD5">
      <w:pPr>
        <w:spacing w:line="276" w:lineRule="auto"/>
        <w:ind w:firstLine="708"/>
        <w:jc w:val="both"/>
        <w:rPr>
          <w:sz w:val="28"/>
          <w:szCs w:val="28"/>
        </w:rPr>
      </w:pPr>
      <w:r w:rsidRPr="009E4DD5">
        <w:rPr>
          <w:sz w:val="28"/>
          <w:szCs w:val="28"/>
        </w:rPr>
        <w:t>В целях профилактики подростковой преступности поставлено на профилактический учет 10 несовершеннолетних. Составлено в отношении родителей 135 административных протоколов за ненадлежащее воспитание детей, и употребление детьми алкогольной продукции.</w:t>
      </w:r>
    </w:p>
    <w:p w:rsidR="009E4DD5" w:rsidRPr="009E4DD5" w:rsidRDefault="009E4DD5" w:rsidP="009E4DD5">
      <w:pPr>
        <w:spacing w:line="276" w:lineRule="auto"/>
        <w:ind w:firstLine="680"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Особое место в сфере </w:t>
      </w:r>
      <w:proofErr w:type="spellStart"/>
      <w:r w:rsidRPr="009E4DD5">
        <w:rPr>
          <w:sz w:val="28"/>
          <w:szCs w:val="28"/>
        </w:rPr>
        <w:t>общепрофилактических</w:t>
      </w:r>
      <w:proofErr w:type="spellEnd"/>
      <w:r w:rsidRPr="009E4DD5">
        <w:rPr>
          <w:sz w:val="28"/>
          <w:szCs w:val="28"/>
        </w:rPr>
        <w:t xml:space="preserve"> мероприятий занимает </w:t>
      </w:r>
      <w:r w:rsidRPr="009E4DD5">
        <w:rPr>
          <w:b/>
          <w:sz w:val="28"/>
          <w:szCs w:val="28"/>
        </w:rPr>
        <w:t>безопасность дорожного движения</w:t>
      </w:r>
      <w:r w:rsidRPr="009E4DD5">
        <w:rPr>
          <w:sz w:val="28"/>
          <w:szCs w:val="28"/>
        </w:rPr>
        <w:t xml:space="preserve">. ОМВД России «Лихославльский»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</w:t>
      </w:r>
    </w:p>
    <w:p w:rsidR="009E4DD5" w:rsidRPr="009E4DD5" w:rsidRDefault="009E4DD5" w:rsidP="009E4DD5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  <w:lang w:bidi="bn-IN"/>
        </w:rPr>
      </w:pPr>
      <w:r w:rsidRPr="009E4DD5">
        <w:rPr>
          <w:rFonts w:eastAsia="Sylfaen"/>
          <w:sz w:val="28"/>
          <w:szCs w:val="28"/>
          <w:lang w:val="ru"/>
        </w:rPr>
        <w:t xml:space="preserve">Принятыми мерами на </w:t>
      </w:r>
      <w:r w:rsidRPr="009E4DD5">
        <w:rPr>
          <w:bCs/>
          <w:sz w:val="28"/>
          <w:szCs w:val="28"/>
          <w:lang w:bidi="bn-IN"/>
        </w:rPr>
        <w:t xml:space="preserve">12,2% больше выявлено </w:t>
      </w:r>
      <w:proofErr w:type="gramStart"/>
      <w:r w:rsidRPr="009E4DD5">
        <w:rPr>
          <w:bCs/>
          <w:sz w:val="28"/>
          <w:szCs w:val="28"/>
          <w:lang w:bidi="bn-IN"/>
        </w:rPr>
        <w:t>нарушений</w:t>
      </w:r>
      <w:proofErr w:type="gramEnd"/>
      <w:r w:rsidRPr="009E4DD5">
        <w:rPr>
          <w:bCs/>
          <w:sz w:val="28"/>
          <w:szCs w:val="28"/>
          <w:lang w:bidi="bn-IN"/>
        </w:rPr>
        <w:t xml:space="preserve"> связанных с управлением транспортным средством лицом в состоянии опьянения. На 37,5% больше выявлено преступлений за управлении транспортным средством в состоянии алкогольного опьянения повторно.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4DD5">
        <w:rPr>
          <w:sz w:val="28"/>
          <w:szCs w:val="28"/>
        </w:rPr>
        <w:t xml:space="preserve">С целью профилактики ДТП и воспитании культуры поведения на дорогах, </w:t>
      </w:r>
      <w:r w:rsidRPr="009E4DD5">
        <w:rPr>
          <w:sz w:val="28"/>
          <w:szCs w:val="28"/>
        </w:rPr>
        <w:lastRenderedPageBreak/>
        <w:t>проведено более 187 занятий в образовательных учреждениях, 86 пропагандистских мероприятий по профилактике ДТП и снижению тяжести их последствий.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bCs/>
          <w:sz w:val="28"/>
          <w:szCs w:val="28"/>
          <w:lang w:bidi="bn-IN"/>
        </w:rPr>
      </w:pPr>
      <w:proofErr w:type="gramStart"/>
      <w:r w:rsidRPr="009E4DD5">
        <w:rPr>
          <w:bCs/>
          <w:sz w:val="28"/>
          <w:szCs w:val="26"/>
          <w:lang w:bidi="bn-IN"/>
        </w:rPr>
        <w:t>К сожалению</w:t>
      </w:r>
      <w:proofErr w:type="gramEnd"/>
      <w:r w:rsidRPr="009E4DD5">
        <w:rPr>
          <w:bCs/>
          <w:sz w:val="28"/>
          <w:szCs w:val="26"/>
          <w:lang w:bidi="bn-IN"/>
        </w:rPr>
        <w:t xml:space="preserve"> не искоренены факты дорожно-транспортных происшествий с участием несовершеннолетних. Допущено 4 таких происшествия.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DD5">
        <w:rPr>
          <w:rFonts w:eastAsia="Calibri"/>
          <w:color w:val="000000"/>
          <w:sz w:val="28"/>
          <w:szCs w:val="28"/>
          <w:lang w:eastAsia="en-US"/>
        </w:rPr>
        <w:t>Основной причиной дорожно-транспортных происшествий с участием детей по-прежнему является низкая дисциплина водителей, которая выражается в их сознательном пренебрежении Правилами дорожного движения и безответственности.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DD5">
        <w:rPr>
          <w:rFonts w:eastAsia="Calibri"/>
          <w:color w:val="000000"/>
          <w:sz w:val="28"/>
          <w:szCs w:val="28"/>
          <w:lang w:eastAsia="en-US"/>
        </w:rPr>
        <w:t xml:space="preserve">Одной из важнейших задач в деятельности ОМВД является задача противодействия незаконной </w:t>
      </w:r>
      <w:r w:rsidRPr="009E4DD5">
        <w:rPr>
          <w:rFonts w:eastAsia="Calibri"/>
          <w:b/>
          <w:color w:val="000000"/>
          <w:sz w:val="28"/>
          <w:szCs w:val="28"/>
          <w:lang w:eastAsia="en-US"/>
        </w:rPr>
        <w:t>миграции,</w:t>
      </w:r>
      <w:r w:rsidRPr="009E4DD5">
        <w:rPr>
          <w:rFonts w:eastAsia="Calibri"/>
          <w:color w:val="000000"/>
          <w:sz w:val="28"/>
          <w:szCs w:val="28"/>
          <w:lang w:eastAsia="en-US"/>
        </w:rPr>
        <w:t xml:space="preserve"> в целях выполнения которой осуществляется постоянный контроль и надзор за соблюдением положений миграционного законодательства Российской Федерации иностранными гражданами и лицами без гражданства и за соблюдением работодателями и нанимателями правил привлечения иностранных работников в Российскую Федерацию и использования их труда, а также недопущение нелегальной миграции на территории округа.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bCs/>
          <w:sz w:val="28"/>
          <w:szCs w:val="28"/>
          <w:lang w:bidi="bn-IN"/>
        </w:rPr>
      </w:pPr>
      <w:r w:rsidRPr="009E4DD5">
        <w:rPr>
          <w:sz w:val="28"/>
          <w:szCs w:val="28"/>
        </w:rPr>
        <w:t xml:space="preserve"> За отчетный период</w:t>
      </w:r>
      <w:r w:rsidRPr="009E4DD5">
        <w:rPr>
          <w:bCs/>
          <w:sz w:val="28"/>
          <w:szCs w:val="28"/>
          <w:lang w:bidi="bn-IN"/>
        </w:rPr>
        <w:t xml:space="preserve"> постановлено на миграционный учет 1212 граждан снято с миграционного учета 396 лиц.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4DD5">
        <w:rPr>
          <w:bCs/>
          <w:sz w:val="28"/>
          <w:szCs w:val="28"/>
          <w:lang w:bidi="bn-IN"/>
        </w:rPr>
        <w:t xml:space="preserve">Выявлено 15 преступлений в сфере незаконной миграции, составлено 76 административных протоколов за нарушение миграционного законодательства, наложено 78 административных штрафов, на сумму 134 тыс. рублей. </w:t>
      </w:r>
      <w:r w:rsidRPr="009E4DD5">
        <w:rPr>
          <w:color w:val="000000"/>
          <w:sz w:val="28"/>
          <w:szCs w:val="28"/>
        </w:rPr>
        <w:t xml:space="preserve">Принято решение судами об административном выдворении с территории Российской Федерации 5 граждан.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b/>
          <w:i/>
          <w:iCs/>
          <w:sz w:val="28"/>
          <w:szCs w:val="28"/>
        </w:rPr>
      </w:pPr>
      <w:r w:rsidRPr="009E4DD5">
        <w:rPr>
          <w:color w:val="000000"/>
          <w:sz w:val="28"/>
          <w:szCs w:val="28"/>
        </w:rPr>
        <w:t xml:space="preserve">Сокращено на 50% (4) преступлений, совершенных иностранными гражданами и лицами без гражданства. Не допущено преступлений в отношении данных лиц.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 xml:space="preserve">В целом считаю, что принятые меры, даже в непростых условиях позволили обеспечить необходимое реагирование на изменения оперативной обстановки и стабильное функционирование ОМВД.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>Мы видим свои недостатки, готовы к их устранению. Считаю абсолютно законными требования, когда об эффективности деятельности органов внутренних дел предлагается судить не на основании динамики преступности, а по тому, насколько быстро и результативно реагирует полиция на сообщения граждан о совершенном преступлении, насколько быстро и корректно нами будет налажено обслуживание в подразделениях, оказывающих государственные услуги.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>Вместе с тем, следует повышать не только степень открытости МВД для общества и социального контроля, но и укреплять доверие граждан к правоохранительным органам.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ind w:firstLine="708"/>
        <w:contextualSpacing/>
        <w:jc w:val="center"/>
        <w:rPr>
          <w:b/>
          <w:i/>
          <w:sz w:val="28"/>
          <w:szCs w:val="28"/>
        </w:rPr>
      </w:pPr>
      <w:r w:rsidRPr="009E4DD5">
        <w:rPr>
          <w:b/>
          <w:i/>
          <w:sz w:val="28"/>
          <w:szCs w:val="28"/>
        </w:rPr>
        <w:t>Уважаемая Наталья Николаевна!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9E4DD5">
        <w:rPr>
          <w:b/>
          <w:i/>
          <w:iCs/>
          <w:sz w:val="28"/>
          <w:szCs w:val="28"/>
        </w:rPr>
        <w:t>Уважаемые депутаты!</w:t>
      </w:r>
    </w:p>
    <w:p w:rsidR="009E4DD5" w:rsidRPr="009E4DD5" w:rsidRDefault="009E4DD5" w:rsidP="009E4DD5">
      <w:pPr>
        <w:widowControl w:val="0"/>
        <w:spacing w:line="276" w:lineRule="auto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4DD5">
        <w:rPr>
          <w:rFonts w:eastAsia="Calibri"/>
          <w:sz w:val="28"/>
          <w:szCs w:val="28"/>
          <w:lang w:eastAsia="en-US"/>
        </w:rPr>
        <w:t xml:space="preserve">В целях эффективного реагирования на изменяющуюся криминогенную </w:t>
      </w:r>
      <w:r w:rsidRPr="009E4DD5">
        <w:rPr>
          <w:rFonts w:eastAsia="Calibri"/>
          <w:sz w:val="28"/>
          <w:szCs w:val="28"/>
          <w:lang w:eastAsia="en-US"/>
        </w:rPr>
        <w:lastRenderedPageBreak/>
        <w:t xml:space="preserve">обстановку, улучшения взаимодействия по обеспечению общественного порядка и профилактики правонарушений на территории района прошу внести следующие предложения:   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sz w:val="28"/>
          <w:szCs w:val="28"/>
          <w:lang w:val="ru"/>
        </w:rPr>
      </w:pPr>
      <w:r w:rsidRPr="009E4DD5">
        <w:rPr>
          <w:rFonts w:eastAsia="Sylfaen"/>
          <w:sz w:val="28"/>
          <w:szCs w:val="28"/>
          <w:lang w:val="ru"/>
        </w:rPr>
        <w:t xml:space="preserve">- в 2024 и последующих годах рассмотреть возможность дополнительного финансирования на изготовление профилактических материалов, размещение материалов профилактического характера в местах массового пребывания граждан, информирование граждан о способах совершения мошенничеств всеми государственными организациями расположенными на территории МО, в особенности МФЦ и ЕРКЦ;  </w:t>
      </w:r>
    </w:p>
    <w:p w:rsidR="009E4DD5" w:rsidRPr="009E4DD5" w:rsidRDefault="009E4DD5" w:rsidP="009E4DD5">
      <w:pPr>
        <w:spacing w:after="120" w:line="276" w:lineRule="auto"/>
        <w:ind w:firstLine="680"/>
        <w:jc w:val="both"/>
        <w:rPr>
          <w:rFonts w:eastAsia="Sylfaen"/>
          <w:sz w:val="28"/>
          <w:szCs w:val="26"/>
        </w:rPr>
      </w:pPr>
      <w:r w:rsidRPr="009E4DD5">
        <w:rPr>
          <w:sz w:val="28"/>
          <w:szCs w:val="28"/>
        </w:rPr>
        <w:t>- рассмотреть вопрос о</w:t>
      </w:r>
      <w:r w:rsidRPr="009E4DD5">
        <w:rPr>
          <w:rFonts w:eastAsia="Sylfaen"/>
          <w:sz w:val="26"/>
          <w:szCs w:val="26"/>
          <w:lang w:val="ru"/>
        </w:rPr>
        <w:t xml:space="preserve"> </w:t>
      </w:r>
      <w:r w:rsidRPr="009E4DD5">
        <w:rPr>
          <w:sz w:val="28"/>
          <w:szCs w:val="28"/>
        </w:rPr>
        <w:t>подключении имеющихся камер в городе с</w:t>
      </w:r>
      <w:r w:rsidRPr="009E4DD5">
        <w:rPr>
          <w:rFonts w:eastAsia="Sylfaen"/>
          <w:sz w:val="28"/>
          <w:szCs w:val="26"/>
          <w:lang w:val="ru"/>
        </w:rPr>
        <w:t xml:space="preserve"> выводом </w:t>
      </w:r>
      <w:r w:rsidRPr="009E4DD5">
        <w:rPr>
          <w:rFonts w:eastAsia="Calibri"/>
          <w:sz w:val="28"/>
          <w:szCs w:val="28"/>
          <w:lang w:eastAsia="en-US"/>
        </w:rPr>
        <w:t xml:space="preserve">с выводом на сервер </w:t>
      </w:r>
      <w:r w:rsidRPr="009E4DD5">
        <w:rPr>
          <w:rFonts w:eastAsia="Sylfaen"/>
          <w:sz w:val="28"/>
          <w:szCs w:val="26"/>
          <w:lang w:val="ru"/>
        </w:rPr>
        <w:t>дежурной части ОМВД России «Лихославльский»</w:t>
      </w:r>
      <w:r w:rsidRPr="009E4DD5">
        <w:rPr>
          <w:rFonts w:eastAsia="Calibri"/>
          <w:sz w:val="28"/>
          <w:szCs w:val="28"/>
          <w:lang w:eastAsia="en-US"/>
        </w:rPr>
        <w:t>, с сохранением записи не менее 30 суток</w:t>
      </w:r>
      <w:r w:rsidRPr="009E4DD5">
        <w:rPr>
          <w:rFonts w:eastAsia="Sylfaen"/>
          <w:sz w:val="28"/>
          <w:szCs w:val="26"/>
        </w:rPr>
        <w:t>;</w:t>
      </w:r>
    </w:p>
    <w:p w:rsidR="009E4DD5" w:rsidRPr="009E4DD5" w:rsidRDefault="009E4DD5" w:rsidP="009E4DD5">
      <w:pPr>
        <w:spacing w:after="120" w:line="276" w:lineRule="auto"/>
        <w:ind w:firstLine="680"/>
        <w:jc w:val="both"/>
        <w:rPr>
          <w:rFonts w:eastAsia="Sylfaen"/>
          <w:sz w:val="28"/>
          <w:szCs w:val="26"/>
        </w:rPr>
      </w:pPr>
      <w:r w:rsidRPr="009E4DD5">
        <w:rPr>
          <w:rFonts w:eastAsia="Sylfaen"/>
          <w:sz w:val="28"/>
          <w:szCs w:val="26"/>
        </w:rPr>
        <w:t xml:space="preserve">- рассмотреть вопрос о выделении денежных средств на разработку проектной документации и последующую установку светофора на одном из основных перекрестках </w:t>
      </w:r>
      <w:proofErr w:type="spellStart"/>
      <w:r w:rsidRPr="009E4DD5">
        <w:rPr>
          <w:rFonts w:eastAsia="Sylfaen"/>
          <w:sz w:val="28"/>
          <w:szCs w:val="26"/>
        </w:rPr>
        <w:t>г.Лихославля</w:t>
      </w:r>
      <w:proofErr w:type="spellEnd"/>
      <w:r w:rsidRPr="009E4DD5">
        <w:rPr>
          <w:rFonts w:eastAsia="Sylfaen"/>
          <w:sz w:val="28"/>
          <w:szCs w:val="26"/>
        </w:rPr>
        <w:t xml:space="preserve"> – пересечение ул. Гагарина и ул. Ямская;</w:t>
      </w:r>
    </w:p>
    <w:p w:rsidR="009E4DD5" w:rsidRPr="009E4DD5" w:rsidRDefault="009E4DD5" w:rsidP="009E4DD5">
      <w:pPr>
        <w:spacing w:after="120" w:line="276" w:lineRule="auto"/>
        <w:ind w:firstLine="680"/>
        <w:jc w:val="both"/>
        <w:rPr>
          <w:rFonts w:eastAsia="Sylfaen"/>
          <w:sz w:val="28"/>
          <w:szCs w:val="26"/>
          <w:lang w:val="ru"/>
        </w:rPr>
      </w:pPr>
      <w:r w:rsidRPr="009E4DD5">
        <w:rPr>
          <w:rFonts w:eastAsia="Sylfaen"/>
          <w:sz w:val="28"/>
          <w:szCs w:val="26"/>
        </w:rPr>
        <w:t xml:space="preserve">- </w:t>
      </w:r>
      <w:r w:rsidRPr="009E4DD5">
        <w:rPr>
          <w:rFonts w:eastAsia="Sylfaen"/>
          <w:sz w:val="28"/>
          <w:szCs w:val="26"/>
          <w:lang w:val="ru"/>
        </w:rPr>
        <w:t xml:space="preserve">возобновить финансирование добровольных народных дружин и их участие в охране общественного порядка. </w:t>
      </w:r>
    </w:p>
    <w:p w:rsidR="009E4DD5" w:rsidRPr="009E4DD5" w:rsidRDefault="009E4DD5" w:rsidP="009E4DD5">
      <w:pPr>
        <w:widowControl w:val="0"/>
        <w:pBdr>
          <w:top w:val="single" w:sz="4" w:space="0" w:color="FFFFFF"/>
          <w:left w:val="single" w:sz="4" w:space="2" w:color="FFFFFF"/>
          <w:bottom w:val="single" w:sz="4" w:space="12" w:color="FFFFFF"/>
          <w:right w:val="single" w:sz="4" w:space="3" w:color="FFFFFF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4DD5">
        <w:rPr>
          <w:sz w:val="28"/>
          <w:szCs w:val="28"/>
        </w:rPr>
        <w:t>Личный состав отдела МВД России «Лихославльский»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ОМВД, и надеется на дальнейшее укрепление сотрудничества в противодействии преступности, охране общественного порядка и обеспечении общественной безопасности.</w:t>
      </w:r>
    </w:p>
    <w:p w:rsidR="009E4DD5" w:rsidRPr="009E4DD5" w:rsidRDefault="009E4DD5" w:rsidP="009E4DD5">
      <w:pPr>
        <w:spacing w:line="276" w:lineRule="auto"/>
        <w:ind w:firstLine="720"/>
        <w:jc w:val="both"/>
        <w:rPr>
          <w:rFonts w:eastAsia="Sylfaen"/>
          <w:i/>
          <w:sz w:val="28"/>
          <w:szCs w:val="28"/>
        </w:rPr>
      </w:pPr>
    </w:p>
    <w:p w:rsidR="009E4DD5" w:rsidRPr="00ED2B78" w:rsidRDefault="009E4DD5" w:rsidP="00EB1C03">
      <w:pPr>
        <w:jc w:val="right"/>
        <w:rPr>
          <w:sz w:val="28"/>
          <w:szCs w:val="28"/>
        </w:rPr>
      </w:pPr>
      <w:r w:rsidRPr="009E4DD5">
        <w:rPr>
          <w:sz w:val="28"/>
          <w:szCs w:val="28"/>
        </w:rPr>
        <w:t>ОМВД России «Лихославльский»</w:t>
      </w:r>
    </w:p>
    <w:sectPr w:rsidR="009E4DD5" w:rsidRPr="00ED2B78" w:rsidSect="00206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5C" w:rsidRDefault="0031245C" w:rsidP="008603E4">
      <w:r>
        <w:separator/>
      </w:r>
    </w:p>
  </w:endnote>
  <w:endnote w:type="continuationSeparator" w:id="0">
    <w:p w:rsidR="0031245C" w:rsidRDefault="0031245C" w:rsidP="0086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5C" w:rsidRDefault="0031245C" w:rsidP="008603E4">
      <w:r>
        <w:separator/>
      </w:r>
    </w:p>
  </w:footnote>
  <w:footnote w:type="continuationSeparator" w:id="0">
    <w:p w:rsidR="0031245C" w:rsidRDefault="0031245C" w:rsidP="008603E4">
      <w:r>
        <w:continuationSeparator/>
      </w:r>
    </w:p>
  </w:footnote>
  <w:footnote w:id="1">
    <w:p w:rsidR="009E4DD5" w:rsidRDefault="009E4DD5" w:rsidP="009E4DD5">
      <w:pPr>
        <w:pStyle w:val="af"/>
      </w:pPr>
      <w:r>
        <w:rPr>
          <w:rStyle w:val="af1"/>
        </w:rPr>
        <w:footnoteRef/>
      </w:r>
      <w:r>
        <w:t xml:space="preserve"> Далее - ОМВД</w:t>
      </w:r>
    </w:p>
  </w:footnote>
  <w:footnote w:id="2">
    <w:p w:rsidR="009E4DD5" w:rsidRDefault="009E4DD5" w:rsidP="009E4DD5">
      <w:pPr>
        <w:pStyle w:val="af"/>
      </w:pPr>
      <w:r>
        <w:rPr>
          <w:rStyle w:val="af1"/>
        </w:rPr>
        <w:footnoteRef/>
      </w:r>
      <w:r>
        <w:t xml:space="preserve"> Далее – «</w:t>
      </w:r>
      <w:proofErr w:type="spellStart"/>
      <w:r>
        <w:t>ТиОТ</w:t>
      </w:r>
      <w:proofErr w:type="spellEnd"/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5F5"/>
    <w:multiLevelType w:val="hybridMultilevel"/>
    <w:tmpl w:val="88E2E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30C7"/>
    <w:multiLevelType w:val="hybridMultilevel"/>
    <w:tmpl w:val="B360F9BC"/>
    <w:lvl w:ilvl="0" w:tplc="55B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683"/>
    <w:multiLevelType w:val="hybridMultilevel"/>
    <w:tmpl w:val="146A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9F7"/>
    <w:multiLevelType w:val="hybridMultilevel"/>
    <w:tmpl w:val="F4E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0364"/>
    <w:multiLevelType w:val="hybridMultilevel"/>
    <w:tmpl w:val="88022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8F68B0"/>
    <w:multiLevelType w:val="hybridMultilevel"/>
    <w:tmpl w:val="E62CB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D940BA"/>
    <w:multiLevelType w:val="hybridMultilevel"/>
    <w:tmpl w:val="ABAA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DB24E5"/>
    <w:multiLevelType w:val="hybridMultilevel"/>
    <w:tmpl w:val="55C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D036E"/>
    <w:multiLevelType w:val="hybridMultilevel"/>
    <w:tmpl w:val="21F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064A9"/>
    <w:multiLevelType w:val="hybridMultilevel"/>
    <w:tmpl w:val="DEAA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C78E2"/>
    <w:multiLevelType w:val="hybridMultilevel"/>
    <w:tmpl w:val="7CE494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EA267AD"/>
    <w:multiLevelType w:val="hybridMultilevel"/>
    <w:tmpl w:val="2B98D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03D8A"/>
    <w:rsid w:val="000C4230"/>
    <w:rsid w:val="000D6192"/>
    <w:rsid w:val="000F6284"/>
    <w:rsid w:val="0017601C"/>
    <w:rsid w:val="0018723F"/>
    <w:rsid w:val="001F7F41"/>
    <w:rsid w:val="002063E3"/>
    <w:rsid w:val="00232FE1"/>
    <w:rsid w:val="00250AE3"/>
    <w:rsid w:val="002669FA"/>
    <w:rsid w:val="0026795D"/>
    <w:rsid w:val="002D165C"/>
    <w:rsid w:val="002E300B"/>
    <w:rsid w:val="002E79DD"/>
    <w:rsid w:val="0031245C"/>
    <w:rsid w:val="00364BDE"/>
    <w:rsid w:val="00367776"/>
    <w:rsid w:val="00372A41"/>
    <w:rsid w:val="00390146"/>
    <w:rsid w:val="003A0857"/>
    <w:rsid w:val="003D789F"/>
    <w:rsid w:val="00423B06"/>
    <w:rsid w:val="004266F6"/>
    <w:rsid w:val="004473BE"/>
    <w:rsid w:val="004541C0"/>
    <w:rsid w:val="004A7558"/>
    <w:rsid w:val="004B22E3"/>
    <w:rsid w:val="0051234D"/>
    <w:rsid w:val="005320D9"/>
    <w:rsid w:val="00532A93"/>
    <w:rsid w:val="005A1C3F"/>
    <w:rsid w:val="005C1EB2"/>
    <w:rsid w:val="006045F8"/>
    <w:rsid w:val="00655D57"/>
    <w:rsid w:val="00680253"/>
    <w:rsid w:val="00695107"/>
    <w:rsid w:val="006D40EA"/>
    <w:rsid w:val="0071069B"/>
    <w:rsid w:val="00737F6A"/>
    <w:rsid w:val="007720F3"/>
    <w:rsid w:val="0079062A"/>
    <w:rsid w:val="007F4AE3"/>
    <w:rsid w:val="008105CF"/>
    <w:rsid w:val="008603E4"/>
    <w:rsid w:val="00861E55"/>
    <w:rsid w:val="00873A98"/>
    <w:rsid w:val="00894228"/>
    <w:rsid w:val="008A0B8C"/>
    <w:rsid w:val="00997762"/>
    <w:rsid w:val="009B45D4"/>
    <w:rsid w:val="009E1F9A"/>
    <w:rsid w:val="009E4DD5"/>
    <w:rsid w:val="00A01DEA"/>
    <w:rsid w:val="00A163D4"/>
    <w:rsid w:val="00A35D09"/>
    <w:rsid w:val="00A522F8"/>
    <w:rsid w:val="00A87A36"/>
    <w:rsid w:val="00AE550D"/>
    <w:rsid w:val="00B178F7"/>
    <w:rsid w:val="00B43EBC"/>
    <w:rsid w:val="00B7436F"/>
    <w:rsid w:val="00B85876"/>
    <w:rsid w:val="00B92F6D"/>
    <w:rsid w:val="00BB175D"/>
    <w:rsid w:val="00BC5E51"/>
    <w:rsid w:val="00BD2C1E"/>
    <w:rsid w:val="00BD49E7"/>
    <w:rsid w:val="00BE7A2F"/>
    <w:rsid w:val="00C051A7"/>
    <w:rsid w:val="00C14DF9"/>
    <w:rsid w:val="00C23BE4"/>
    <w:rsid w:val="00CC277D"/>
    <w:rsid w:val="00CD1813"/>
    <w:rsid w:val="00CE0F1F"/>
    <w:rsid w:val="00D1202F"/>
    <w:rsid w:val="00D341A5"/>
    <w:rsid w:val="00DC1338"/>
    <w:rsid w:val="00E12580"/>
    <w:rsid w:val="00E238E0"/>
    <w:rsid w:val="00E471DD"/>
    <w:rsid w:val="00E532AC"/>
    <w:rsid w:val="00E96440"/>
    <w:rsid w:val="00EA575B"/>
    <w:rsid w:val="00EB1C03"/>
    <w:rsid w:val="00ED2B78"/>
    <w:rsid w:val="00ED6A05"/>
    <w:rsid w:val="00EE656E"/>
    <w:rsid w:val="00EF3381"/>
    <w:rsid w:val="00F44437"/>
    <w:rsid w:val="00FA1A9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B161-3DCD-48AD-B6DE-A3D4E9E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2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F62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F6284"/>
  </w:style>
  <w:style w:type="paragraph" w:styleId="a5">
    <w:name w:val="header"/>
    <w:basedOn w:val="a"/>
    <w:link w:val="a6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F62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F628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F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a"/>
    <w:uiPriority w:val="99"/>
    <w:qFormat/>
    <w:rsid w:val="000F6284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b">
    <w:name w:val="No Spacing"/>
    <w:uiPriority w:val="1"/>
    <w:qFormat/>
    <w:rsid w:val="000F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6284"/>
    <w:pPr>
      <w:spacing w:after="200" w:line="276" w:lineRule="auto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6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F6284"/>
    <w:pPr>
      <w:ind w:left="720"/>
      <w:contextualSpacing/>
    </w:pPr>
  </w:style>
  <w:style w:type="character" w:customStyle="1" w:styleId="110">
    <w:name w:val="Заголовок 1 Знак1"/>
    <w:basedOn w:val="a0"/>
    <w:uiPriority w:val="9"/>
    <w:rsid w:val="000F62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32FE1"/>
  </w:style>
  <w:style w:type="table" w:customStyle="1" w:styleId="14">
    <w:name w:val="Сетка таблицы1"/>
    <w:basedOn w:val="a1"/>
    <w:next w:val="a9"/>
    <w:uiPriority w:val="59"/>
    <w:rsid w:val="00232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next w:val="a"/>
    <w:uiPriority w:val="10"/>
    <w:qFormat/>
    <w:rsid w:val="00232F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e"/>
    <w:uiPriority w:val="10"/>
    <w:rsid w:val="00232F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23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232FE1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uiPriority w:val="10"/>
    <w:rsid w:val="00232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Основной текст1"/>
    <w:basedOn w:val="a"/>
    <w:rsid w:val="005320D9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paragraph" w:styleId="af">
    <w:name w:val="footnote text"/>
    <w:basedOn w:val="a"/>
    <w:link w:val="af0"/>
    <w:rsid w:val="008603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60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fr,Текст сновски,Знак сноски 1,Знак сноски-FN,Ciae niinee-FN,Referencia nota al pie,FZ,Appel note de bas de page,Ciae niinee I,Знак сноски Н,Footnote Reference/"/>
    <w:qFormat/>
    <w:rsid w:val="00860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9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2022-03-17T05:59:00Z</cp:lastPrinted>
  <dcterms:created xsi:type="dcterms:W3CDTF">2024-02-14T07:21:00Z</dcterms:created>
  <dcterms:modified xsi:type="dcterms:W3CDTF">2024-02-14T07:32:00Z</dcterms:modified>
</cp:coreProperties>
</file>