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40" w:rsidRPr="00B67A40" w:rsidRDefault="00B67A40" w:rsidP="00B67A40">
      <w:pPr>
        <w:rPr>
          <w:rFonts w:ascii="Times New Roman" w:hAnsi="Times New Roman" w:cs="Times New Roman"/>
          <w:b/>
          <w:sz w:val="28"/>
          <w:szCs w:val="28"/>
        </w:rPr>
      </w:pPr>
      <w:r w:rsidRPr="00B67A40">
        <w:rPr>
          <w:rFonts w:ascii="Times New Roman" w:hAnsi="Times New Roman" w:cs="Times New Roman"/>
          <w:b/>
          <w:sz w:val="28"/>
          <w:szCs w:val="28"/>
        </w:rPr>
        <w:t xml:space="preserve">АДМИНИСТРАЦИЯ ЛИХОСЛАВЛЬСКОГО </w:t>
      </w:r>
      <w:r w:rsidR="00EF17F5">
        <w:rPr>
          <w:rFonts w:ascii="Times New Roman" w:hAnsi="Times New Roman" w:cs="Times New Roman"/>
          <w:b/>
          <w:sz w:val="28"/>
          <w:szCs w:val="28"/>
        </w:rPr>
        <w:t>МУНИЦИПАЛЬНОГО ОКРУГА</w:t>
      </w:r>
    </w:p>
    <w:p w:rsidR="00B67A40" w:rsidRPr="00B67A40" w:rsidRDefault="00B67A40" w:rsidP="00B67A40">
      <w:pPr>
        <w:rPr>
          <w:rFonts w:ascii="Times New Roman" w:hAnsi="Times New Roman" w:cs="Times New Roman"/>
          <w:b/>
          <w:sz w:val="28"/>
          <w:szCs w:val="28"/>
        </w:rPr>
      </w:pPr>
      <w:r w:rsidRPr="00B67A40">
        <w:rPr>
          <w:rFonts w:ascii="Times New Roman" w:hAnsi="Times New Roman" w:cs="Times New Roman"/>
          <w:b/>
          <w:sz w:val="28"/>
          <w:szCs w:val="28"/>
        </w:rPr>
        <w:t>ТВЕРСКОЙ ОБЛАСТИ</w:t>
      </w:r>
    </w:p>
    <w:p w:rsidR="00B67A40" w:rsidRPr="00B67A40" w:rsidRDefault="00B67A40" w:rsidP="00B67A40">
      <w:pPr>
        <w:rPr>
          <w:rFonts w:ascii="Times New Roman" w:hAnsi="Times New Roman" w:cs="Times New Roman"/>
          <w:b/>
          <w:sz w:val="28"/>
          <w:szCs w:val="28"/>
        </w:rPr>
      </w:pPr>
    </w:p>
    <w:p w:rsidR="00B67A40" w:rsidRPr="00B67A40" w:rsidRDefault="00B67A40" w:rsidP="00B67A40">
      <w:pPr>
        <w:rPr>
          <w:rFonts w:ascii="Times New Roman" w:hAnsi="Times New Roman" w:cs="Times New Roman"/>
          <w:b/>
          <w:sz w:val="28"/>
          <w:szCs w:val="28"/>
        </w:rPr>
      </w:pPr>
      <w:r w:rsidRPr="00B67A40">
        <w:rPr>
          <w:rFonts w:ascii="Times New Roman" w:hAnsi="Times New Roman" w:cs="Times New Roman"/>
          <w:b/>
          <w:sz w:val="28"/>
          <w:szCs w:val="28"/>
        </w:rPr>
        <w:t>ПОСТАНОВЛЕНИЕ</w:t>
      </w:r>
    </w:p>
    <w:p w:rsidR="00B67A40" w:rsidRPr="00B67A40" w:rsidRDefault="00B67A40" w:rsidP="00B67A40">
      <w:pPr>
        <w:rPr>
          <w:rFonts w:ascii="Times New Roman" w:hAnsi="Times New Roman" w:cs="Times New Roman"/>
          <w:b/>
          <w:sz w:val="28"/>
          <w:szCs w:val="28"/>
        </w:rPr>
      </w:pPr>
    </w:p>
    <w:tbl>
      <w:tblPr>
        <w:tblW w:w="0" w:type="auto"/>
        <w:tblCellMar>
          <w:left w:w="0" w:type="dxa"/>
          <w:right w:w="0" w:type="dxa"/>
        </w:tblCellMar>
        <w:tblLook w:val="04A0" w:firstRow="1" w:lastRow="0" w:firstColumn="1" w:lastColumn="0" w:noHBand="0" w:noVBand="1"/>
      </w:tblPr>
      <w:tblGrid>
        <w:gridCol w:w="5105"/>
        <w:gridCol w:w="5100"/>
      </w:tblGrid>
      <w:tr w:rsidR="00F811FE" w:rsidRPr="00F811FE" w:rsidTr="00681783">
        <w:tc>
          <w:tcPr>
            <w:tcW w:w="5105" w:type="dxa"/>
            <w:hideMark/>
          </w:tcPr>
          <w:p w:rsidR="00F811FE" w:rsidRPr="00F811FE" w:rsidRDefault="00473F93" w:rsidP="00F811FE">
            <w:pPr>
              <w:tabs>
                <w:tab w:val="left" w:pos="7590"/>
              </w:tabs>
              <w:suppressAutoHyphens/>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01</w:t>
            </w:r>
            <w:r w:rsidR="00F811FE" w:rsidRPr="00F811FE">
              <w:rPr>
                <w:rFonts w:ascii="Times New Roman" w:eastAsia="Times New Roman" w:hAnsi="Times New Roman" w:cs="Times New Roman"/>
                <w:kern w:val="1"/>
                <w:sz w:val="28"/>
                <w:szCs w:val="28"/>
                <w:lang w:eastAsia="zh-CN" w:bidi="hi-IN"/>
              </w:rPr>
              <w:t>.08.2023</w:t>
            </w:r>
          </w:p>
        </w:tc>
        <w:tc>
          <w:tcPr>
            <w:tcW w:w="5100" w:type="dxa"/>
            <w:hideMark/>
          </w:tcPr>
          <w:p w:rsidR="00F811FE" w:rsidRPr="00F811FE" w:rsidRDefault="00F811FE" w:rsidP="00473F93">
            <w:pPr>
              <w:tabs>
                <w:tab w:val="left" w:pos="7590"/>
              </w:tabs>
              <w:suppressAutoHyphens/>
              <w:jc w:val="right"/>
              <w:rPr>
                <w:rFonts w:ascii="Times New Roman" w:eastAsia="Times New Roman" w:hAnsi="Times New Roman" w:cs="Times New Roman"/>
                <w:kern w:val="1"/>
                <w:sz w:val="28"/>
                <w:szCs w:val="28"/>
                <w:lang w:eastAsia="zh-CN" w:bidi="hi-IN"/>
              </w:rPr>
            </w:pPr>
            <w:r w:rsidRPr="00F811FE">
              <w:rPr>
                <w:rFonts w:ascii="Times New Roman" w:eastAsia="Times New Roman" w:hAnsi="Times New Roman" w:cs="Times New Roman"/>
                <w:kern w:val="1"/>
                <w:sz w:val="28"/>
                <w:szCs w:val="28"/>
                <w:lang w:eastAsia="zh-CN" w:bidi="hi-IN"/>
              </w:rPr>
              <w:t>№ 13</w:t>
            </w:r>
            <w:r w:rsidR="00473F93">
              <w:rPr>
                <w:rFonts w:ascii="Times New Roman" w:eastAsia="Times New Roman" w:hAnsi="Times New Roman" w:cs="Times New Roman"/>
                <w:kern w:val="1"/>
                <w:sz w:val="28"/>
                <w:szCs w:val="28"/>
                <w:lang w:eastAsia="zh-CN" w:bidi="hi-IN"/>
              </w:rPr>
              <w:t>0</w:t>
            </w:r>
            <w:r>
              <w:rPr>
                <w:rFonts w:ascii="Times New Roman" w:eastAsia="Times New Roman" w:hAnsi="Times New Roman" w:cs="Times New Roman"/>
                <w:kern w:val="1"/>
                <w:sz w:val="28"/>
                <w:szCs w:val="28"/>
                <w:lang w:eastAsia="zh-CN" w:bidi="hi-IN"/>
              </w:rPr>
              <w:t>-2</w:t>
            </w:r>
            <w:r w:rsidR="00473F93">
              <w:rPr>
                <w:rFonts w:ascii="Times New Roman" w:eastAsia="Times New Roman" w:hAnsi="Times New Roman" w:cs="Times New Roman"/>
                <w:kern w:val="1"/>
                <w:sz w:val="28"/>
                <w:szCs w:val="28"/>
                <w:lang w:eastAsia="zh-CN" w:bidi="hi-IN"/>
              </w:rPr>
              <w:t>0</w:t>
            </w:r>
          </w:p>
        </w:tc>
      </w:tr>
      <w:tr w:rsidR="00F811FE" w:rsidRPr="00F811FE" w:rsidTr="00681783">
        <w:tc>
          <w:tcPr>
            <w:tcW w:w="10205" w:type="dxa"/>
            <w:gridSpan w:val="2"/>
          </w:tcPr>
          <w:p w:rsidR="00F811FE" w:rsidRPr="00F811FE" w:rsidRDefault="00F811FE" w:rsidP="00F811FE">
            <w:pPr>
              <w:tabs>
                <w:tab w:val="left" w:pos="7590"/>
              </w:tabs>
              <w:rPr>
                <w:rFonts w:ascii="Times New Roman" w:eastAsia="Times New Roman" w:hAnsi="Times New Roman" w:cs="Times New Roman"/>
                <w:color w:val="000000"/>
                <w:sz w:val="28"/>
                <w:szCs w:val="28"/>
                <w:lang w:eastAsia="zh-CN" w:bidi="hi-IN"/>
              </w:rPr>
            </w:pPr>
            <w:r w:rsidRPr="00F811FE">
              <w:rPr>
                <w:rFonts w:ascii="Times New Roman" w:eastAsia="Times New Roman" w:hAnsi="Times New Roman" w:cs="Times New Roman"/>
                <w:kern w:val="1"/>
                <w:sz w:val="28"/>
                <w:szCs w:val="28"/>
                <w:lang w:eastAsia="zh-CN" w:bidi="hi-IN"/>
              </w:rPr>
              <w:t>г. Лихославль</w:t>
            </w:r>
          </w:p>
        </w:tc>
      </w:tr>
    </w:tbl>
    <w:p w:rsidR="00F811FE" w:rsidRDefault="00F811FE" w:rsidP="006F64FC">
      <w:pPr>
        <w:rPr>
          <w:rFonts w:ascii="Times New Roman" w:eastAsia="Arial" w:hAnsi="Times New Roman" w:cs="Times New Roman"/>
          <w:sz w:val="28"/>
          <w:szCs w:val="28"/>
        </w:rPr>
      </w:pPr>
    </w:p>
    <w:p w:rsidR="00F811FE" w:rsidRDefault="00F811FE" w:rsidP="006F64FC">
      <w:pPr>
        <w:rPr>
          <w:rFonts w:ascii="Times New Roman" w:eastAsia="Arial" w:hAnsi="Times New Roman" w:cs="Times New Roman"/>
          <w:sz w:val="28"/>
          <w:szCs w:val="28"/>
        </w:rPr>
      </w:pPr>
    </w:p>
    <w:p w:rsidR="00F1347D" w:rsidRDefault="00F1347D" w:rsidP="006F64FC">
      <w:pPr>
        <w:rPr>
          <w:rFonts w:ascii="Times New Roman" w:hAnsi="Times New Roman" w:cs="Times New Roman"/>
          <w:b/>
          <w:sz w:val="28"/>
          <w:szCs w:val="28"/>
        </w:rPr>
      </w:pPr>
      <w:r>
        <w:rPr>
          <w:rFonts w:ascii="Times New Roman" w:hAnsi="Times New Roman" w:cs="Times New Roman"/>
          <w:b/>
          <w:sz w:val="28"/>
          <w:szCs w:val="28"/>
        </w:rPr>
        <w:t>Об утверждении Положения о</w:t>
      </w:r>
      <w:r w:rsidR="00F26217">
        <w:rPr>
          <w:rFonts w:ascii="Times New Roman" w:hAnsi="Times New Roman" w:cs="Times New Roman"/>
          <w:b/>
          <w:sz w:val="28"/>
          <w:szCs w:val="28"/>
        </w:rPr>
        <w:t>б</w:t>
      </w:r>
      <w:r>
        <w:rPr>
          <w:rFonts w:ascii="Times New Roman" w:hAnsi="Times New Roman" w:cs="Times New Roman"/>
          <w:b/>
          <w:sz w:val="28"/>
          <w:szCs w:val="28"/>
        </w:rPr>
        <w:t xml:space="preserve"> оплат</w:t>
      </w:r>
      <w:r w:rsidR="00F26217">
        <w:rPr>
          <w:rFonts w:ascii="Times New Roman" w:hAnsi="Times New Roman" w:cs="Times New Roman"/>
          <w:b/>
          <w:sz w:val="28"/>
          <w:szCs w:val="28"/>
        </w:rPr>
        <w:t>е</w:t>
      </w:r>
      <w:r>
        <w:rPr>
          <w:rFonts w:ascii="Times New Roman" w:hAnsi="Times New Roman" w:cs="Times New Roman"/>
          <w:b/>
          <w:sz w:val="28"/>
          <w:szCs w:val="28"/>
        </w:rPr>
        <w:t xml:space="preserve"> труда работников муниципального казенного учреждения «Хозяйственно-эксплу</w:t>
      </w:r>
      <w:r w:rsidR="002F451D">
        <w:rPr>
          <w:rFonts w:ascii="Times New Roman" w:hAnsi="Times New Roman" w:cs="Times New Roman"/>
          <w:b/>
          <w:sz w:val="28"/>
          <w:szCs w:val="28"/>
        </w:rPr>
        <w:t>а</w:t>
      </w:r>
      <w:r>
        <w:rPr>
          <w:rFonts w:ascii="Times New Roman" w:hAnsi="Times New Roman" w:cs="Times New Roman"/>
          <w:b/>
          <w:sz w:val="28"/>
          <w:szCs w:val="28"/>
        </w:rPr>
        <w:t>тационная служба»</w:t>
      </w:r>
    </w:p>
    <w:p w:rsidR="00F1347D" w:rsidRDefault="00F1347D" w:rsidP="006F64FC">
      <w:pPr>
        <w:rPr>
          <w:rFonts w:ascii="Times New Roman" w:hAnsi="Times New Roman" w:cs="Times New Roman"/>
          <w:b/>
          <w:sz w:val="28"/>
          <w:szCs w:val="28"/>
        </w:rPr>
      </w:pPr>
    </w:p>
    <w:p w:rsidR="00F811FE" w:rsidRDefault="00F811FE" w:rsidP="006F64FC">
      <w:pPr>
        <w:rPr>
          <w:rFonts w:ascii="Times New Roman" w:hAnsi="Times New Roman" w:cs="Times New Roman"/>
          <w:b/>
          <w:sz w:val="28"/>
          <w:szCs w:val="28"/>
        </w:rPr>
      </w:pPr>
    </w:p>
    <w:p w:rsidR="00F1347D" w:rsidRPr="00E276F4" w:rsidRDefault="00F1347D" w:rsidP="006F64FC">
      <w:pPr>
        <w:ind w:firstLine="720"/>
        <w:jc w:val="both"/>
        <w:rPr>
          <w:rFonts w:ascii="Times New Roman" w:hAnsi="Times New Roman" w:cs="Times New Roman"/>
          <w:b/>
          <w:sz w:val="28"/>
          <w:szCs w:val="28"/>
        </w:rPr>
      </w:pPr>
      <w:r>
        <w:rPr>
          <w:rFonts w:ascii="Times New Roman" w:hAnsi="Times New Roman" w:cs="Times New Roman"/>
          <w:sz w:val="28"/>
          <w:szCs w:val="28"/>
        </w:rPr>
        <w:t>В соотв</w:t>
      </w:r>
      <w:r w:rsidR="00E276F4">
        <w:rPr>
          <w:rFonts w:ascii="Times New Roman" w:hAnsi="Times New Roman" w:cs="Times New Roman"/>
          <w:sz w:val="28"/>
          <w:szCs w:val="28"/>
        </w:rPr>
        <w:t xml:space="preserve">етствии </w:t>
      </w:r>
      <w:r w:rsidR="00DC06E8">
        <w:rPr>
          <w:rFonts w:ascii="Times New Roman" w:hAnsi="Times New Roman" w:cs="Times New Roman"/>
          <w:sz w:val="28"/>
          <w:szCs w:val="28"/>
        </w:rPr>
        <w:t xml:space="preserve">со статьями 135 и 144 </w:t>
      </w:r>
      <w:r w:rsidR="00A63A20">
        <w:rPr>
          <w:rFonts w:ascii="Times New Roman" w:hAnsi="Times New Roman" w:cs="Times New Roman"/>
          <w:sz w:val="28"/>
          <w:szCs w:val="28"/>
        </w:rPr>
        <w:t>Трудов</w:t>
      </w:r>
      <w:r w:rsidR="00DC06E8">
        <w:rPr>
          <w:rFonts w:ascii="Times New Roman" w:hAnsi="Times New Roman" w:cs="Times New Roman"/>
          <w:sz w:val="28"/>
          <w:szCs w:val="28"/>
        </w:rPr>
        <w:t>ого</w:t>
      </w:r>
      <w:r w:rsidR="00A63A20">
        <w:rPr>
          <w:rFonts w:ascii="Times New Roman" w:hAnsi="Times New Roman" w:cs="Times New Roman"/>
          <w:sz w:val="28"/>
          <w:szCs w:val="28"/>
        </w:rPr>
        <w:t xml:space="preserve"> кодекс</w:t>
      </w:r>
      <w:r w:rsidR="00DC06E8">
        <w:rPr>
          <w:rFonts w:ascii="Times New Roman" w:hAnsi="Times New Roman" w:cs="Times New Roman"/>
          <w:sz w:val="28"/>
          <w:szCs w:val="28"/>
        </w:rPr>
        <w:t>а</w:t>
      </w:r>
      <w:r w:rsidR="00A63A20">
        <w:rPr>
          <w:rFonts w:ascii="Times New Roman" w:hAnsi="Times New Roman" w:cs="Times New Roman"/>
          <w:sz w:val="28"/>
          <w:szCs w:val="28"/>
        </w:rPr>
        <w:t xml:space="preserve"> Российской Федерации, Бюджетным кодексом</w:t>
      </w:r>
      <w:r w:rsidR="00A63A20" w:rsidRPr="00A63A20">
        <w:rPr>
          <w:rFonts w:ascii="Times New Roman" w:hAnsi="Times New Roman" w:cs="Times New Roman"/>
          <w:sz w:val="28"/>
          <w:szCs w:val="28"/>
        </w:rPr>
        <w:t xml:space="preserve"> </w:t>
      </w:r>
      <w:r w:rsidR="00A63A20">
        <w:rPr>
          <w:rFonts w:ascii="Times New Roman" w:hAnsi="Times New Roman" w:cs="Times New Roman"/>
          <w:sz w:val="28"/>
          <w:szCs w:val="28"/>
        </w:rPr>
        <w:t>Российской Фе</w:t>
      </w:r>
      <w:r w:rsidR="00E276F4">
        <w:rPr>
          <w:rFonts w:ascii="Times New Roman" w:hAnsi="Times New Roman" w:cs="Times New Roman"/>
          <w:sz w:val="28"/>
          <w:szCs w:val="28"/>
        </w:rPr>
        <w:t>дерации, Федеральным законом от </w:t>
      </w:r>
      <w:r w:rsidR="00A63A20">
        <w:rPr>
          <w:rFonts w:ascii="Times New Roman" w:hAnsi="Times New Roman" w:cs="Times New Roman"/>
          <w:sz w:val="28"/>
          <w:szCs w:val="28"/>
        </w:rPr>
        <w:t>06.10.2003 № 131-ФЗ «Об общих принципах организации местного самоуправления в Российской Федерации», Администрация Лихослав</w:t>
      </w:r>
      <w:r w:rsidR="00E276F4">
        <w:rPr>
          <w:rFonts w:ascii="Times New Roman" w:hAnsi="Times New Roman" w:cs="Times New Roman"/>
          <w:sz w:val="28"/>
          <w:szCs w:val="28"/>
        </w:rPr>
        <w:t xml:space="preserve">льского муниципального округа </w:t>
      </w:r>
      <w:r w:rsidRPr="00E276F4">
        <w:rPr>
          <w:rFonts w:ascii="Times New Roman" w:eastAsia="Times New Roman" w:hAnsi="Times New Roman" w:cs="Times New Roman"/>
          <w:b/>
          <w:spacing w:val="30"/>
          <w:sz w:val="28"/>
          <w:szCs w:val="28"/>
          <w:lang w:eastAsia="ru-RU"/>
        </w:rPr>
        <w:t>постановляет:</w:t>
      </w:r>
    </w:p>
    <w:p w:rsidR="00F1347D" w:rsidRDefault="00F1347D" w:rsidP="006F64FC">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F26217">
        <w:rPr>
          <w:rFonts w:ascii="Times New Roman" w:hAnsi="Times New Roman" w:cs="Times New Roman"/>
          <w:sz w:val="28"/>
          <w:szCs w:val="28"/>
        </w:rPr>
        <w:t>Утвердить</w:t>
      </w:r>
      <w:r>
        <w:rPr>
          <w:rFonts w:ascii="Times New Roman" w:hAnsi="Times New Roman" w:cs="Times New Roman"/>
          <w:sz w:val="28"/>
          <w:szCs w:val="28"/>
        </w:rPr>
        <w:t xml:space="preserve"> Положени</w:t>
      </w:r>
      <w:r w:rsidR="00F26217">
        <w:rPr>
          <w:rFonts w:ascii="Times New Roman" w:hAnsi="Times New Roman" w:cs="Times New Roman"/>
          <w:sz w:val="28"/>
          <w:szCs w:val="28"/>
        </w:rPr>
        <w:t xml:space="preserve">е </w:t>
      </w:r>
      <w:r>
        <w:rPr>
          <w:rFonts w:ascii="Times New Roman" w:hAnsi="Times New Roman" w:cs="Times New Roman"/>
          <w:sz w:val="28"/>
          <w:szCs w:val="28"/>
        </w:rPr>
        <w:t>о</w:t>
      </w:r>
      <w:r w:rsidR="00F26217">
        <w:rPr>
          <w:rFonts w:ascii="Times New Roman" w:hAnsi="Times New Roman" w:cs="Times New Roman"/>
          <w:sz w:val="28"/>
          <w:szCs w:val="28"/>
        </w:rPr>
        <w:t>б</w:t>
      </w:r>
      <w:r>
        <w:rPr>
          <w:rFonts w:ascii="Times New Roman" w:hAnsi="Times New Roman" w:cs="Times New Roman"/>
          <w:sz w:val="28"/>
          <w:szCs w:val="28"/>
        </w:rPr>
        <w:t xml:space="preserve"> оплат</w:t>
      </w:r>
      <w:r w:rsidR="00F26217">
        <w:rPr>
          <w:rFonts w:ascii="Times New Roman" w:hAnsi="Times New Roman" w:cs="Times New Roman"/>
          <w:sz w:val="28"/>
          <w:szCs w:val="28"/>
        </w:rPr>
        <w:t>е</w:t>
      </w:r>
      <w:r>
        <w:rPr>
          <w:rFonts w:ascii="Times New Roman" w:hAnsi="Times New Roman" w:cs="Times New Roman"/>
          <w:sz w:val="28"/>
          <w:szCs w:val="28"/>
        </w:rPr>
        <w:t xml:space="preserve"> труда работников муниципального казенного учреждения «Хозяйственно-эксплу</w:t>
      </w:r>
      <w:r w:rsidR="002F451D">
        <w:rPr>
          <w:rFonts w:ascii="Times New Roman" w:hAnsi="Times New Roman" w:cs="Times New Roman"/>
          <w:sz w:val="28"/>
          <w:szCs w:val="28"/>
        </w:rPr>
        <w:t>а</w:t>
      </w:r>
      <w:r>
        <w:rPr>
          <w:rFonts w:ascii="Times New Roman" w:hAnsi="Times New Roman" w:cs="Times New Roman"/>
          <w:sz w:val="28"/>
          <w:szCs w:val="28"/>
        </w:rPr>
        <w:t>тационная служба (</w:t>
      </w:r>
      <w:r w:rsidR="00F26217">
        <w:rPr>
          <w:rFonts w:ascii="Times New Roman" w:hAnsi="Times New Roman" w:cs="Times New Roman"/>
          <w:sz w:val="28"/>
          <w:szCs w:val="28"/>
        </w:rPr>
        <w:t>прилагается</w:t>
      </w:r>
      <w:r>
        <w:rPr>
          <w:rFonts w:ascii="Times New Roman" w:hAnsi="Times New Roman" w:cs="Times New Roman"/>
          <w:sz w:val="28"/>
          <w:szCs w:val="28"/>
        </w:rPr>
        <w:t>)</w:t>
      </w:r>
      <w:r w:rsidR="00E276F4">
        <w:rPr>
          <w:rFonts w:ascii="Times New Roman" w:hAnsi="Times New Roman" w:cs="Times New Roman"/>
          <w:sz w:val="28"/>
          <w:szCs w:val="28"/>
        </w:rPr>
        <w:t>.</w:t>
      </w:r>
    </w:p>
    <w:p w:rsidR="00A63A20" w:rsidRDefault="00F1347D" w:rsidP="006F64FC">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A63A20">
        <w:rPr>
          <w:rFonts w:ascii="Times New Roman" w:hAnsi="Times New Roman" w:cs="Times New Roman"/>
          <w:sz w:val="28"/>
          <w:szCs w:val="28"/>
        </w:rPr>
        <w:t xml:space="preserve">Признать утратившим силу постановление администрации Лихославльского муниципального округа от </w:t>
      </w:r>
      <w:r w:rsidR="00A63A20" w:rsidRPr="00E276F4">
        <w:rPr>
          <w:rFonts w:ascii="Times New Roman" w:hAnsi="Times New Roman" w:cs="Times New Roman"/>
          <w:sz w:val="28"/>
          <w:szCs w:val="28"/>
        </w:rPr>
        <w:t>29.06.2021 № 101</w:t>
      </w:r>
      <w:r w:rsidR="00A63A20" w:rsidRPr="00F26217">
        <w:rPr>
          <w:rFonts w:ascii="Times New Roman" w:hAnsi="Times New Roman" w:cs="Times New Roman"/>
          <w:b/>
          <w:sz w:val="28"/>
          <w:szCs w:val="28"/>
        </w:rPr>
        <w:t xml:space="preserve"> </w:t>
      </w:r>
      <w:r w:rsidR="00A63A20" w:rsidRPr="00F26217">
        <w:rPr>
          <w:rFonts w:ascii="Times New Roman" w:hAnsi="Times New Roman" w:cs="Times New Roman"/>
          <w:sz w:val="28"/>
          <w:szCs w:val="28"/>
        </w:rPr>
        <w:t>«Об утверждении Положения о оплат</w:t>
      </w:r>
      <w:r w:rsidR="00A63A20">
        <w:rPr>
          <w:rFonts w:ascii="Times New Roman" w:hAnsi="Times New Roman" w:cs="Times New Roman"/>
          <w:sz w:val="28"/>
          <w:szCs w:val="28"/>
        </w:rPr>
        <w:t>е</w:t>
      </w:r>
      <w:r w:rsidR="00A63A20" w:rsidRPr="00F26217">
        <w:rPr>
          <w:rFonts w:ascii="Times New Roman" w:hAnsi="Times New Roman" w:cs="Times New Roman"/>
          <w:sz w:val="28"/>
          <w:szCs w:val="28"/>
        </w:rPr>
        <w:t xml:space="preserve"> труда работников муниципального казенного учреждения</w:t>
      </w:r>
      <w:r w:rsidR="00A63A20">
        <w:rPr>
          <w:rFonts w:ascii="Times New Roman" w:hAnsi="Times New Roman" w:cs="Times New Roman"/>
          <w:sz w:val="28"/>
          <w:szCs w:val="28"/>
        </w:rPr>
        <w:t xml:space="preserve"> </w:t>
      </w:r>
      <w:r w:rsidR="00A63A20" w:rsidRPr="00F26217">
        <w:rPr>
          <w:rFonts w:ascii="Times New Roman" w:hAnsi="Times New Roman" w:cs="Times New Roman"/>
          <w:sz w:val="28"/>
          <w:szCs w:val="28"/>
        </w:rPr>
        <w:t>«Хозяйственно-эксплу</w:t>
      </w:r>
      <w:r w:rsidR="00A63A20">
        <w:rPr>
          <w:rFonts w:ascii="Times New Roman" w:hAnsi="Times New Roman" w:cs="Times New Roman"/>
          <w:sz w:val="28"/>
          <w:szCs w:val="28"/>
        </w:rPr>
        <w:t>а</w:t>
      </w:r>
      <w:r w:rsidR="00E276F4">
        <w:rPr>
          <w:rFonts w:ascii="Times New Roman" w:hAnsi="Times New Roman" w:cs="Times New Roman"/>
          <w:sz w:val="28"/>
          <w:szCs w:val="28"/>
        </w:rPr>
        <w:t>тационная служба».</w:t>
      </w:r>
    </w:p>
    <w:p w:rsidR="00F1347D" w:rsidRDefault="00A63A20" w:rsidP="006F64FC">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1347D">
        <w:rPr>
          <w:rFonts w:ascii="Times New Roman" w:hAnsi="Times New Roman" w:cs="Times New Roman"/>
          <w:sz w:val="28"/>
          <w:szCs w:val="28"/>
        </w:rPr>
        <w:t>Контроль за исполнением настоящего постановления возложить на директора МКУ «ХЭС» Медведеву Н.Б.</w:t>
      </w:r>
    </w:p>
    <w:p w:rsidR="00F1347D" w:rsidRDefault="00F1347D" w:rsidP="006F64FC">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F26217" w:rsidRPr="00851CD2">
        <w:rPr>
          <w:rFonts w:ascii="Times New Roman" w:hAnsi="Times New Roman" w:cs="Times New Roman"/>
          <w:sz w:val="28"/>
          <w:szCs w:val="28"/>
        </w:rPr>
        <w:t xml:space="preserve">Настоящее постановление вступает в силу со дня его </w:t>
      </w:r>
      <w:r w:rsidR="00DE422B">
        <w:rPr>
          <w:rFonts w:ascii="Times New Roman" w:hAnsi="Times New Roman" w:cs="Times New Roman"/>
          <w:sz w:val="28"/>
          <w:szCs w:val="28"/>
        </w:rPr>
        <w:t>подписания</w:t>
      </w:r>
      <w:r w:rsidR="00F26217">
        <w:rPr>
          <w:rFonts w:ascii="Times New Roman" w:hAnsi="Times New Roman" w:cs="Times New Roman"/>
          <w:sz w:val="28"/>
          <w:szCs w:val="28"/>
        </w:rPr>
        <w:t xml:space="preserve">, подлежит размещению </w:t>
      </w:r>
      <w:r w:rsidR="00A63A20">
        <w:rPr>
          <w:rFonts w:ascii="Times New Roman" w:hAnsi="Times New Roman" w:cs="Times New Roman"/>
          <w:sz w:val="28"/>
          <w:szCs w:val="28"/>
        </w:rPr>
        <w:t>на</w:t>
      </w:r>
      <w:r w:rsidR="00F26217">
        <w:rPr>
          <w:rFonts w:ascii="Times New Roman" w:hAnsi="Times New Roman" w:cs="Times New Roman"/>
          <w:sz w:val="28"/>
          <w:szCs w:val="28"/>
        </w:rPr>
        <w:t xml:space="preserve"> официальном сайте Лихославльского </w:t>
      </w:r>
      <w:r w:rsidR="00E276F4">
        <w:rPr>
          <w:rFonts w:ascii="Times New Roman" w:hAnsi="Times New Roman" w:cs="Times New Roman"/>
          <w:sz w:val="28"/>
          <w:szCs w:val="28"/>
        </w:rPr>
        <w:t>муниципального округа</w:t>
      </w:r>
      <w:r w:rsidR="00C525C6">
        <w:rPr>
          <w:rFonts w:ascii="Times New Roman" w:hAnsi="Times New Roman" w:cs="Times New Roman"/>
          <w:sz w:val="28"/>
          <w:szCs w:val="28"/>
        </w:rPr>
        <w:t xml:space="preserve"> </w:t>
      </w:r>
      <w:r w:rsidR="00A63A20">
        <w:rPr>
          <w:rFonts w:ascii="Times New Roman" w:hAnsi="Times New Roman" w:cs="Times New Roman"/>
          <w:sz w:val="28"/>
          <w:szCs w:val="28"/>
        </w:rPr>
        <w:t>в информационной тел</w:t>
      </w:r>
      <w:r w:rsidR="00DE422B">
        <w:rPr>
          <w:rFonts w:ascii="Times New Roman" w:hAnsi="Times New Roman" w:cs="Times New Roman"/>
          <w:sz w:val="28"/>
          <w:szCs w:val="28"/>
        </w:rPr>
        <w:t xml:space="preserve">екоммуникационной сети Интернет, </w:t>
      </w:r>
      <w:r w:rsidR="004B053B">
        <w:rPr>
          <w:rFonts w:ascii="Times New Roman" w:hAnsi="Times New Roman" w:cs="Times New Roman"/>
          <w:sz w:val="28"/>
          <w:szCs w:val="28"/>
        </w:rPr>
        <w:t>распространяет</w:t>
      </w:r>
      <w:r w:rsidR="00DE422B">
        <w:rPr>
          <w:rFonts w:ascii="Times New Roman" w:hAnsi="Times New Roman" w:cs="Times New Roman"/>
          <w:sz w:val="28"/>
          <w:szCs w:val="28"/>
        </w:rPr>
        <w:t xml:space="preserve"> свои действия</w:t>
      </w:r>
      <w:r w:rsidR="004B053B">
        <w:rPr>
          <w:rFonts w:ascii="Times New Roman" w:hAnsi="Times New Roman" w:cs="Times New Roman"/>
          <w:sz w:val="28"/>
          <w:szCs w:val="28"/>
        </w:rPr>
        <w:t xml:space="preserve"> на </w:t>
      </w:r>
      <w:r w:rsidR="007C1987">
        <w:rPr>
          <w:rFonts w:ascii="Times New Roman" w:hAnsi="Times New Roman" w:cs="Times New Roman"/>
          <w:sz w:val="28"/>
          <w:szCs w:val="28"/>
        </w:rPr>
        <w:t>правоотношения</w:t>
      </w:r>
      <w:r w:rsidR="004B053B">
        <w:rPr>
          <w:rFonts w:ascii="Times New Roman" w:hAnsi="Times New Roman" w:cs="Times New Roman"/>
          <w:sz w:val="28"/>
          <w:szCs w:val="28"/>
        </w:rPr>
        <w:t xml:space="preserve"> возникшие с 01.01.2023</w:t>
      </w:r>
      <w:r w:rsidR="00E276F4">
        <w:rPr>
          <w:rFonts w:ascii="Times New Roman" w:hAnsi="Times New Roman" w:cs="Times New Roman"/>
          <w:sz w:val="28"/>
          <w:szCs w:val="28"/>
        </w:rPr>
        <w:t>.</w:t>
      </w:r>
    </w:p>
    <w:p w:rsidR="00BC1A1C" w:rsidRDefault="00BC1A1C" w:rsidP="006F64FC">
      <w:pPr>
        <w:ind w:firstLine="720"/>
        <w:jc w:val="both"/>
        <w:rPr>
          <w:rFonts w:ascii="Times New Roman" w:hAnsi="Times New Roman" w:cs="Times New Roman"/>
          <w:sz w:val="28"/>
          <w:szCs w:val="28"/>
        </w:rPr>
      </w:pPr>
    </w:p>
    <w:p w:rsidR="00E276F4" w:rsidRDefault="00E276F4" w:rsidP="006F64FC">
      <w:pPr>
        <w:ind w:firstLine="720"/>
        <w:jc w:val="both"/>
        <w:rPr>
          <w:rFonts w:ascii="Times New Roman" w:hAnsi="Times New Roman" w:cs="Times New Roman"/>
          <w:sz w:val="28"/>
          <w:szCs w:val="28"/>
        </w:rPr>
      </w:pPr>
    </w:p>
    <w:tbl>
      <w:tblPr>
        <w:tblW w:w="10314" w:type="dxa"/>
        <w:tblLook w:val="04A0" w:firstRow="1" w:lastRow="0" w:firstColumn="1" w:lastColumn="0" w:noHBand="0" w:noVBand="1"/>
      </w:tblPr>
      <w:tblGrid>
        <w:gridCol w:w="5076"/>
        <w:gridCol w:w="5238"/>
      </w:tblGrid>
      <w:tr w:rsidR="00E276F4" w:rsidRPr="00E276F4" w:rsidTr="00E276F4">
        <w:tc>
          <w:tcPr>
            <w:tcW w:w="5076" w:type="dxa"/>
            <w:shd w:val="clear" w:color="auto" w:fill="auto"/>
          </w:tcPr>
          <w:p w:rsidR="00E276F4" w:rsidRPr="00E276F4" w:rsidRDefault="00E276F4" w:rsidP="006F64FC">
            <w:pPr>
              <w:autoSpaceDE w:val="0"/>
              <w:autoSpaceDN w:val="0"/>
              <w:adjustRightInd w:val="0"/>
              <w:jc w:val="left"/>
              <w:rPr>
                <w:rFonts w:ascii="Times New Roman" w:eastAsia="Times New Roman" w:hAnsi="Times New Roman" w:cs="Times New Roman"/>
                <w:color w:val="000000"/>
                <w:sz w:val="28"/>
                <w:szCs w:val="28"/>
                <w:lang w:eastAsia="ru-RU"/>
              </w:rPr>
            </w:pPr>
            <w:r w:rsidRPr="00E276F4">
              <w:rPr>
                <w:rFonts w:ascii="Times New Roman" w:eastAsia="Times New Roman" w:hAnsi="Times New Roman" w:cs="Times New Roman"/>
                <w:color w:val="000000"/>
                <w:sz w:val="28"/>
                <w:szCs w:val="28"/>
                <w:lang w:eastAsia="ru-RU"/>
              </w:rPr>
              <w:t>И.о. Главы Лихославльского</w:t>
            </w:r>
          </w:p>
          <w:p w:rsidR="00E276F4" w:rsidRPr="00E276F4" w:rsidRDefault="00E276F4" w:rsidP="006F64FC">
            <w:pPr>
              <w:autoSpaceDE w:val="0"/>
              <w:autoSpaceDN w:val="0"/>
              <w:adjustRightInd w:val="0"/>
              <w:jc w:val="left"/>
              <w:rPr>
                <w:rFonts w:ascii="Times New Roman" w:eastAsia="Times New Roman" w:hAnsi="Times New Roman" w:cs="Times New Roman"/>
                <w:color w:val="000000"/>
                <w:sz w:val="28"/>
                <w:szCs w:val="28"/>
                <w:lang w:eastAsia="ru-RU"/>
              </w:rPr>
            </w:pPr>
            <w:r w:rsidRPr="00E276F4">
              <w:rPr>
                <w:rFonts w:ascii="Times New Roman" w:eastAsia="Times New Roman" w:hAnsi="Times New Roman" w:cs="Times New Roman"/>
                <w:color w:val="000000"/>
                <w:sz w:val="28"/>
                <w:szCs w:val="28"/>
                <w:lang w:eastAsia="ru-RU"/>
              </w:rPr>
              <w:t>муниципального округа</w:t>
            </w:r>
          </w:p>
        </w:tc>
        <w:tc>
          <w:tcPr>
            <w:tcW w:w="5238" w:type="dxa"/>
            <w:shd w:val="clear" w:color="auto" w:fill="auto"/>
            <w:vAlign w:val="bottom"/>
          </w:tcPr>
          <w:p w:rsidR="00E276F4" w:rsidRPr="00E276F4" w:rsidRDefault="00E276F4" w:rsidP="006F64FC">
            <w:pPr>
              <w:autoSpaceDE w:val="0"/>
              <w:autoSpaceDN w:val="0"/>
              <w:adjustRightInd w:val="0"/>
              <w:jc w:val="right"/>
              <w:rPr>
                <w:rFonts w:ascii="Times New Roman" w:eastAsia="Times New Roman" w:hAnsi="Times New Roman" w:cs="Times New Roman"/>
                <w:color w:val="000000"/>
                <w:sz w:val="28"/>
                <w:szCs w:val="28"/>
                <w:lang w:eastAsia="ru-RU"/>
              </w:rPr>
            </w:pPr>
            <w:r w:rsidRPr="00E276F4">
              <w:rPr>
                <w:rFonts w:ascii="Times New Roman" w:eastAsia="Times New Roman" w:hAnsi="Times New Roman" w:cs="Times New Roman"/>
                <w:color w:val="000000"/>
                <w:sz w:val="28"/>
                <w:szCs w:val="28"/>
                <w:lang w:eastAsia="ru-RU"/>
              </w:rPr>
              <w:t>С.Н. Капытов</w:t>
            </w:r>
          </w:p>
        </w:tc>
      </w:tr>
    </w:tbl>
    <w:p w:rsidR="00E276F4" w:rsidRDefault="00E276F4" w:rsidP="006F64FC">
      <w:pPr>
        <w:jc w:val="left"/>
        <w:rPr>
          <w:rFonts w:ascii="Times New Roman" w:eastAsia="Times New Roman" w:hAnsi="Times New Roman" w:cs="Times New Roman"/>
          <w:sz w:val="28"/>
          <w:szCs w:val="28"/>
          <w:lang w:eastAsia="ru-RU"/>
        </w:rPr>
        <w:sectPr w:rsidR="00E276F4" w:rsidSect="004C59C9">
          <w:pgSz w:w="11906" w:h="16838"/>
          <w:pgMar w:top="1134" w:right="567" w:bottom="1134" w:left="1134" w:header="709" w:footer="709" w:gutter="0"/>
          <w:cols w:space="708"/>
          <w:docGrid w:linePitch="360"/>
        </w:sectPr>
      </w:pPr>
    </w:p>
    <w:tbl>
      <w:tblPr>
        <w:tblW w:w="0" w:type="auto"/>
        <w:tblLook w:val="04A0" w:firstRow="1" w:lastRow="0" w:firstColumn="1" w:lastColumn="0" w:noHBand="0" w:noVBand="1"/>
      </w:tblPr>
      <w:tblGrid>
        <w:gridCol w:w="4938"/>
        <w:gridCol w:w="5267"/>
      </w:tblGrid>
      <w:tr w:rsidR="00050ADB" w:rsidRPr="00050ADB" w:rsidTr="00E276F4">
        <w:tc>
          <w:tcPr>
            <w:tcW w:w="5070" w:type="dxa"/>
          </w:tcPr>
          <w:p w:rsidR="00050ADB" w:rsidRPr="00050ADB" w:rsidRDefault="00050ADB" w:rsidP="006F64FC">
            <w:pPr>
              <w:contextualSpacing/>
              <w:rPr>
                <w:rFonts w:ascii="Times New Roman" w:eastAsia="Times New Roman" w:hAnsi="Times New Roman" w:cs="Times New Roman"/>
                <w:sz w:val="28"/>
                <w:szCs w:val="28"/>
                <w:lang w:eastAsia="ru-RU"/>
              </w:rPr>
            </w:pPr>
            <w:bookmarkStart w:id="0" w:name="P34"/>
            <w:bookmarkEnd w:id="0"/>
          </w:p>
        </w:tc>
        <w:tc>
          <w:tcPr>
            <w:tcW w:w="5351" w:type="dxa"/>
          </w:tcPr>
          <w:p w:rsidR="00050ADB" w:rsidRPr="00050ADB" w:rsidRDefault="00F26217" w:rsidP="006F64F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050ADB" w:rsidRPr="00050ADB" w:rsidRDefault="00E276F4" w:rsidP="006F64F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26217">
              <w:rPr>
                <w:rFonts w:ascii="Times New Roman" w:eastAsia="Times New Roman" w:hAnsi="Times New Roman" w:cs="Times New Roman"/>
                <w:sz w:val="28"/>
                <w:szCs w:val="28"/>
                <w:lang w:eastAsia="ru-RU"/>
              </w:rPr>
              <w:t xml:space="preserve"> </w:t>
            </w:r>
            <w:r w:rsidR="00050ADB" w:rsidRPr="00050ADB">
              <w:rPr>
                <w:rFonts w:ascii="Times New Roman" w:eastAsia="Times New Roman" w:hAnsi="Times New Roman" w:cs="Times New Roman"/>
                <w:sz w:val="28"/>
                <w:szCs w:val="28"/>
                <w:lang w:eastAsia="ru-RU"/>
              </w:rPr>
              <w:t>постановлени</w:t>
            </w:r>
            <w:r w:rsidR="00F2621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А</w:t>
            </w:r>
            <w:r w:rsidR="00050ADB" w:rsidRPr="00050ADB">
              <w:rPr>
                <w:rFonts w:ascii="Times New Roman" w:eastAsia="Times New Roman" w:hAnsi="Times New Roman" w:cs="Times New Roman"/>
                <w:sz w:val="28"/>
                <w:szCs w:val="28"/>
                <w:lang w:eastAsia="ru-RU"/>
              </w:rPr>
              <w:t xml:space="preserve">дминистрации Лихославльского </w:t>
            </w:r>
            <w:r>
              <w:rPr>
                <w:rFonts w:ascii="Times New Roman" w:hAnsi="Times New Roman" w:cs="Times New Roman"/>
                <w:sz w:val="28"/>
                <w:szCs w:val="28"/>
              </w:rPr>
              <w:t>муниципального округа</w:t>
            </w:r>
          </w:p>
          <w:p w:rsidR="00050ADB" w:rsidRPr="00050ADB" w:rsidRDefault="00050ADB" w:rsidP="006F64FC">
            <w:pPr>
              <w:contextualSpacing/>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от </w:t>
            </w:r>
            <w:r w:rsidR="00CB2F70">
              <w:rPr>
                <w:rFonts w:ascii="Times New Roman" w:eastAsia="Times New Roman" w:hAnsi="Times New Roman" w:cs="Times New Roman"/>
                <w:sz w:val="28"/>
                <w:szCs w:val="28"/>
                <w:lang w:eastAsia="ru-RU"/>
              </w:rPr>
              <w:t>01</w:t>
            </w:r>
            <w:r w:rsidR="00E276F4">
              <w:rPr>
                <w:rFonts w:ascii="Times New Roman" w:eastAsia="Times New Roman" w:hAnsi="Times New Roman" w:cs="Times New Roman"/>
                <w:sz w:val="28"/>
                <w:szCs w:val="28"/>
                <w:lang w:eastAsia="ru-RU"/>
              </w:rPr>
              <w:t>.08</w:t>
            </w:r>
            <w:r w:rsidR="007B7EA4">
              <w:rPr>
                <w:rFonts w:ascii="Times New Roman" w:eastAsia="Times New Roman" w:hAnsi="Times New Roman" w:cs="Times New Roman"/>
                <w:sz w:val="28"/>
                <w:szCs w:val="28"/>
                <w:lang w:eastAsia="ru-RU"/>
              </w:rPr>
              <w:t>.</w:t>
            </w:r>
            <w:r w:rsidR="00F16022">
              <w:rPr>
                <w:rFonts w:ascii="Times New Roman" w:eastAsia="Times New Roman" w:hAnsi="Times New Roman" w:cs="Times New Roman"/>
                <w:sz w:val="28"/>
                <w:szCs w:val="28"/>
                <w:lang w:eastAsia="ru-RU"/>
              </w:rPr>
              <w:t>202</w:t>
            </w:r>
            <w:r w:rsidR="007C1987">
              <w:rPr>
                <w:rFonts w:ascii="Times New Roman" w:eastAsia="Times New Roman" w:hAnsi="Times New Roman" w:cs="Times New Roman"/>
                <w:sz w:val="28"/>
                <w:szCs w:val="28"/>
                <w:lang w:eastAsia="ru-RU"/>
              </w:rPr>
              <w:t>3</w:t>
            </w:r>
            <w:r w:rsidRPr="00050ADB">
              <w:rPr>
                <w:rFonts w:ascii="Times New Roman" w:eastAsia="Times New Roman" w:hAnsi="Times New Roman" w:cs="Times New Roman"/>
                <w:sz w:val="28"/>
                <w:szCs w:val="28"/>
                <w:lang w:eastAsia="ru-RU"/>
              </w:rPr>
              <w:t xml:space="preserve"> №</w:t>
            </w:r>
            <w:r w:rsidR="00CB2F70">
              <w:rPr>
                <w:rFonts w:ascii="Times New Roman" w:eastAsia="Times New Roman" w:hAnsi="Times New Roman" w:cs="Times New Roman"/>
                <w:sz w:val="28"/>
                <w:szCs w:val="28"/>
                <w:lang w:eastAsia="ru-RU"/>
              </w:rPr>
              <w:t> 130</w:t>
            </w:r>
            <w:r w:rsidR="00E276F4">
              <w:rPr>
                <w:rFonts w:ascii="Times New Roman" w:eastAsia="Times New Roman" w:hAnsi="Times New Roman" w:cs="Times New Roman"/>
                <w:sz w:val="28"/>
                <w:szCs w:val="28"/>
                <w:lang w:eastAsia="ru-RU"/>
              </w:rPr>
              <w:t>-2</w:t>
            </w:r>
            <w:r w:rsidR="00CB2F70">
              <w:rPr>
                <w:rFonts w:ascii="Times New Roman" w:eastAsia="Times New Roman" w:hAnsi="Times New Roman" w:cs="Times New Roman"/>
                <w:sz w:val="28"/>
                <w:szCs w:val="28"/>
                <w:lang w:eastAsia="ru-RU"/>
              </w:rPr>
              <w:t>0</w:t>
            </w:r>
          </w:p>
        </w:tc>
      </w:tr>
    </w:tbl>
    <w:p w:rsidR="00E276F4" w:rsidRDefault="00E276F4" w:rsidP="006F64FC">
      <w:pPr>
        <w:pStyle w:val="ConsPlusTitle"/>
        <w:jc w:val="center"/>
        <w:rPr>
          <w:szCs w:val="24"/>
        </w:rPr>
      </w:pPr>
    </w:p>
    <w:p w:rsidR="00E41092" w:rsidRPr="004D2F26" w:rsidRDefault="00E41092" w:rsidP="006F64FC">
      <w:pPr>
        <w:pStyle w:val="ConsPlusTitle"/>
        <w:jc w:val="center"/>
        <w:rPr>
          <w:rFonts w:ascii="Times New Roman" w:hAnsi="Times New Roman" w:cs="Times New Roman"/>
          <w:sz w:val="28"/>
          <w:szCs w:val="28"/>
        </w:rPr>
      </w:pPr>
      <w:r w:rsidRPr="004D2F26">
        <w:rPr>
          <w:rFonts w:ascii="Times New Roman" w:hAnsi="Times New Roman" w:cs="Times New Roman"/>
          <w:sz w:val="28"/>
          <w:szCs w:val="28"/>
        </w:rPr>
        <w:t>ПОЛОЖЕНИЕ</w:t>
      </w:r>
      <w:r w:rsidR="00E276F4">
        <w:rPr>
          <w:rFonts w:ascii="Times New Roman" w:hAnsi="Times New Roman" w:cs="Times New Roman"/>
          <w:sz w:val="28"/>
          <w:szCs w:val="28"/>
        </w:rPr>
        <w:br/>
      </w:r>
      <w:r w:rsidRPr="004D2F26">
        <w:rPr>
          <w:rFonts w:ascii="Times New Roman" w:hAnsi="Times New Roman" w:cs="Times New Roman"/>
          <w:sz w:val="28"/>
          <w:szCs w:val="28"/>
        </w:rPr>
        <w:t>о</w:t>
      </w:r>
      <w:r w:rsidR="00F26217">
        <w:rPr>
          <w:rFonts w:ascii="Times New Roman" w:hAnsi="Times New Roman" w:cs="Times New Roman"/>
          <w:sz w:val="28"/>
          <w:szCs w:val="28"/>
        </w:rPr>
        <w:t>б</w:t>
      </w:r>
      <w:r w:rsidRPr="004D2F26">
        <w:rPr>
          <w:rFonts w:ascii="Times New Roman" w:hAnsi="Times New Roman" w:cs="Times New Roman"/>
          <w:sz w:val="28"/>
          <w:szCs w:val="28"/>
        </w:rPr>
        <w:t xml:space="preserve"> оплат</w:t>
      </w:r>
      <w:r w:rsidR="00F26217">
        <w:rPr>
          <w:rFonts w:ascii="Times New Roman" w:hAnsi="Times New Roman" w:cs="Times New Roman"/>
          <w:sz w:val="28"/>
          <w:szCs w:val="28"/>
        </w:rPr>
        <w:t>е</w:t>
      </w:r>
      <w:r w:rsidRPr="004D2F26">
        <w:rPr>
          <w:rFonts w:ascii="Times New Roman" w:hAnsi="Times New Roman" w:cs="Times New Roman"/>
          <w:sz w:val="28"/>
          <w:szCs w:val="28"/>
        </w:rPr>
        <w:t xml:space="preserve"> труда в </w:t>
      </w:r>
      <w:r w:rsidR="004F73C9" w:rsidRPr="004D2F26">
        <w:rPr>
          <w:rFonts w:ascii="Times New Roman" w:hAnsi="Times New Roman" w:cs="Times New Roman"/>
          <w:sz w:val="28"/>
          <w:szCs w:val="28"/>
        </w:rPr>
        <w:t xml:space="preserve">муниципальном казенном учреждении </w:t>
      </w:r>
      <w:r w:rsidR="009954BE" w:rsidRPr="004D2F26">
        <w:rPr>
          <w:rFonts w:ascii="Times New Roman" w:hAnsi="Times New Roman" w:cs="Times New Roman"/>
          <w:sz w:val="28"/>
          <w:szCs w:val="28"/>
        </w:rPr>
        <w:t>«</w:t>
      </w:r>
      <w:r w:rsidR="004F73C9" w:rsidRPr="004D2F26">
        <w:rPr>
          <w:rFonts w:ascii="Times New Roman" w:hAnsi="Times New Roman" w:cs="Times New Roman"/>
          <w:sz w:val="28"/>
          <w:szCs w:val="28"/>
        </w:rPr>
        <w:t>Хозяйственно-эксплуатационная служба</w:t>
      </w:r>
      <w:r w:rsidR="009954BE" w:rsidRPr="004D2F26">
        <w:rPr>
          <w:rFonts w:ascii="Times New Roman" w:hAnsi="Times New Roman" w:cs="Times New Roman"/>
          <w:sz w:val="28"/>
          <w:szCs w:val="28"/>
        </w:rPr>
        <w:t>»</w:t>
      </w:r>
    </w:p>
    <w:p w:rsidR="00E276F4" w:rsidRPr="004D2F26" w:rsidRDefault="00E276F4" w:rsidP="006F64FC">
      <w:pPr>
        <w:pStyle w:val="ConsPlusTitle"/>
        <w:ind w:firstLine="709"/>
        <w:jc w:val="center"/>
        <w:outlineLvl w:val="1"/>
        <w:rPr>
          <w:rFonts w:ascii="Times New Roman" w:hAnsi="Times New Roman" w:cs="Times New Roman"/>
          <w:sz w:val="28"/>
          <w:szCs w:val="28"/>
        </w:rPr>
      </w:pPr>
    </w:p>
    <w:p w:rsidR="00E41092" w:rsidRDefault="002F5E57" w:rsidP="006F64F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E41092" w:rsidRPr="004D2F26">
        <w:rPr>
          <w:rFonts w:ascii="Times New Roman" w:hAnsi="Times New Roman" w:cs="Times New Roman"/>
          <w:sz w:val="28"/>
          <w:szCs w:val="28"/>
        </w:rPr>
        <w:t>1. Общие положения</w:t>
      </w:r>
    </w:p>
    <w:p w:rsidR="00E276F4" w:rsidRPr="004D2F26" w:rsidRDefault="00E276F4" w:rsidP="006F64FC">
      <w:pPr>
        <w:pStyle w:val="ConsPlusTitle"/>
        <w:ind w:firstLine="709"/>
        <w:jc w:val="center"/>
        <w:outlineLvl w:val="1"/>
        <w:rPr>
          <w:rFonts w:ascii="Times New Roman" w:hAnsi="Times New Roman" w:cs="Times New Roman"/>
          <w:sz w:val="28"/>
          <w:szCs w:val="28"/>
        </w:rPr>
      </w:pPr>
    </w:p>
    <w:p w:rsidR="00E41092" w:rsidRPr="007B7EA4" w:rsidRDefault="00E41092" w:rsidP="006F64FC">
      <w:pPr>
        <w:shd w:val="clear" w:color="auto" w:fill="FFFFFF"/>
        <w:ind w:firstLine="709"/>
        <w:jc w:val="both"/>
        <w:rPr>
          <w:rFonts w:ascii="Times New Roman" w:eastAsia="Times New Roman" w:hAnsi="Times New Roman" w:cs="Times New Roman"/>
          <w:sz w:val="28"/>
          <w:szCs w:val="28"/>
        </w:rPr>
      </w:pPr>
      <w:r w:rsidRPr="007B7EA4">
        <w:rPr>
          <w:rFonts w:ascii="Times New Roman" w:eastAsia="Times New Roman" w:hAnsi="Times New Roman" w:cs="Times New Roman"/>
          <w:sz w:val="28"/>
          <w:szCs w:val="28"/>
        </w:rPr>
        <w:t>1.</w:t>
      </w:r>
      <w:r w:rsidR="002F5E57">
        <w:rPr>
          <w:rFonts w:ascii="Times New Roman" w:eastAsia="Times New Roman" w:hAnsi="Times New Roman" w:cs="Times New Roman"/>
          <w:sz w:val="28"/>
          <w:szCs w:val="28"/>
        </w:rPr>
        <w:t>1</w:t>
      </w:r>
      <w:r w:rsidR="006742B1">
        <w:rPr>
          <w:rFonts w:ascii="Times New Roman" w:eastAsia="Times New Roman" w:hAnsi="Times New Roman" w:cs="Times New Roman"/>
          <w:sz w:val="28"/>
          <w:szCs w:val="28"/>
        </w:rPr>
        <w:t>.</w:t>
      </w:r>
      <w:r w:rsidRPr="007B7EA4">
        <w:rPr>
          <w:rFonts w:ascii="Times New Roman" w:eastAsia="Times New Roman" w:hAnsi="Times New Roman" w:cs="Times New Roman"/>
          <w:sz w:val="28"/>
          <w:szCs w:val="28"/>
        </w:rPr>
        <w:t xml:space="preserve"> Положение о порядке и условиях оплаты труда в </w:t>
      </w:r>
      <w:r w:rsidR="004F73C9" w:rsidRPr="007B7EA4">
        <w:rPr>
          <w:rFonts w:ascii="Times New Roman" w:eastAsia="Times New Roman" w:hAnsi="Times New Roman" w:cs="Times New Roman"/>
          <w:sz w:val="28"/>
          <w:szCs w:val="28"/>
        </w:rPr>
        <w:t xml:space="preserve">муниципальном казенном учреждении </w:t>
      </w:r>
      <w:r w:rsidR="009954BE" w:rsidRPr="007B7EA4">
        <w:rPr>
          <w:rFonts w:ascii="Times New Roman" w:eastAsia="Times New Roman" w:hAnsi="Times New Roman" w:cs="Times New Roman"/>
          <w:sz w:val="28"/>
          <w:szCs w:val="28"/>
        </w:rPr>
        <w:t>«</w:t>
      </w:r>
      <w:r w:rsidR="004F73C9" w:rsidRPr="007B7EA4">
        <w:rPr>
          <w:rFonts w:ascii="Times New Roman" w:eastAsia="Times New Roman" w:hAnsi="Times New Roman" w:cs="Times New Roman"/>
          <w:sz w:val="28"/>
          <w:szCs w:val="28"/>
        </w:rPr>
        <w:t>Хозяйственно-эксплуатационная служба</w:t>
      </w:r>
      <w:r w:rsidR="009954BE" w:rsidRPr="007B7EA4">
        <w:rPr>
          <w:rFonts w:ascii="Times New Roman" w:eastAsia="Times New Roman" w:hAnsi="Times New Roman" w:cs="Times New Roman"/>
          <w:sz w:val="28"/>
          <w:szCs w:val="28"/>
        </w:rPr>
        <w:t>»</w:t>
      </w:r>
      <w:r w:rsidR="004F73C9" w:rsidRPr="007B7EA4">
        <w:rPr>
          <w:rFonts w:ascii="Times New Roman" w:eastAsia="Times New Roman" w:hAnsi="Times New Roman" w:cs="Times New Roman"/>
          <w:sz w:val="28"/>
          <w:szCs w:val="28"/>
        </w:rPr>
        <w:t xml:space="preserve"> </w:t>
      </w:r>
      <w:r w:rsidRPr="007B7EA4">
        <w:rPr>
          <w:rFonts w:ascii="Times New Roman" w:eastAsia="Times New Roman" w:hAnsi="Times New Roman" w:cs="Times New Roman"/>
          <w:sz w:val="28"/>
          <w:szCs w:val="28"/>
        </w:rPr>
        <w:t xml:space="preserve">(далее </w:t>
      </w:r>
      <w:r w:rsidR="00AC34C6" w:rsidRPr="007B7EA4">
        <w:rPr>
          <w:rFonts w:ascii="Times New Roman" w:eastAsia="Times New Roman" w:hAnsi="Times New Roman" w:cs="Times New Roman"/>
          <w:sz w:val="28"/>
          <w:szCs w:val="28"/>
        </w:rPr>
        <w:t>–</w:t>
      </w:r>
      <w:r w:rsidRPr="007B7EA4">
        <w:rPr>
          <w:rFonts w:ascii="Times New Roman" w:eastAsia="Times New Roman" w:hAnsi="Times New Roman" w:cs="Times New Roman"/>
          <w:sz w:val="28"/>
          <w:szCs w:val="28"/>
        </w:rPr>
        <w:t xml:space="preserve">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E41092" w:rsidRPr="007B7EA4" w:rsidRDefault="002F5E57" w:rsidP="006F64FC">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1092" w:rsidRPr="007B7EA4">
        <w:rPr>
          <w:rFonts w:ascii="Times New Roman" w:eastAsia="Times New Roman" w:hAnsi="Times New Roman" w:cs="Times New Roman"/>
          <w:sz w:val="28"/>
          <w:szCs w:val="28"/>
        </w:rPr>
        <w:t>2</w:t>
      </w:r>
      <w:r w:rsidR="00A43C21">
        <w:rPr>
          <w:rFonts w:ascii="Times New Roman" w:eastAsia="Times New Roman" w:hAnsi="Times New Roman" w:cs="Times New Roman"/>
          <w:sz w:val="28"/>
          <w:szCs w:val="28"/>
        </w:rPr>
        <w:t>.</w:t>
      </w:r>
      <w:r w:rsidR="00E41092" w:rsidRPr="007B7EA4">
        <w:rPr>
          <w:rFonts w:ascii="Times New Roman" w:eastAsia="Times New Roman" w:hAnsi="Times New Roman" w:cs="Times New Roman"/>
          <w:sz w:val="28"/>
          <w:szCs w:val="28"/>
        </w:rPr>
        <w:t xml:space="preserve"> Положение устанавливает порядок и условия оплаты труда в </w:t>
      </w:r>
      <w:r w:rsidR="00245A65" w:rsidRPr="007B7EA4">
        <w:rPr>
          <w:rFonts w:ascii="Times New Roman" w:eastAsia="Times New Roman" w:hAnsi="Times New Roman" w:cs="Times New Roman"/>
          <w:sz w:val="28"/>
          <w:szCs w:val="28"/>
        </w:rPr>
        <w:t xml:space="preserve">муниципальном казенном учреждении </w:t>
      </w:r>
      <w:r w:rsidR="009954BE" w:rsidRPr="007B7EA4">
        <w:rPr>
          <w:rFonts w:ascii="Times New Roman" w:eastAsia="Times New Roman" w:hAnsi="Times New Roman" w:cs="Times New Roman"/>
          <w:sz w:val="28"/>
          <w:szCs w:val="28"/>
        </w:rPr>
        <w:t>«</w:t>
      </w:r>
      <w:r w:rsidR="00245A65" w:rsidRPr="007B7EA4">
        <w:rPr>
          <w:rFonts w:ascii="Times New Roman" w:eastAsia="Times New Roman" w:hAnsi="Times New Roman" w:cs="Times New Roman"/>
          <w:sz w:val="28"/>
          <w:szCs w:val="28"/>
        </w:rPr>
        <w:t>Хозяйственно-эксплуатационная служба</w:t>
      </w:r>
      <w:r w:rsidR="009954BE" w:rsidRPr="007B7EA4">
        <w:rPr>
          <w:rFonts w:ascii="Times New Roman" w:eastAsia="Times New Roman" w:hAnsi="Times New Roman" w:cs="Times New Roman"/>
          <w:sz w:val="28"/>
          <w:szCs w:val="28"/>
        </w:rPr>
        <w:t>»</w:t>
      </w:r>
      <w:r w:rsidR="00245A65" w:rsidRPr="007B7EA4">
        <w:rPr>
          <w:rFonts w:ascii="Times New Roman" w:eastAsia="Times New Roman" w:hAnsi="Times New Roman" w:cs="Times New Roman"/>
          <w:sz w:val="28"/>
          <w:szCs w:val="28"/>
        </w:rPr>
        <w:t xml:space="preserve"> </w:t>
      </w:r>
      <w:r w:rsidR="00E41092" w:rsidRPr="007B7EA4">
        <w:rPr>
          <w:rFonts w:ascii="Times New Roman" w:eastAsia="Times New Roman" w:hAnsi="Times New Roman" w:cs="Times New Roman"/>
          <w:sz w:val="28"/>
          <w:szCs w:val="28"/>
        </w:rPr>
        <w:t xml:space="preserve">(далее </w:t>
      </w:r>
      <w:r w:rsidR="00245A65" w:rsidRPr="007B7EA4">
        <w:rPr>
          <w:rFonts w:ascii="Times New Roman" w:eastAsia="Times New Roman" w:hAnsi="Times New Roman" w:cs="Times New Roman"/>
          <w:sz w:val="28"/>
          <w:szCs w:val="28"/>
        </w:rPr>
        <w:t>–</w:t>
      </w:r>
      <w:r w:rsidR="00BB02D0" w:rsidRPr="007B7EA4">
        <w:rPr>
          <w:rFonts w:ascii="Times New Roman" w:eastAsia="Times New Roman" w:hAnsi="Times New Roman" w:cs="Times New Roman"/>
          <w:sz w:val="28"/>
          <w:szCs w:val="28"/>
        </w:rPr>
        <w:t>У</w:t>
      </w:r>
      <w:r w:rsidR="00245A65" w:rsidRPr="007B7EA4">
        <w:rPr>
          <w:rFonts w:ascii="Times New Roman" w:eastAsia="Times New Roman" w:hAnsi="Times New Roman" w:cs="Times New Roman"/>
          <w:sz w:val="28"/>
          <w:szCs w:val="28"/>
        </w:rPr>
        <w:t>чреждение</w:t>
      </w:r>
      <w:r w:rsidR="00E41092" w:rsidRPr="007B7EA4">
        <w:rPr>
          <w:rFonts w:ascii="Times New Roman" w:eastAsia="Times New Roman" w:hAnsi="Times New Roman" w:cs="Times New Roman"/>
          <w:sz w:val="28"/>
          <w:szCs w:val="28"/>
        </w:rPr>
        <w:t>).</w:t>
      </w:r>
    </w:p>
    <w:p w:rsidR="00E41092" w:rsidRPr="007B7EA4" w:rsidRDefault="002F5E57" w:rsidP="006F64FC">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1092" w:rsidRPr="007B7EA4">
        <w:rPr>
          <w:rFonts w:ascii="Times New Roman" w:eastAsia="Times New Roman" w:hAnsi="Times New Roman" w:cs="Times New Roman"/>
          <w:sz w:val="28"/>
          <w:szCs w:val="28"/>
        </w:rPr>
        <w:t xml:space="preserve">3. Заработная плата работников </w:t>
      </w:r>
      <w:r w:rsidR="00BB02D0" w:rsidRPr="007B7EA4">
        <w:rPr>
          <w:rFonts w:ascii="Times New Roman" w:eastAsia="Times New Roman" w:hAnsi="Times New Roman" w:cs="Times New Roman"/>
          <w:sz w:val="28"/>
          <w:szCs w:val="28"/>
        </w:rPr>
        <w:t>Учреждения</w:t>
      </w:r>
      <w:r w:rsidR="00E41092" w:rsidRPr="007B7EA4">
        <w:rPr>
          <w:rFonts w:ascii="Times New Roman" w:eastAsia="Times New Roman" w:hAnsi="Times New Roman" w:cs="Times New Roman"/>
          <w:sz w:val="28"/>
          <w:szCs w:val="28"/>
        </w:rPr>
        <w:t xml:space="preserve"> состоит из должностных окладов (окладов), которые не могут быть ниже установленных Правительством Российской Федерации базовых должностных окладов (базовых окладов) соответствующих профессиональных квалификационных групп, а также выплат компенсационного, стимулирующего характера.</w:t>
      </w:r>
    </w:p>
    <w:p w:rsidR="0033314D" w:rsidRPr="007B7EA4" w:rsidRDefault="0033314D" w:rsidP="006F64FC">
      <w:pPr>
        <w:shd w:val="clear" w:color="auto" w:fill="FFFFFF"/>
        <w:ind w:firstLine="709"/>
        <w:jc w:val="both"/>
        <w:rPr>
          <w:rFonts w:ascii="Times New Roman" w:eastAsia="Times New Roman" w:hAnsi="Times New Roman" w:cs="Times New Roman"/>
          <w:sz w:val="28"/>
          <w:szCs w:val="28"/>
        </w:rPr>
      </w:pPr>
      <w:r w:rsidRPr="007B7EA4">
        <w:rPr>
          <w:rFonts w:ascii="Times New Roman" w:eastAsia="Times New Roman" w:hAnsi="Times New Roman" w:cs="Times New Roman"/>
          <w:sz w:val="28"/>
          <w:szCs w:val="28"/>
        </w:rPr>
        <w:t>Месячная заработная плата работников не может быть ниже минимального размера оплаты труда (МРОТ), установленного федеральным законом, или размера минимальной заработной платы в Тверской области (в случае, если величина МРОТ менее размера минимальной заработной платы в Тверской области), при условии, что работником полностью отработана за этот период норма рабочего времени и выполнены нормы труда (трудовые обязанности).</w:t>
      </w:r>
    </w:p>
    <w:p w:rsidR="00E41092" w:rsidRPr="007B7EA4" w:rsidRDefault="002F5E57" w:rsidP="006F64FC">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1092" w:rsidRPr="007B7EA4">
        <w:rPr>
          <w:rFonts w:ascii="Times New Roman" w:eastAsia="Times New Roman" w:hAnsi="Times New Roman" w:cs="Times New Roman"/>
          <w:sz w:val="28"/>
          <w:szCs w:val="28"/>
        </w:rPr>
        <w:t>4. Условия оплаты труда, включая размер должностного оклада (оклада), компенсационных и стимулирующих выплат, являются обязательными для включения в трудовой договор.</w:t>
      </w:r>
    </w:p>
    <w:p w:rsidR="0033314D" w:rsidRPr="007B7EA4" w:rsidRDefault="002F5E57" w:rsidP="006F64FC">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1092" w:rsidRPr="007B7EA4">
        <w:rPr>
          <w:rFonts w:ascii="Times New Roman" w:eastAsia="Times New Roman" w:hAnsi="Times New Roman" w:cs="Times New Roman"/>
          <w:sz w:val="28"/>
          <w:szCs w:val="28"/>
        </w:rPr>
        <w:t>5.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41092" w:rsidRPr="007B7EA4" w:rsidRDefault="00E41092" w:rsidP="006F64FC">
      <w:pPr>
        <w:shd w:val="clear" w:color="auto" w:fill="FFFFFF"/>
        <w:ind w:firstLine="567"/>
        <w:jc w:val="both"/>
        <w:rPr>
          <w:rFonts w:ascii="Times New Roman" w:eastAsia="Times New Roman" w:hAnsi="Times New Roman" w:cs="Times New Roman"/>
          <w:sz w:val="28"/>
          <w:szCs w:val="28"/>
        </w:rPr>
      </w:pPr>
    </w:p>
    <w:p w:rsidR="00E41092" w:rsidRDefault="002F5E57" w:rsidP="006F64F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E41092" w:rsidRPr="004D2F26">
        <w:rPr>
          <w:rFonts w:ascii="Times New Roman" w:hAnsi="Times New Roman" w:cs="Times New Roman"/>
          <w:sz w:val="28"/>
          <w:szCs w:val="28"/>
        </w:rPr>
        <w:t>2. Должностные оклады (оклады)</w:t>
      </w:r>
    </w:p>
    <w:p w:rsidR="00E276F4" w:rsidRPr="004D2F26" w:rsidRDefault="00E276F4" w:rsidP="006F64FC">
      <w:pPr>
        <w:pStyle w:val="ConsPlusTitle"/>
        <w:ind w:firstLine="709"/>
        <w:jc w:val="center"/>
        <w:outlineLvl w:val="1"/>
        <w:rPr>
          <w:rFonts w:ascii="Times New Roman" w:hAnsi="Times New Roman" w:cs="Times New Roman"/>
          <w:sz w:val="28"/>
          <w:szCs w:val="28"/>
        </w:rPr>
      </w:pPr>
    </w:p>
    <w:p w:rsidR="00E41092" w:rsidRDefault="002F5E57" w:rsidP="006F64FC">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41092" w:rsidRPr="007B7EA4">
        <w:rPr>
          <w:rFonts w:ascii="Times New Roman" w:eastAsia="Times New Roman" w:hAnsi="Times New Roman" w:cs="Times New Roman"/>
          <w:sz w:val="28"/>
          <w:szCs w:val="28"/>
        </w:rPr>
        <w:t xml:space="preserve">. Оклады рабочих </w:t>
      </w:r>
      <w:r w:rsidR="003C10DE" w:rsidRPr="007B7EA4">
        <w:rPr>
          <w:rFonts w:ascii="Times New Roman" w:eastAsia="Times New Roman" w:hAnsi="Times New Roman" w:cs="Times New Roman"/>
          <w:sz w:val="28"/>
          <w:szCs w:val="28"/>
        </w:rPr>
        <w:t xml:space="preserve">Учреждения </w:t>
      </w:r>
      <w:r w:rsidR="00E41092" w:rsidRPr="007B7EA4">
        <w:rPr>
          <w:rFonts w:ascii="Times New Roman" w:eastAsia="Times New Roman" w:hAnsi="Times New Roman" w:cs="Times New Roman"/>
          <w:sz w:val="28"/>
          <w:szCs w:val="28"/>
        </w:rPr>
        <w:t xml:space="preserve">устанавливаются на основе отнесения профессий к квалификационным уровням профессиональных квалификационных </w:t>
      </w:r>
      <w:hyperlink r:id="rId5" w:history="1">
        <w:r w:rsidR="00E41092" w:rsidRPr="007B7EA4">
          <w:rPr>
            <w:rFonts w:ascii="Times New Roman" w:eastAsia="Times New Roman" w:hAnsi="Times New Roman" w:cs="Times New Roman"/>
            <w:sz w:val="28"/>
            <w:szCs w:val="28"/>
          </w:rPr>
          <w:t>групп</w:t>
        </w:r>
      </w:hyperlink>
      <w:r w:rsidR="00E41092" w:rsidRPr="007B7EA4">
        <w:rPr>
          <w:rFonts w:ascii="Times New Roman" w:eastAsia="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 от 29.05.2008 </w:t>
      </w:r>
      <w:r w:rsidR="009954BE" w:rsidRPr="007B7EA4">
        <w:rPr>
          <w:rFonts w:ascii="Times New Roman" w:eastAsia="Times New Roman" w:hAnsi="Times New Roman" w:cs="Times New Roman"/>
          <w:sz w:val="28"/>
          <w:szCs w:val="28"/>
        </w:rPr>
        <w:t>№ </w:t>
      </w:r>
      <w:r w:rsidR="00E41092" w:rsidRPr="007B7EA4">
        <w:rPr>
          <w:rFonts w:ascii="Times New Roman" w:eastAsia="Times New Roman" w:hAnsi="Times New Roman" w:cs="Times New Roman"/>
          <w:sz w:val="28"/>
          <w:szCs w:val="28"/>
        </w:rPr>
        <w:t xml:space="preserve">248н </w:t>
      </w:r>
      <w:r w:rsidR="009954BE" w:rsidRPr="007B7EA4">
        <w:rPr>
          <w:rFonts w:ascii="Times New Roman" w:eastAsia="Times New Roman" w:hAnsi="Times New Roman" w:cs="Times New Roman"/>
          <w:sz w:val="28"/>
          <w:szCs w:val="28"/>
        </w:rPr>
        <w:t>«</w:t>
      </w:r>
      <w:r w:rsidR="00E41092" w:rsidRPr="007B7EA4">
        <w:rPr>
          <w:rFonts w:ascii="Times New Roman" w:eastAsia="Times New Roman" w:hAnsi="Times New Roman" w:cs="Times New Roman"/>
          <w:sz w:val="28"/>
          <w:szCs w:val="28"/>
        </w:rPr>
        <w:t xml:space="preserve">Об утверждении </w:t>
      </w:r>
      <w:r w:rsidR="00E41092" w:rsidRPr="007B7EA4">
        <w:rPr>
          <w:rFonts w:ascii="Times New Roman" w:eastAsia="Times New Roman" w:hAnsi="Times New Roman" w:cs="Times New Roman"/>
          <w:sz w:val="28"/>
          <w:szCs w:val="28"/>
        </w:rPr>
        <w:lastRenderedPageBreak/>
        <w:t>профессиональных квалификационных групп общеотраслевых профессий рабочих</w:t>
      </w:r>
      <w:r w:rsidR="009954BE" w:rsidRPr="007B7EA4">
        <w:rPr>
          <w:rFonts w:ascii="Times New Roman" w:eastAsia="Times New Roman" w:hAnsi="Times New Roman" w:cs="Times New Roman"/>
          <w:sz w:val="28"/>
          <w:szCs w:val="28"/>
        </w:rPr>
        <w:t>»</w:t>
      </w:r>
      <w:r w:rsidR="00E41092" w:rsidRPr="007B7EA4">
        <w:rPr>
          <w:rFonts w:ascii="Times New Roman" w:eastAsia="Times New Roman" w:hAnsi="Times New Roman" w:cs="Times New Roman"/>
          <w:sz w:val="28"/>
          <w:szCs w:val="28"/>
        </w:rPr>
        <w:t xml:space="preserve">, с учетом </w:t>
      </w:r>
      <w:hyperlink r:id="rId6" w:history="1">
        <w:r w:rsidR="00E41092" w:rsidRPr="007B7EA4">
          <w:rPr>
            <w:rFonts w:ascii="Times New Roman" w:eastAsia="Times New Roman" w:hAnsi="Times New Roman" w:cs="Times New Roman"/>
            <w:sz w:val="28"/>
            <w:szCs w:val="28"/>
          </w:rPr>
          <w:t>раздела</w:t>
        </w:r>
      </w:hyperlink>
      <w:r w:rsidR="00E41092" w:rsidRPr="007B7EA4">
        <w:rPr>
          <w:rFonts w:ascii="Times New Roman" w:eastAsia="Times New Roman" w:hAnsi="Times New Roman" w:cs="Times New Roman"/>
          <w:sz w:val="28"/>
          <w:szCs w:val="28"/>
        </w:rPr>
        <w:t xml:space="preserve"> </w:t>
      </w:r>
      <w:r w:rsidR="009954BE" w:rsidRPr="007B7EA4">
        <w:rPr>
          <w:rFonts w:ascii="Times New Roman" w:eastAsia="Times New Roman" w:hAnsi="Times New Roman" w:cs="Times New Roman"/>
          <w:sz w:val="28"/>
          <w:szCs w:val="28"/>
        </w:rPr>
        <w:t>«</w:t>
      </w:r>
      <w:r w:rsidR="00E41092" w:rsidRPr="007B7EA4">
        <w:rPr>
          <w:rFonts w:ascii="Times New Roman" w:eastAsia="Times New Roman" w:hAnsi="Times New Roman" w:cs="Times New Roman"/>
          <w:sz w:val="28"/>
          <w:szCs w:val="28"/>
        </w:rPr>
        <w:t>Профессии рабочих, общие для всех отраслей народного хозяйства</w:t>
      </w:r>
      <w:r w:rsidR="009954BE" w:rsidRPr="007B7EA4">
        <w:rPr>
          <w:rFonts w:ascii="Times New Roman" w:eastAsia="Times New Roman" w:hAnsi="Times New Roman" w:cs="Times New Roman"/>
          <w:sz w:val="28"/>
          <w:szCs w:val="28"/>
        </w:rPr>
        <w:t>»</w:t>
      </w:r>
      <w:r w:rsidR="00E41092" w:rsidRPr="007B7EA4">
        <w:rPr>
          <w:rFonts w:ascii="Times New Roman" w:eastAsia="Times New Roman" w:hAnsi="Times New Roman" w:cs="Times New Roman"/>
          <w:sz w:val="28"/>
          <w:szCs w:val="28"/>
        </w:rPr>
        <w:t xml:space="preserve"> Единого тарифно-квалификационного справочника работ и профессий рабочих, выпуск 1, утвержденного Постановлением Госкомтруда СССР, Секретариата ВЦСПС от 31.01.1985 </w:t>
      </w:r>
      <w:r w:rsidR="009954BE" w:rsidRPr="007B7EA4">
        <w:rPr>
          <w:rFonts w:ascii="Times New Roman" w:eastAsia="Times New Roman" w:hAnsi="Times New Roman" w:cs="Times New Roman"/>
          <w:sz w:val="28"/>
          <w:szCs w:val="28"/>
        </w:rPr>
        <w:t>№ </w:t>
      </w:r>
      <w:r w:rsidR="00E41092" w:rsidRPr="007B7EA4">
        <w:rPr>
          <w:rFonts w:ascii="Times New Roman" w:eastAsia="Times New Roman" w:hAnsi="Times New Roman" w:cs="Times New Roman"/>
          <w:sz w:val="28"/>
          <w:szCs w:val="28"/>
        </w:rPr>
        <w:t xml:space="preserve"> 31/3-30, в следующих размерах:</w:t>
      </w:r>
    </w:p>
    <w:p w:rsidR="007B7EA4" w:rsidRPr="007B7EA4" w:rsidRDefault="007B7EA4" w:rsidP="006F64FC">
      <w:pPr>
        <w:shd w:val="clear" w:color="auto" w:fill="FFFFFF"/>
        <w:ind w:firstLine="567"/>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18"/>
        <w:gridCol w:w="3377"/>
      </w:tblGrid>
      <w:tr w:rsidR="00E41092" w:rsidRPr="0044141F" w:rsidTr="00686CCF">
        <w:tc>
          <w:tcPr>
            <w:tcW w:w="3344" w:type="pct"/>
          </w:tcPr>
          <w:p w:rsidR="00E41092" w:rsidRPr="0044141F" w:rsidRDefault="00E41092"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Наименование профессии</w:t>
            </w:r>
          </w:p>
        </w:tc>
        <w:tc>
          <w:tcPr>
            <w:tcW w:w="1656" w:type="pct"/>
          </w:tcPr>
          <w:p w:rsidR="00E41092" w:rsidRPr="0044141F" w:rsidRDefault="00E41092" w:rsidP="006F64FC">
            <w:pPr>
              <w:pStyle w:val="ConsPlusNormal"/>
              <w:ind w:firstLine="38"/>
              <w:jc w:val="center"/>
              <w:rPr>
                <w:rFonts w:ascii="Times New Roman" w:hAnsi="Times New Roman" w:cs="Times New Roman"/>
                <w:szCs w:val="24"/>
              </w:rPr>
            </w:pPr>
            <w:r w:rsidRPr="0044141F">
              <w:rPr>
                <w:rFonts w:ascii="Times New Roman" w:hAnsi="Times New Roman" w:cs="Times New Roman"/>
                <w:szCs w:val="24"/>
              </w:rPr>
              <w:t>Оклад, руб.</w:t>
            </w:r>
          </w:p>
        </w:tc>
      </w:tr>
      <w:tr w:rsidR="00E41092" w:rsidRPr="0044141F" w:rsidTr="00686CCF">
        <w:tc>
          <w:tcPr>
            <w:tcW w:w="5000" w:type="pct"/>
            <w:gridSpan w:val="2"/>
          </w:tcPr>
          <w:p w:rsidR="00E41092" w:rsidRPr="0044141F" w:rsidRDefault="00E41092"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 xml:space="preserve">Профессиональная квалификационная группа </w:t>
            </w:r>
            <w:r w:rsidR="009954BE" w:rsidRPr="0044141F">
              <w:rPr>
                <w:rFonts w:ascii="Times New Roman" w:hAnsi="Times New Roman" w:cs="Times New Roman"/>
                <w:szCs w:val="24"/>
              </w:rPr>
              <w:t>«</w:t>
            </w:r>
            <w:r w:rsidRPr="0044141F">
              <w:rPr>
                <w:rFonts w:ascii="Times New Roman" w:hAnsi="Times New Roman" w:cs="Times New Roman"/>
                <w:szCs w:val="24"/>
              </w:rPr>
              <w:t xml:space="preserve">Общеотраслевые профессии рабочих </w:t>
            </w:r>
            <w:hyperlink r:id="rId7" w:history="1">
              <w:r w:rsidRPr="007B7EA4">
                <w:rPr>
                  <w:rFonts w:ascii="Times New Roman" w:hAnsi="Times New Roman" w:cs="Times New Roman"/>
                  <w:szCs w:val="24"/>
                </w:rPr>
                <w:t>первого уровня</w:t>
              </w:r>
            </w:hyperlink>
            <w:r w:rsidR="002B6228" w:rsidRPr="007B7EA4">
              <w:rPr>
                <w:rFonts w:ascii="Times New Roman" w:hAnsi="Times New Roman" w:cs="Times New Roman"/>
                <w:szCs w:val="24"/>
              </w:rPr>
              <w:t>»</w:t>
            </w:r>
          </w:p>
        </w:tc>
      </w:tr>
      <w:tr w:rsidR="00223552" w:rsidRPr="0044141F" w:rsidTr="004D0603">
        <w:trPr>
          <w:trHeight w:val="527"/>
        </w:trPr>
        <w:tc>
          <w:tcPr>
            <w:tcW w:w="3344" w:type="pct"/>
          </w:tcPr>
          <w:p w:rsidR="00223552" w:rsidRPr="0044141F" w:rsidRDefault="00223552" w:rsidP="006F64FC">
            <w:pPr>
              <w:pStyle w:val="ConsPlusNormal"/>
              <w:rPr>
                <w:rFonts w:ascii="Times New Roman" w:hAnsi="Times New Roman" w:cs="Times New Roman"/>
                <w:szCs w:val="24"/>
              </w:rPr>
            </w:pPr>
            <w:r w:rsidRPr="0044141F">
              <w:rPr>
                <w:rFonts w:ascii="Times New Roman" w:hAnsi="Times New Roman" w:cs="Times New Roman"/>
                <w:szCs w:val="24"/>
              </w:rPr>
              <w:t>1 квалификационный уровень</w:t>
            </w:r>
          </w:p>
        </w:tc>
        <w:tc>
          <w:tcPr>
            <w:tcW w:w="1656" w:type="pct"/>
          </w:tcPr>
          <w:p w:rsidR="00223552" w:rsidRPr="0044141F" w:rsidRDefault="00223552" w:rsidP="006F64FC">
            <w:pPr>
              <w:pStyle w:val="ConsPlusNormal"/>
              <w:ind w:firstLine="38"/>
              <w:jc w:val="center"/>
              <w:rPr>
                <w:rFonts w:ascii="Times New Roman" w:hAnsi="Times New Roman" w:cs="Times New Roman"/>
                <w:szCs w:val="24"/>
              </w:rPr>
            </w:pPr>
          </w:p>
        </w:tc>
      </w:tr>
      <w:tr w:rsidR="00223552" w:rsidRPr="0044141F" w:rsidTr="004D0603">
        <w:trPr>
          <w:trHeight w:val="508"/>
        </w:trPr>
        <w:tc>
          <w:tcPr>
            <w:tcW w:w="3344" w:type="pct"/>
          </w:tcPr>
          <w:p w:rsidR="00223552" w:rsidRPr="0044141F" w:rsidRDefault="00256443" w:rsidP="006F64FC">
            <w:pPr>
              <w:pStyle w:val="ConsPlusNormal"/>
              <w:rPr>
                <w:rFonts w:ascii="Times New Roman" w:hAnsi="Times New Roman" w:cs="Times New Roman"/>
                <w:szCs w:val="24"/>
              </w:rPr>
            </w:pPr>
            <w:r>
              <w:rPr>
                <w:rFonts w:ascii="Times New Roman" w:hAnsi="Times New Roman" w:cs="Times New Roman"/>
                <w:szCs w:val="24"/>
              </w:rPr>
              <w:t>Уборщик служебных помещений</w:t>
            </w:r>
          </w:p>
        </w:tc>
        <w:tc>
          <w:tcPr>
            <w:tcW w:w="1656" w:type="pct"/>
          </w:tcPr>
          <w:p w:rsidR="00223552" w:rsidRPr="0044141F" w:rsidRDefault="00803C75" w:rsidP="006F64FC">
            <w:pPr>
              <w:ind w:firstLine="38"/>
              <w:rPr>
                <w:rFonts w:ascii="Times New Roman" w:hAnsi="Times New Roman" w:cs="Times New Roman"/>
              </w:rPr>
            </w:pPr>
            <w:r>
              <w:rPr>
                <w:rFonts w:ascii="Times New Roman" w:hAnsi="Times New Roman" w:cs="Times New Roman"/>
              </w:rPr>
              <w:t>3</w:t>
            </w:r>
            <w:r w:rsidR="004D0603">
              <w:rPr>
                <w:rFonts w:ascii="Times New Roman" w:hAnsi="Times New Roman" w:cs="Times New Roman"/>
              </w:rPr>
              <w:t> </w:t>
            </w:r>
            <w:r>
              <w:rPr>
                <w:rFonts w:ascii="Times New Roman" w:hAnsi="Times New Roman" w:cs="Times New Roman"/>
              </w:rPr>
              <w:t>413</w:t>
            </w:r>
            <w:r w:rsidR="00223552" w:rsidRPr="0044141F">
              <w:rPr>
                <w:rFonts w:ascii="Times New Roman" w:hAnsi="Times New Roman" w:cs="Times New Roman"/>
              </w:rPr>
              <w:t>,00</w:t>
            </w:r>
          </w:p>
        </w:tc>
      </w:tr>
      <w:tr w:rsidR="00223552" w:rsidRPr="0044141F" w:rsidTr="004D0603">
        <w:trPr>
          <w:trHeight w:val="491"/>
        </w:trPr>
        <w:tc>
          <w:tcPr>
            <w:tcW w:w="3344" w:type="pct"/>
          </w:tcPr>
          <w:p w:rsidR="00223552" w:rsidRPr="0044141F" w:rsidRDefault="00223552" w:rsidP="006F64FC">
            <w:pPr>
              <w:pStyle w:val="ConsPlusNormal"/>
              <w:rPr>
                <w:rFonts w:ascii="Times New Roman" w:hAnsi="Times New Roman" w:cs="Times New Roman"/>
                <w:szCs w:val="24"/>
              </w:rPr>
            </w:pPr>
            <w:r w:rsidRPr="0044141F">
              <w:rPr>
                <w:rFonts w:ascii="Times New Roman" w:hAnsi="Times New Roman" w:cs="Times New Roman"/>
                <w:szCs w:val="24"/>
              </w:rPr>
              <w:t>Дворник</w:t>
            </w:r>
          </w:p>
        </w:tc>
        <w:tc>
          <w:tcPr>
            <w:tcW w:w="1656" w:type="pct"/>
          </w:tcPr>
          <w:p w:rsidR="00223552" w:rsidRPr="0044141F" w:rsidRDefault="00803C75" w:rsidP="006F64FC">
            <w:pPr>
              <w:ind w:firstLine="38"/>
              <w:rPr>
                <w:rFonts w:ascii="Times New Roman" w:hAnsi="Times New Roman" w:cs="Times New Roman"/>
              </w:rPr>
            </w:pPr>
            <w:r>
              <w:rPr>
                <w:rFonts w:ascii="Times New Roman" w:hAnsi="Times New Roman" w:cs="Times New Roman"/>
              </w:rPr>
              <w:t>3</w:t>
            </w:r>
            <w:r w:rsidR="004D0603">
              <w:rPr>
                <w:rFonts w:ascii="Times New Roman" w:hAnsi="Times New Roman" w:cs="Times New Roman"/>
              </w:rPr>
              <w:t> </w:t>
            </w:r>
            <w:r>
              <w:rPr>
                <w:rFonts w:ascii="Times New Roman" w:hAnsi="Times New Roman" w:cs="Times New Roman"/>
              </w:rPr>
              <w:t>413</w:t>
            </w:r>
            <w:r w:rsidR="00223552" w:rsidRPr="0044141F">
              <w:rPr>
                <w:rFonts w:ascii="Times New Roman" w:hAnsi="Times New Roman" w:cs="Times New Roman"/>
              </w:rPr>
              <w:t>,00</w:t>
            </w:r>
          </w:p>
        </w:tc>
      </w:tr>
      <w:tr w:rsidR="00223552" w:rsidRPr="0044141F" w:rsidTr="004D0603">
        <w:trPr>
          <w:trHeight w:val="552"/>
        </w:trPr>
        <w:tc>
          <w:tcPr>
            <w:tcW w:w="3344" w:type="pct"/>
          </w:tcPr>
          <w:p w:rsidR="00803C75" w:rsidRPr="0044141F" w:rsidRDefault="00223552" w:rsidP="006F64FC">
            <w:pPr>
              <w:pStyle w:val="ConsPlusNormal"/>
              <w:rPr>
                <w:rFonts w:ascii="Times New Roman" w:hAnsi="Times New Roman" w:cs="Times New Roman"/>
                <w:szCs w:val="24"/>
              </w:rPr>
            </w:pPr>
            <w:r w:rsidRPr="0044141F">
              <w:rPr>
                <w:rFonts w:ascii="Times New Roman" w:hAnsi="Times New Roman" w:cs="Times New Roman"/>
                <w:szCs w:val="24"/>
              </w:rPr>
              <w:t>Электромонтер по ремонту и обслуживанию электрооборудования</w:t>
            </w:r>
          </w:p>
        </w:tc>
        <w:tc>
          <w:tcPr>
            <w:tcW w:w="1656" w:type="pct"/>
          </w:tcPr>
          <w:p w:rsidR="00223552" w:rsidRPr="0044141F" w:rsidRDefault="00734BD5" w:rsidP="006F64FC">
            <w:pPr>
              <w:ind w:firstLine="38"/>
              <w:rPr>
                <w:rFonts w:ascii="Times New Roman" w:hAnsi="Times New Roman" w:cs="Times New Roman"/>
              </w:rPr>
            </w:pPr>
            <w:r>
              <w:rPr>
                <w:rFonts w:ascii="Times New Roman" w:hAnsi="Times New Roman" w:cs="Times New Roman"/>
              </w:rPr>
              <w:t>4</w:t>
            </w:r>
            <w:r w:rsidR="004D0603">
              <w:rPr>
                <w:rFonts w:ascii="Times New Roman" w:hAnsi="Times New Roman" w:cs="Times New Roman"/>
              </w:rPr>
              <w:t> </w:t>
            </w:r>
            <w:r>
              <w:rPr>
                <w:rFonts w:ascii="Times New Roman" w:hAnsi="Times New Roman" w:cs="Times New Roman"/>
              </w:rPr>
              <w:t>895</w:t>
            </w:r>
            <w:r w:rsidR="00803C75">
              <w:rPr>
                <w:rFonts w:ascii="Times New Roman" w:hAnsi="Times New Roman" w:cs="Times New Roman"/>
              </w:rPr>
              <w:t>,</w:t>
            </w:r>
            <w:r>
              <w:rPr>
                <w:rFonts w:ascii="Times New Roman" w:hAnsi="Times New Roman" w:cs="Times New Roman"/>
              </w:rPr>
              <w:t>00</w:t>
            </w:r>
          </w:p>
        </w:tc>
      </w:tr>
      <w:tr w:rsidR="00803C75" w:rsidRPr="0044141F" w:rsidTr="004D0603">
        <w:trPr>
          <w:trHeight w:val="423"/>
        </w:trPr>
        <w:tc>
          <w:tcPr>
            <w:tcW w:w="3344" w:type="pct"/>
          </w:tcPr>
          <w:p w:rsidR="00803C75" w:rsidRPr="0044141F" w:rsidRDefault="00027B5B" w:rsidP="006F64FC">
            <w:pPr>
              <w:pStyle w:val="ConsPlusNormal"/>
              <w:rPr>
                <w:rFonts w:ascii="Times New Roman" w:hAnsi="Times New Roman" w:cs="Times New Roman"/>
                <w:szCs w:val="24"/>
              </w:rPr>
            </w:pPr>
            <w:r>
              <w:rPr>
                <w:rFonts w:ascii="Times New Roman" w:hAnsi="Times New Roman" w:cs="Times New Roman"/>
                <w:szCs w:val="24"/>
              </w:rPr>
              <w:t>Р</w:t>
            </w:r>
            <w:r w:rsidRPr="00027B5B">
              <w:rPr>
                <w:rFonts w:ascii="Times New Roman" w:hAnsi="Times New Roman" w:cs="Times New Roman"/>
                <w:szCs w:val="24"/>
              </w:rPr>
              <w:t>абочий по комплексному обслуживанию и ремонту зданий</w:t>
            </w:r>
          </w:p>
        </w:tc>
        <w:tc>
          <w:tcPr>
            <w:tcW w:w="1656" w:type="pct"/>
          </w:tcPr>
          <w:p w:rsidR="00803C75" w:rsidRPr="0044141F" w:rsidRDefault="00803C75" w:rsidP="006F64FC">
            <w:pPr>
              <w:ind w:firstLine="38"/>
              <w:rPr>
                <w:rFonts w:ascii="Times New Roman" w:hAnsi="Times New Roman" w:cs="Times New Roman"/>
              </w:rPr>
            </w:pPr>
            <w:r>
              <w:rPr>
                <w:rFonts w:ascii="Times New Roman" w:hAnsi="Times New Roman" w:cs="Times New Roman"/>
              </w:rPr>
              <w:t>3</w:t>
            </w:r>
            <w:r w:rsidR="004D0603">
              <w:rPr>
                <w:rFonts w:ascii="Times New Roman" w:hAnsi="Times New Roman" w:cs="Times New Roman"/>
              </w:rPr>
              <w:t> </w:t>
            </w:r>
            <w:r>
              <w:rPr>
                <w:rFonts w:ascii="Times New Roman" w:hAnsi="Times New Roman" w:cs="Times New Roman"/>
              </w:rPr>
              <w:t>708,00</w:t>
            </w:r>
          </w:p>
        </w:tc>
      </w:tr>
      <w:tr w:rsidR="00E41092" w:rsidRPr="0044141F" w:rsidTr="00686CCF">
        <w:tc>
          <w:tcPr>
            <w:tcW w:w="5000" w:type="pct"/>
            <w:gridSpan w:val="2"/>
          </w:tcPr>
          <w:p w:rsidR="00E41092" w:rsidRPr="0044141F" w:rsidRDefault="00E41092"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 xml:space="preserve">Профессиональная квалификационная группа </w:t>
            </w:r>
            <w:r w:rsidR="009954BE" w:rsidRPr="0044141F">
              <w:rPr>
                <w:rFonts w:ascii="Times New Roman" w:hAnsi="Times New Roman" w:cs="Times New Roman"/>
                <w:szCs w:val="24"/>
              </w:rPr>
              <w:t>«</w:t>
            </w:r>
            <w:r w:rsidRPr="0044141F">
              <w:rPr>
                <w:rFonts w:ascii="Times New Roman" w:hAnsi="Times New Roman" w:cs="Times New Roman"/>
                <w:szCs w:val="24"/>
              </w:rPr>
              <w:t xml:space="preserve">Общеотраслевые профессии рабочих </w:t>
            </w:r>
            <w:hyperlink r:id="rId8" w:history="1">
              <w:r w:rsidRPr="007B7EA4">
                <w:rPr>
                  <w:rFonts w:ascii="Times New Roman" w:hAnsi="Times New Roman" w:cs="Times New Roman"/>
                  <w:szCs w:val="24"/>
                </w:rPr>
                <w:t>второго уровня</w:t>
              </w:r>
            </w:hyperlink>
            <w:r w:rsidR="002B6228" w:rsidRPr="007B7EA4">
              <w:rPr>
                <w:rFonts w:ascii="Times New Roman" w:hAnsi="Times New Roman" w:cs="Times New Roman"/>
                <w:szCs w:val="24"/>
              </w:rPr>
              <w:t>»</w:t>
            </w:r>
          </w:p>
        </w:tc>
      </w:tr>
      <w:tr w:rsidR="00223552" w:rsidRPr="0044141F" w:rsidTr="004D0603">
        <w:trPr>
          <w:trHeight w:val="367"/>
        </w:trPr>
        <w:tc>
          <w:tcPr>
            <w:tcW w:w="3344" w:type="pct"/>
          </w:tcPr>
          <w:p w:rsidR="00223552" w:rsidRPr="0044141F" w:rsidRDefault="00223552" w:rsidP="006F64FC">
            <w:pPr>
              <w:pStyle w:val="ConsPlusNormal"/>
              <w:rPr>
                <w:rFonts w:ascii="Times New Roman" w:hAnsi="Times New Roman" w:cs="Times New Roman"/>
                <w:szCs w:val="24"/>
              </w:rPr>
            </w:pPr>
            <w:r w:rsidRPr="0044141F">
              <w:rPr>
                <w:rFonts w:ascii="Times New Roman" w:hAnsi="Times New Roman" w:cs="Times New Roman"/>
                <w:szCs w:val="24"/>
              </w:rPr>
              <w:t>1 квалификационный уровень</w:t>
            </w:r>
          </w:p>
        </w:tc>
        <w:tc>
          <w:tcPr>
            <w:tcW w:w="1656" w:type="pct"/>
          </w:tcPr>
          <w:p w:rsidR="00223552" w:rsidRPr="0044141F" w:rsidRDefault="00223552" w:rsidP="006F64FC">
            <w:pPr>
              <w:pStyle w:val="ConsPlusNormal"/>
              <w:ind w:firstLine="709"/>
              <w:jc w:val="center"/>
              <w:rPr>
                <w:rFonts w:ascii="Times New Roman" w:hAnsi="Times New Roman" w:cs="Times New Roman"/>
                <w:szCs w:val="24"/>
              </w:rPr>
            </w:pPr>
          </w:p>
        </w:tc>
      </w:tr>
      <w:tr w:rsidR="00223552" w:rsidRPr="0044141F" w:rsidTr="004D0603">
        <w:trPr>
          <w:trHeight w:val="367"/>
        </w:trPr>
        <w:tc>
          <w:tcPr>
            <w:tcW w:w="3344" w:type="pct"/>
          </w:tcPr>
          <w:p w:rsidR="00803C75" w:rsidRPr="0044141F" w:rsidRDefault="00223552" w:rsidP="006F64FC">
            <w:pPr>
              <w:pStyle w:val="ConsPlusNormal"/>
              <w:rPr>
                <w:rFonts w:ascii="Times New Roman" w:hAnsi="Times New Roman" w:cs="Times New Roman"/>
                <w:szCs w:val="24"/>
              </w:rPr>
            </w:pPr>
            <w:r w:rsidRPr="0044141F">
              <w:rPr>
                <w:rFonts w:ascii="Times New Roman" w:hAnsi="Times New Roman" w:cs="Times New Roman"/>
                <w:szCs w:val="24"/>
              </w:rPr>
              <w:t xml:space="preserve">Водитель </w:t>
            </w:r>
            <w:r w:rsidR="00FD5354">
              <w:rPr>
                <w:rFonts w:ascii="Times New Roman" w:hAnsi="Times New Roman" w:cs="Times New Roman"/>
                <w:szCs w:val="24"/>
              </w:rPr>
              <w:t>автомобиля</w:t>
            </w:r>
          </w:p>
        </w:tc>
        <w:tc>
          <w:tcPr>
            <w:tcW w:w="1656" w:type="pct"/>
          </w:tcPr>
          <w:p w:rsidR="00223552" w:rsidRPr="0044141F" w:rsidRDefault="00803C75" w:rsidP="006F64FC">
            <w:pPr>
              <w:ind w:firstLine="38"/>
              <w:rPr>
                <w:rFonts w:ascii="Times New Roman" w:hAnsi="Times New Roman" w:cs="Times New Roman"/>
              </w:rPr>
            </w:pPr>
            <w:r>
              <w:rPr>
                <w:rFonts w:ascii="Times New Roman" w:hAnsi="Times New Roman" w:cs="Times New Roman"/>
              </w:rPr>
              <w:t>5</w:t>
            </w:r>
            <w:r w:rsidR="004D0603">
              <w:rPr>
                <w:rFonts w:ascii="Times New Roman" w:hAnsi="Times New Roman" w:cs="Times New Roman"/>
              </w:rPr>
              <w:t> </w:t>
            </w:r>
            <w:r>
              <w:rPr>
                <w:rFonts w:ascii="Times New Roman" w:hAnsi="Times New Roman" w:cs="Times New Roman"/>
              </w:rPr>
              <w:t>238</w:t>
            </w:r>
            <w:r w:rsidR="00223552" w:rsidRPr="0044141F">
              <w:rPr>
                <w:rFonts w:ascii="Times New Roman" w:hAnsi="Times New Roman" w:cs="Times New Roman"/>
              </w:rPr>
              <w:t>,00</w:t>
            </w:r>
          </w:p>
        </w:tc>
      </w:tr>
      <w:tr w:rsidR="00803C75" w:rsidRPr="0044141F" w:rsidTr="004D0603">
        <w:trPr>
          <w:trHeight w:val="367"/>
        </w:trPr>
        <w:tc>
          <w:tcPr>
            <w:tcW w:w="3344" w:type="pct"/>
          </w:tcPr>
          <w:p w:rsidR="00803C75" w:rsidRPr="0044141F" w:rsidRDefault="00803C75" w:rsidP="006F64FC">
            <w:pPr>
              <w:pStyle w:val="ConsPlusNormal"/>
              <w:rPr>
                <w:rFonts w:ascii="Times New Roman" w:hAnsi="Times New Roman" w:cs="Times New Roman"/>
                <w:szCs w:val="24"/>
              </w:rPr>
            </w:pPr>
            <w:r>
              <w:rPr>
                <w:rFonts w:ascii="Times New Roman" w:hAnsi="Times New Roman" w:cs="Times New Roman"/>
                <w:szCs w:val="24"/>
              </w:rPr>
              <w:t>Водитель</w:t>
            </w:r>
            <w:r w:rsidR="00B73224">
              <w:rPr>
                <w:rFonts w:ascii="Times New Roman" w:hAnsi="Times New Roman" w:cs="Times New Roman"/>
                <w:szCs w:val="24"/>
              </w:rPr>
              <w:t xml:space="preserve"> автомобиля</w:t>
            </w:r>
            <w:r>
              <w:rPr>
                <w:rFonts w:ascii="Times New Roman" w:hAnsi="Times New Roman" w:cs="Times New Roman"/>
                <w:szCs w:val="24"/>
              </w:rPr>
              <w:t xml:space="preserve"> 1 класса</w:t>
            </w:r>
          </w:p>
        </w:tc>
        <w:tc>
          <w:tcPr>
            <w:tcW w:w="1656" w:type="pct"/>
          </w:tcPr>
          <w:p w:rsidR="00803C75" w:rsidRPr="0044141F" w:rsidRDefault="00803C75" w:rsidP="006F64FC">
            <w:pPr>
              <w:ind w:firstLine="38"/>
              <w:rPr>
                <w:rFonts w:ascii="Times New Roman" w:hAnsi="Times New Roman" w:cs="Times New Roman"/>
              </w:rPr>
            </w:pPr>
            <w:r>
              <w:rPr>
                <w:rFonts w:ascii="Times New Roman" w:hAnsi="Times New Roman" w:cs="Times New Roman"/>
              </w:rPr>
              <w:t>5</w:t>
            </w:r>
            <w:r w:rsidR="004D0603">
              <w:rPr>
                <w:rFonts w:ascii="Times New Roman" w:hAnsi="Times New Roman" w:cs="Times New Roman"/>
              </w:rPr>
              <w:t> </w:t>
            </w:r>
            <w:r>
              <w:rPr>
                <w:rFonts w:ascii="Times New Roman" w:hAnsi="Times New Roman" w:cs="Times New Roman"/>
              </w:rPr>
              <w:t>238,00</w:t>
            </w:r>
          </w:p>
        </w:tc>
      </w:tr>
    </w:tbl>
    <w:p w:rsidR="00E41092" w:rsidRPr="004D2F26" w:rsidRDefault="00E41092" w:rsidP="006F64FC">
      <w:pPr>
        <w:pStyle w:val="ConsPlusNormal"/>
        <w:ind w:firstLine="567"/>
        <w:jc w:val="both"/>
        <w:rPr>
          <w:rFonts w:ascii="Times New Roman" w:hAnsi="Times New Roman" w:cs="Times New Roman"/>
          <w:sz w:val="28"/>
          <w:szCs w:val="28"/>
        </w:rPr>
      </w:pP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41092" w:rsidRPr="004D2F26">
        <w:rPr>
          <w:rFonts w:ascii="Times New Roman" w:hAnsi="Times New Roman" w:cs="Times New Roman"/>
          <w:sz w:val="28"/>
          <w:szCs w:val="28"/>
        </w:rPr>
        <w:t>. При определении квалификационных уровней по каждой должности, профессии за основу берутся квалификационные характеристики (требования) по должностям и профессиям.</w:t>
      </w:r>
    </w:p>
    <w:p w:rsidR="00981851"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81851" w:rsidRPr="004D2F26">
        <w:rPr>
          <w:rFonts w:ascii="Times New Roman" w:hAnsi="Times New Roman" w:cs="Times New Roman"/>
          <w:sz w:val="28"/>
          <w:szCs w:val="28"/>
        </w:rPr>
        <w:t>. Должностные оклады работников Учреждения, не включенных в профессиональные квалификационные группы, устанавливаются в размер</w:t>
      </w:r>
      <w:r w:rsidR="008B651E" w:rsidRPr="004D2F26">
        <w:rPr>
          <w:rFonts w:ascii="Times New Roman" w:hAnsi="Times New Roman" w:cs="Times New Roman"/>
          <w:sz w:val="28"/>
          <w:szCs w:val="28"/>
        </w:rPr>
        <w:t>е</w:t>
      </w:r>
      <w:r w:rsidR="00981851" w:rsidRPr="004D2F26">
        <w:rPr>
          <w:rFonts w:ascii="Times New Roman" w:hAnsi="Times New Roman" w:cs="Times New Roman"/>
          <w:sz w:val="28"/>
          <w:szCs w:val="28"/>
        </w:rPr>
        <w:t>:</w:t>
      </w:r>
    </w:p>
    <w:p w:rsidR="00981851" w:rsidRPr="004D2F26" w:rsidRDefault="00981851" w:rsidP="006F64FC">
      <w:pPr>
        <w:pStyle w:val="ConsPlusNormal"/>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18"/>
        <w:gridCol w:w="3377"/>
      </w:tblGrid>
      <w:tr w:rsidR="00981851" w:rsidRPr="0044141F" w:rsidTr="006E18BF">
        <w:tc>
          <w:tcPr>
            <w:tcW w:w="3344" w:type="pct"/>
          </w:tcPr>
          <w:p w:rsidR="00981851" w:rsidRPr="0044141F" w:rsidRDefault="00981851"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Наименование должности</w:t>
            </w:r>
          </w:p>
        </w:tc>
        <w:tc>
          <w:tcPr>
            <w:tcW w:w="1656" w:type="pct"/>
          </w:tcPr>
          <w:p w:rsidR="00981851" w:rsidRPr="0044141F" w:rsidRDefault="00981851" w:rsidP="006F64FC">
            <w:pPr>
              <w:pStyle w:val="ConsPlusNormal"/>
              <w:ind w:firstLine="38"/>
              <w:jc w:val="center"/>
              <w:rPr>
                <w:rFonts w:ascii="Times New Roman" w:hAnsi="Times New Roman" w:cs="Times New Roman"/>
                <w:szCs w:val="24"/>
              </w:rPr>
            </w:pPr>
            <w:r w:rsidRPr="0044141F">
              <w:rPr>
                <w:rFonts w:ascii="Times New Roman" w:hAnsi="Times New Roman" w:cs="Times New Roman"/>
                <w:szCs w:val="24"/>
              </w:rPr>
              <w:t>Должностной оклад, руб.</w:t>
            </w:r>
          </w:p>
        </w:tc>
      </w:tr>
      <w:tr w:rsidR="00981851" w:rsidRPr="0044141F" w:rsidTr="004D0603">
        <w:trPr>
          <w:trHeight w:val="417"/>
        </w:trPr>
        <w:tc>
          <w:tcPr>
            <w:tcW w:w="3344" w:type="pct"/>
          </w:tcPr>
          <w:p w:rsidR="002F5E57" w:rsidRPr="0044141F" w:rsidRDefault="00981851" w:rsidP="006F64FC">
            <w:pPr>
              <w:pStyle w:val="ConsPlusNormal"/>
              <w:rPr>
                <w:rFonts w:ascii="Times New Roman" w:hAnsi="Times New Roman" w:cs="Times New Roman"/>
                <w:szCs w:val="24"/>
              </w:rPr>
            </w:pPr>
            <w:r w:rsidRPr="0044141F">
              <w:rPr>
                <w:rFonts w:ascii="Times New Roman" w:hAnsi="Times New Roman" w:cs="Times New Roman"/>
                <w:szCs w:val="24"/>
              </w:rPr>
              <w:t>Специалист по административно-хозяйственной деятельности</w:t>
            </w:r>
          </w:p>
        </w:tc>
        <w:tc>
          <w:tcPr>
            <w:tcW w:w="1656" w:type="pct"/>
          </w:tcPr>
          <w:p w:rsidR="00981851" w:rsidRPr="0044141F" w:rsidRDefault="00803C75" w:rsidP="006F64FC">
            <w:pPr>
              <w:pStyle w:val="ConsPlusNormal"/>
              <w:jc w:val="center"/>
              <w:rPr>
                <w:rFonts w:ascii="Times New Roman" w:hAnsi="Times New Roman" w:cs="Times New Roman"/>
                <w:szCs w:val="24"/>
              </w:rPr>
            </w:pPr>
            <w:r>
              <w:rPr>
                <w:rFonts w:ascii="Times New Roman" w:hAnsi="Times New Roman" w:cs="Times New Roman"/>
                <w:szCs w:val="24"/>
              </w:rPr>
              <w:t>9</w:t>
            </w:r>
            <w:r w:rsidR="004D0603">
              <w:rPr>
                <w:rFonts w:ascii="Times New Roman" w:hAnsi="Times New Roman" w:cs="Times New Roman"/>
                <w:szCs w:val="24"/>
              </w:rPr>
              <w:t> </w:t>
            </w:r>
            <w:r>
              <w:rPr>
                <w:rFonts w:ascii="Times New Roman" w:hAnsi="Times New Roman" w:cs="Times New Roman"/>
                <w:szCs w:val="24"/>
              </w:rPr>
              <w:t>326</w:t>
            </w:r>
            <w:r w:rsidR="001327ED" w:rsidRPr="0044141F">
              <w:rPr>
                <w:rFonts w:ascii="Times New Roman" w:hAnsi="Times New Roman" w:cs="Times New Roman"/>
                <w:szCs w:val="24"/>
              </w:rPr>
              <w:t>,00</w:t>
            </w:r>
          </w:p>
        </w:tc>
      </w:tr>
      <w:tr w:rsidR="002455EE" w:rsidRPr="0044141F" w:rsidTr="004D0603">
        <w:trPr>
          <w:trHeight w:val="417"/>
        </w:trPr>
        <w:tc>
          <w:tcPr>
            <w:tcW w:w="3344" w:type="pct"/>
          </w:tcPr>
          <w:p w:rsidR="002455EE" w:rsidRPr="0044141F" w:rsidRDefault="002455EE" w:rsidP="002455EE">
            <w:pPr>
              <w:pStyle w:val="ConsPlusNormal"/>
              <w:rPr>
                <w:rFonts w:ascii="Times New Roman" w:hAnsi="Times New Roman" w:cs="Times New Roman"/>
                <w:szCs w:val="24"/>
              </w:rPr>
            </w:pPr>
            <w:proofErr w:type="spellStart"/>
            <w:r>
              <w:rPr>
                <w:rFonts w:ascii="Times New Roman" w:hAnsi="Times New Roman" w:cs="Times New Roman"/>
                <w:szCs w:val="24"/>
              </w:rPr>
              <w:t>Техслужащий</w:t>
            </w:r>
            <w:proofErr w:type="spellEnd"/>
          </w:p>
        </w:tc>
        <w:tc>
          <w:tcPr>
            <w:tcW w:w="1656" w:type="pct"/>
          </w:tcPr>
          <w:p w:rsidR="002455EE" w:rsidRDefault="002455EE" w:rsidP="002455EE">
            <w:pPr>
              <w:pStyle w:val="ConsPlusNormal"/>
              <w:jc w:val="center"/>
              <w:rPr>
                <w:rFonts w:ascii="Times New Roman" w:hAnsi="Times New Roman" w:cs="Times New Roman"/>
                <w:szCs w:val="24"/>
              </w:rPr>
            </w:pPr>
            <w:r>
              <w:rPr>
                <w:rFonts w:ascii="Times New Roman" w:hAnsi="Times New Roman" w:cs="Times New Roman"/>
                <w:szCs w:val="24"/>
              </w:rPr>
              <w:t>3 413,00</w:t>
            </w:r>
          </w:p>
        </w:tc>
      </w:tr>
      <w:tr w:rsidR="002455EE" w:rsidRPr="0044141F" w:rsidTr="004D0603">
        <w:trPr>
          <w:trHeight w:val="417"/>
        </w:trPr>
        <w:tc>
          <w:tcPr>
            <w:tcW w:w="3344" w:type="pct"/>
          </w:tcPr>
          <w:p w:rsidR="002455EE" w:rsidRPr="0044141F" w:rsidRDefault="002455EE" w:rsidP="002455EE">
            <w:pPr>
              <w:pStyle w:val="ConsPlusNormal"/>
              <w:rPr>
                <w:rFonts w:ascii="Times New Roman" w:hAnsi="Times New Roman" w:cs="Times New Roman"/>
                <w:szCs w:val="24"/>
              </w:rPr>
            </w:pPr>
            <w:r>
              <w:rPr>
                <w:rFonts w:ascii="Times New Roman" w:hAnsi="Times New Roman" w:cs="Times New Roman"/>
                <w:szCs w:val="24"/>
              </w:rPr>
              <w:t>Дворник- истопник</w:t>
            </w:r>
          </w:p>
        </w:tc>
        <w:tc>
          <w:tcPr>
            <w:tcW w:w="1656" w:type="pct"/>
          </w:tcPr>
          <w:p w:rsidR="002455EE" w:rsidRPr="0044141F" w:rsidRDefault="002455EE" w:rsidP="002455EE">
            <w:pPr>
              <w:ind w:firstLine="38"/>
              <w:rPr>
                <w:rFonts w:ascii="Times New Roman" w:hAnsi="Times New Roman" w:cs="Times New Roman"/>
              </w:rPr>
            </w:pPr>
            <w:r>
              <w:rPr>
                <w:rFonts w:ascii="Times New Roman" w:hAnsi="Times New Roman" w:cs="Times New Roman"/>
              </w:rPr>
              <w:t>3 413,00</w:t>
            </w:r>
          </w:p>
        </w:tc>
      </w:tr>
    </w:tbl>
    <w:p w:rsidR="006F64FC" w:rsidRDefault="006F64FC" w:rsidP="006F64FC">
      <w:pPr>
        <w:pStyle w:val="ConsPlusNormal"/>
        <w:ind w:firstLine="709"/>
        <w:jc w:val="both"/>
        <w:rPr>
          <w:rFonts w:ascii="Times New Roman" w:hAnsi="Times New Roman" w:cs="Times New Roman"/>
          <w:sz w:val="28"/>
          <w:szCs w:val="28"/>
        </w:rPr>
        <w:sectPr w:rsidR="006F64FC" w:rsidSect="004C59C9">
          <w:pgSz w:w="11906" w:h="16838"/>
          <w:pgMar w:top="1134" w:right="567" w:bottom="1134" w:left="1134" w:header="709" w:footer="709" w:gutter="0"/>
          <w:cols w:space="708"/>
          <w:docGrid w:linePitch="360"/>
        </w:sectPr>
      </w:pPr>
    </w:p>
    <w:p w:rsidR="00E41092" w:rsidRDefault="002F5E57" w:rsidP="006F64F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E41092" w:rsidRPr="004D2F26">
        <w:rPr>
          <w:rFonts w:ascii="Times New Roman" w:hAnsi="Times New Roman" w:cs="Times New Roman"/>
          <w:sz w:val="28"/>
          <w:szCs w:val="28"/>
        </w:rPr>
        <w:t>3. Порядок и условия установления компенсационных выплат</w:t>
      </w:r>
    </w:p>
    <w:p w:rsidR="00E276F4" w:rsidRPr="004D2F26" w:rsidRDefault="00E276F4" w:rsidP="006F64FC">
      <w:pPr>
        <w:pStyle w:val="ConsPlusTitle"/>
        <w:jc w:val="center"/>
        <w:outlineLvl w:val="1"/>
        <w:rPr>
          <w:rFonts w:ascii="Times New Roman" w:hAnsi="Times New Roman" w:cs="Times New Roman"/>
          <w:sz w:val="28"/>
          <w:szCs w:val="28"/>
        </w:rPr>
      </w:pPr>
    </w:p>
    <w:p w:rsidR="00E41092" w:rsidRPr="004D2F26" w:rsidRDefault="002F5E57" w:rsidP="006F64FC">
      <w:pPr>
        <w:pStyle w:val="ConsPlusNormal"/>
        <w:ind w:firstLine="709"/>
        <w:jc w:val="both"/>
        <w:rPr>
          <w:rFonts w:ascii="Times New Roman" w:hAnsi="Times New Roman" w:cs="Times New Roman"/>
          <w:sz w:val="28"/>
          <w:szCs w:val="28"/>
        </w:rPr>
      </w:pPr>
      <w:bookmarkStart w:id="1" w:name="P117"/>
      <w:bookmarkEnd w:id="1"/>
      <w:r>
        <w:rPr>
          <w:rFonts w:ascii="Times New Roman" w:hAnsi="Times New Roman" w:cs="Times New Roman"/>
          <w:sz w:val="28"/>
          <w:szCs w:val="28"/>
        </w:rPr>
        <w:t>3.1</w:t>
      </w:r>
      <w:r w:rsidR="00E41092" w:rsidRPr="004D2F26">
        <w:rPr>
          <w:rFonts w:ascii="Times New Roman" w:hAnsi="Times New Roman" w:cs="Times New Roman"/>
          <w:sz w:val="28"/>
          <w:szCs w:val="28"/>
        </w:rPr>
        <w:t xml:space="preserve"> Компенсационные выплаты устанавливаются к должностным окладам (окладам) работников без учета других доплат и надбавок к должностному окладу (окладу) по занимаемой должности (профессии).</w:t>
      </w: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41092" w:rsidRPr="004D2F26">
        <w:rPr>
          <w:rFonts w:ascii="Times New Roman" w:hAnsi="Times New Roman" w:cs="Times New Roman"/>
          <w:sz w:val="28"/>
          <w:szCs w:val="28"/>
        </w:rPr>
        <w:t xml:space="preserve">. Работникам </w:t>
      </w:r>
      <w:r w:rsidR="00C42B84" w:rsidRPr="004D2F26">
        <w:rPr>
          <w:rFonts w:ascii="Times New Roman" w:hAnsi="Times New Roman" w:cs="Times New Roman"/>
          <w:sz w:val="28"/>
          <w:szCs w:val="28"/>
        </w:rPr>
        <w:t xml:space="preserve">Учреждения </w:t>
      </w:r>
      <w:r w:rsidR="00E41092" w:rsidRPr="004D2F26">
        <w:rPr>
          <w:rFonts w:ascii="Times New Roman" w:hAnsi="Times New Roman" w:cs="Times New Roman"/>
          <w:sz w:val="28"/>
          <w:szCs w:val="28"/>
        </w:rPr>
        <w:t>устанавливаются следующие выплаты компенсационного характера:</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доплата за совмещение должностей (профессий);</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доплата за работу в выходные и нерабочие праздничные дни;</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доплата за сверхурочную работу;</w:t>
      </w:r>
    </w:p>
    <w:p w:rsidR="00E41092"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д</w:t>
      </w:r>
      <w:r w:rsidR="00E276F4">
        <w:rPr>
          <w:rFonts w:ascii="Times New Roman" w:hAnsi="Times New Roman" w:cs="Times New Roman"/>
          <w:sz w:val="28"/>
          <w:szCs w:val="28"/>
        </w:rPr>
        <w:t>оплата за работу в ночное время.</w:t>
      </w: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E41092" w:rsidRPr="004D2F26">
        <w:rPr>
          <w:rFonts w:ascii="Times New Roman" w:hAnsi="Times New Roman" w:cs="Times New Roman"/>
          <w:sz w:val="28"/>
          <w:szCs w:val="28"/>
        </w:rPr>
        <w:t>. Доплата за совмещение должностей (профессий) устанавливается работнику при совмещении им должностей (профессий).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но не более чем 100% должностного оклада (оклада) по занимаемой должности (профессии).</w:t>
      </w: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41092" w:rsidRPr="004D2F26">
        <w:rPr>
          <w:rFonts w:ascii="Times New Roman" w:hAnsi="Times New Roman" w:cs="Times New Roman"/>
          <w:sz w:val="28"/>
          <w:szCs w:val="28"/>
        </w:rPr>
        <w:t>. Размер доплаты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 но не более чем 100% должностного оклада (оклада) по занимаемой должности (профессии).</w:t>
      </w: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E41092" w:rsidRPr="004D2F26">
        <w:rPr>
          <w:rFonts w:ascii="Times New Roman" w:hAnsi="Times New Roman" w:cs="Times New Roman"/>
          <w:sz w:val="28"/>
          <w:szCs w:val="28"/>
        </w:rPr>
        <w:t xml:space="preserve">. Оплата за работу в выходные или нерабочие праздничные дни производится работникам </w:t>
      </w:r>
      <w:r w:rsidR="00C42B84" w:rsidRPr="004D2F26">
        <w:rPr>
          <w:rFonts w:ascii="Times New Roman" w:hAnsi="Times New Roman" w:cs="Times New Roman"/>
          <w:sz w:val="28"/>
          <w:szCs w:val="28"/>
        </w:rPr>
        <w:t>Учреждения</w:t>
      </w:r>
      <w:r w:rsidR="00E41092" w:rsidRPr="004D2F26">
        <w:rPr>
          <w:rFonts w:ascii="Times New Roman" w:hAnsi="Times New Roman" w:cs="Times New Roman"/>
          <w:sz w:val="28"/>
          <w:szCs w:val="28"/>
        </w:rPr>
        <w:t xml:space="preserve">, работавшим в выходные и (или) праздничные дни, в соответствии со </w:t>
      </w:r>
      <w:hyperlink r:id="rId9" w:history="1">
        <w:r w:rsidR="00E41092" w:rsidRPr="007B7EA4">
          <w:rPr>
            <w:rFonts w:ascii="Times New Roman" w:hAnsi="Times New Roman" w:cs="Times New Roman"/>
            <w:sz w:val="28"/>
            <w:szCs w:val="28"/>
          </w:rPr>
          <w:t>статьей 153</w:t>
        </w:r>
      </w:hyperlink>
      <w:r w:rsidR="00E41092" w:rsidRPr="007B7EA4">
        <w:rPr>
          <w:rFonts w:ascii="Times New Roman" w:hAnsi="Times New Roman" w:cs="Times New Roman"/>
          <w:sz w:val="28"/>
          <w:szCs w:val="28"/>
        </w:rPr>
        <w:t xml:space="preserve"> Т</w:t>
      </w:r>
      <w:r w:rsidR="00E41092" w:rsidRPr="004D2F26">
        <w:rPr>
          <w:rFonts w:ascii="Times New Roman" w:hAnsi="Times New Roman" w:cs="Times New Roman"/>
          <w:sz w:val="28"/>
          <w:szCs w:val="28"/>
        </w:rPr>
        <w:t>рудового кодекса Российской Федерации.</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Работа в выходные и (или) нерабочие праздничные дни оплачивается в размере одинарной дневной (часовой) ставки сверх должностного оклада (оклада), если работа в выходной и (или) нерабочий праздничный день производилась в пределах месячной нормы рабочего времени, и в размере двойной дневной (часовой) ставки сверх должностного оклада (оклада), если работа в выходной и (или) нерабочий праздничный день производилась сверх месячной нормы рабочего времени.</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При расчете дневной (часовой) ставки рабочего времени учитываются должностной оклад (оклад), надбавки к нему, а также поощрительная выплата по итогам работы за месяц.</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1092" w:rsidRPr="004D2F26"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E41092" w:rsidRPr="004D2F26">
        <w:rPr>
          <w:rFonts w:ascii="Times New Roman" w:hAnsi="Times New Roman" w:cs="Times New Roman"/>
          <w:sz w:val="28"/>
          <w:szCs w:val="28"/>
        </w:rPr>
        <w:t>. Доплата за сверхурочную работу работникам, привлекаемым к сверхурочной работе, в соответствии с трудовым законодательством производится за первые два часа работы в полуторном размере, за последующие часы - в двойном размере часовой ставки должностного оклада (оклада).</w:t>
      </w:r>
    </w:p>
    <w:p w:rsidR="00E41092" w:rsidRPr="004D2F26" w:rsidRDefault="002F5E57" w:rsidP="006F64FC">
      <w:pPr>
        <w:pStyle w:val="ConsPlusNormal"/>
        <w:ind w:firstLine="709"/>
        <w:jc w:val="both"/>
        <w:rPr>
          <w:rFonts w:ascii="Times New Roman" w:hAnsi="Times New Roman" w:cs="Times New Roman"/>
          <w:sz w:val="28"/>
          <w:szCs w:val="28"/>
        </w:rPr>
      </w:pPr>
      <w:bookmarkStart w:id="2" w:name="P132"/>
      <w:bookmarkEnd w:id="2"/>
      <w:r>
        <w:rPr>
          <w:rFonts w:ascii="Times New Roman" w:hAnsi="Times New Roman" w:cs="Times New Roman"/>
          <w:sz w:val="28"/>
          <w:szCs w:val="28"/>
        </w:rPr>
        <w:lastRenderedPageBreak/>
        <w:t>3.7</w:t>
      </w:r>
      <w:r w:rsidR="00E41092" w:rsidRPr="004D2F26">
        <w:rPr>
          <w:rFonts w:ascii="Times New Roman" w:hAnsi="Times New Roman" w:cs="Times New Roman"/>
          <w:sz w:val="28"/>
          <w:szCs w:val="28"/>
        </w:rPr>
        <w:t>. Доплата за работу в ночное время производится работникам, привлекаемым к работе в ночное время, и устанавливается в размере 40% часовой ставки должностного оклада (оклада) за к</w:t>
      </w:r>
      <w:r w:rsidR="00E276F4">
        <w:rPr>
          <w:rFonts w:ascii="Times New Roman" w:hAnsi="Times New Roman" w:cs="Times New Roman"/>
          <w:sz w:val="28"/>
          <w:szCs w:val="28"/>
        </w:rPr>
        <w:t>аждый час работы в ночное время</w:t>
      </w:r>
      <w:r w:rsidR="000525DE">
        <w:rPr>
          <w:rFonts w:ascii="Times New Roman" w:hAnsi="Times New Roman" w:cs="Times New Roman"/>
          <w:sz w:val="28"/>
          <w:szCs w:val="28"/>
        </w:rPr>
        <w:t>.</w:t>
      </w:r>
    </w:p>
    <w:p w:rsidR="00256443" w:rsidRPr="004D2F26" w:rsidRDefault="00256443" w:rsidP="006F64FC">
      <w:pPr>
        <w:pStyle w:val="ConsPlusNormal"/>
        <w:ind w:firstLine="567"/>
        <w:jc w:val="both"/>
        <w:rPr>
          <w:rFonts w:ascii="Times New Roman" w:hAnsi="Times New Roman" w:cs="Times New Roman"/>
          <w:sz w:val="28"/>
          <w:szCs w:val="28"/>
        </w:rPr>
      </w:pPr>
    </w:p>
    <w:p w:rsidR="000525DE" w:rsidRDefault="002F5E57" w:rsidP="006F64FC">
      <w:pPr>
        <w:autoSpaceDE w:val="0"/>
        <w:autoSpaceDN w:val="0"/>
        <w:adjustRightInd w:val="0"/>
        <w:outlineLvl w:val="1"/>
        <w:rPr>
          <w:rFonts w:ascii="Times New Roman" w:hAnsi="Times New Roman"/>
          <w:b/>
          <w:color w:val="000000"/>
          <w:sz w:val="28"/>
          <w:szCs w:val="28"/>
        </w:rPr>
      </w:pPr>
      <w:r w:rsidRPr="00E276F4">
        <w:rPr>
          <w:rFonts w:ascii="Times New Roman" w:hAnsi="Times New Roman" w:cs="Times New Roman"/>
          <w:b/>
          <w:sz w:val="28"/>
          <w:szCs w:val="28"/>
        </w:rPr>
        <w:t xml:space="preserve">Раздел </w:t>
      </w:r>
      <w:r w:rsidR="00E41092" w:rsidRPr="00E276F4">
        <w:rPr>
          <w:rFonts w:ascii="Times New Roman" w:hAnsi="Times New Roman" w:cs="Times New Roman"/>
          <w:b/>
          <w:sz w:val="28"/>
          <w:szCs w:val="28"/>
        </w:rPr>
        <w:t>4</w:t>
      </w:r>
      <w:r w:rsidR="00E276F4" w:rsidRPr="00E276F4">
        <w:rPr>
          <w:rFonts w:ascii="Times New Roman" w:hAnsi="Times New Roman" w:cs="Times New Roman"/>
          <w:b/>
          <w:sz w:val="28"/>
          <w:szCs w:val="28"/>
        </w:rPr>
        <w:t>.</w:t>
      </w:r>
      <w:r w:rsidR="000525DE" w:rsidRPr="00C95E72">
        <w:rPr>
          <w:rFonts w:ascii="Times New Roman" w:hAnsi="Times New Roman"/>
          <w:b/>
          <w:color w:val="000000"/>
          <w:sz w:val="28"/>
          <w:szCs w:val="28"/>
        </w:rPr>
        <w:t xml:space="preserve"> </w:t>
      </w:r>
      <w:r w:rsidR="007C1987">
        <w:rPr>
          <w:rFonts w:ascii="Times New Roman" w:hAnsi="Times New Roman"/>
          <w:b/>
          <w:color w:val="000000"/>
          <w:sz w:val="28"/>
          <w:szCs w:val="28"/>
        </w:rPr>
        <w:t>П</w:t>
      </w:r>
      <w:r w:rsidR="000525DE" w:rsidRPr="00C95E72">
        <w:rPr>
          <w:rFonts w:ascii="Times New Roman" w:hAnsi="Times New Roman"/>
          <w:b/>
          <w:color w:val="000000"/>
          <w:sz w:val="28"/>
          <w:szCs w:val="28"/>
        </w:rPr>
        <w:t>орядок</w:t>
      </w:r>
      <w:r w:rsidR="007C1987">
        <w:rPr>
          <w:rFonts w:ascii="Times New Roman" w:hAnsi="Times New Roman"/>
          <w:b/>
          <w:color w:val="000000"/>
          <w:sz w:val="28"/>
          <w:szCs w:val="28"/>
        </w:rPr>
        <w:t xml:space="preserve"> и условия</w:t>
      </w:r>
      <w:r w:rsidR="000525DE" w:rsidRPr="00C95E72">
        <w:rPr>
          <w:rFonts w:ascii="Times New Roman" w:hAnsi="Times New Roman"/>
          <w:b/>
          <w:color w:val="000000"/>
          <w:sz w:val="28"/>
          <w:szCs w:val="28"/>
        </w:rPr>
        <w:t xml:space="preserve"> установления</w:t>
      </w:r>
      <w:r w:rsidR="00E276F4">
        <w:rPr>
          <w:rFonts w:ascii="Times New Roman" w:hAnsi="Times New Roman"/>
          <w:b/>
          <w:color w:val="000000"/>
          <w:sz w:val="28"/>
          <w:szCs w:val="28"/>
        </w:rPr>
        <w:t xml:space="preserve"> </w:t>
      </w:r>
      <w:r w:rsidR="000525DE" w:rsidRPr="00C95E72">
        <w:rPr>
          <w:rFonts w:ascii="Times New Roman" w:hAnsi="Times New Roman"/>
          <w:b/>
          <w:color w:val="000000"/>
          <w:sz w:val="28"/>
          <w:szCs w:val="28"/>
        </w:rPr>
        <w:t>выплат стимулирующего характера работникам Учреждения</w:t>
      </w:r>
    </w:p>
    <w:p w:rsidR="00E276F4" w:rsidRPr="00C95E72" w:rsidRDefault="00E276F4" w:rsidP="006F64FC">
      <w:pPr>
        <w:autoSpaceDE w:val="0"/>
        <w:autoSpaceDN w:val="0"/>
        <w:adjustRightInd w:val="0"/>
        <w:outlineLvl w:val="1"/>
        <w:rPr>
          <w:rFonts w:ascii="Times New Roman" w:hAnsi="Times New Roman"/>
          <w:b/>
          <w:color w:val="000000"/>
          <w:sz w:val="28"/>
          <w:szCs w:val="28"/>
        </w:rPr>
      </w:pPr>
    </w:p>
    <w:p w:rsidR="000525DE" w:rsidRPr="00C95E72" w:rsidRDefault="000525DE" w:rsidP="006F64FC">
      <w:pPr>
        <w:autoSpaceDE w:val="0"/>
        <w:autoSpaceDN w:val="0"/>
        <w:adjustRightInd w:val="0"/>
        <w:ind w:firstLine="709"/>
        <w:jc w:val="both"/>
        <w:rPr>
          <w:rFonts w:ascii="Times New Roman" w:hAnsi="Times New Roman"/>
          <w:color w:val="000000"/>
          <w:sz w:val="28"/>
          <w:szCs w:val="28"/>
        </w:rPr>
      </w:pPr>
      <w:r w:rsidRPr="00C95E72">
        <w:rPr>
          <w:rFonts w:ascii="Times New Roman" w:hAnsi="Times New Roman"/>
          <w:color w:val="000000"/>
          <w:sz w:val="28"/>
          <w:szCs w:val="28"/>
        </w:rPr>
        <w:t>К видам выплат стимулирующего характера для работников учреждения относятся:</w:t>
      </w:r>
    </w:p>
    <w:p w:rsidR="000525DE" w:rsidRPr="00C95E72" w:rsidRDefault="000525DE" w:rsidP="006F64FC">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w:t>
      </w:r>
      <w:r w:rsidR="002455EE">
        <w:rPr>
          <w:rFonts w:ascii="Times New Roman" w:hAnsi="Times New Roman"/>
          <w:color w:val="000000"/>
          <w:sz w:val="28"/>
          <w:szCs w:val="28"/>
        </w:rPr>
        <w:t xml:space="preserve"> </w:t>
      </w:r>
      <w:r w:rsidRPr="00C95E72">
        <w:rPr>
          <w:rFonts w:ascii="Times New Roman" w:hAnsi="Times New Roman"/>
          <w:color w:val="000000"/>
          <w:sz w:val="28"/>
          <w:szCs w:val="28"/>
        </w:rPr>
        <w:t>ежемесячная надбавка за сложность и напряженность труда;</w:t>
      </w:r>
    </w:p>
    <w:p w:rsidR="000525DE" w:rsidRDefault="000525DE" w:rsidP="006F64FC">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w:t>
      </w:r>
      <w:r w:rsidR="002455EE">
        <w:rPr>
          <w:rFonts w:ascii="Times New Roman" w:hAnsi="Times New Roman"/>
          <w:color w:val="000000"/>
          <w:sz w:val="28"/>
          <w:szCs w:val="28"/>
        </w:rPr>
        <w:t xml:space="preserve"> </w:t>
      </w:r>
      <w:r w:rsidRPr="00C95E72">
        <w:rPr>
          <w:rFonts w:ascii="Times New Roman" w:hAnsi="Times New Roman"/>
          <w:color w:val="000000"/>
          <w:sz w:val="28"/>
          <w:szCs w:val="28"/>
        </w:rPr>
        <w:t>ежемесячное денежное поощрение;</w:t>
      </w:r>
    </w:p>
    <w:p w:rsidR="000525DE" w:rsidRPr="00C95E72" w:rsidRDefault="000525DE" w:rsidP="006F64FC">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w:t>
      </w:r>
      <w:r w:rsidR="002455EE">
        <w:rPr>
          <w:rFonts w:ascii="Times New Roman" w:hAnsi="Times New Roman"/>
          <w:color w:val="000000"/>
          <w:sz w:val="28"/>
          <w:szCs w:val="28"/>
        </w:rPr>
        <w:t xml:space="preserve"> </w:t>
      </w:r>
      <w:r w:rsidRPr="00C95E72">
        <w:rPr>
          <w:rFonts w:ascii="Times New Roman" w:hAnsi="Times New Roman"/>
          <w:color w:val="000000"/>
          <w:sz w:val="28"/>
          <w:szCs w:val="28"/>
        </w:rPr>
        <w:t>преми</w:t>
      </w:r>
      <w:r w:rsidR="003612DF">
        <w:rPr>
          <w:rFonts w:ascii="Times New Roman" w:hAnsi="Times New Roman"/>
          <w:color w:val="000000"/>
          <w:sz w:val="28"/>
          <w:szCs w:val="28"/>
        </w:rPr>
        <w:t>альные выплаты по итогам работы;</w:t>
      </w:r>
    </w:p>
    <w:p w:rsidR="003612DF" w:rsidRDefault="000525DE" w:rsidP="006F64FC">
      <w:pPr>
        <w:autoSpaceDE w:val="0"/>
        <w:autoSpaceDN w:val="0"/>
        <w:adjustRightInd w:val="0"/>
        <w:ind w:firstLine="709"/>
        <w:jc w:val="both"/>
        <w:rPr>
          <w:rFonts w:ascii="Times New Roman" w:hAnsi="Times New Roman"/>
          <w:color w:val="000000"/>
          <w:sz w:val="28"/>
          <w:szCs w:val="28"/>
        </w:rPr>
      </w:pPr>
      <w:r>
        <w:rPr>
          <w:rFonts w:ascii="Times New Roman" w:hAnsi="Times New Roman" w:cs="Times New Roman"/>
          <w:sz w:val="28"/>
          <w:szCs w:val="28"/>
        </w:rPr>
        <w:t>-</w:t>
      </w:r>
      <w:r w:rsidRPr="002F5E57">
        <w:rPr>
          <w:rFonts w:ascii="Times New Roman" w:hAnsi="Times New Roman"/>
          <w:color w:val="000000"/>
          <w:sz w:val="28"/>
          <w:szCs w:val="28"/>
        </w:rPr>
        <w:t xml:space="preserve"> </w:t>
      </w:r>
      <w:r w:rsidRPr="00C95E72">
        <w:rPr>
          <w:rFonts w:ascii="Times New Roman" w:hAnsi="Times New Roman"/>
          <w:color w:val="000000"/>
          <w:sz w:val="28"/>
          <w:szCs w:val="28"/>
        </w:rPr>
        <w:t>ежемесячная надбавка за</w:t>
      </w:r>
      <w:r>
        <w:rPr>
          <w:rFonts w:ascii="Times New Roman" w:hAnsi="Times New Roman"/>
          <w:color w:val="000000"/>
          <w:sz w:val="28"/>
          <w:szCs w:val="28"/>
        </w:rPr>
        <w:t xml:space="preserve"> классность</w:t>
      </w:r>
      <w:r w:rsidR="003612DF">
        <w:rPr>
          <w:rFonts w:ascii="Times New Roman" w:hAnsi="Times New Roman"/>
          <w:color w:val="000000"/>
          <w:sz w:val="28"/>
          <w:szCs w:val="28"/>
        </w:rPr>
        <w:t>;</w:t>
      </w:r>
    </w:p>
    <w:p w:rsidR="00D16591" w:rsidRDefault="00D16591" w:rsidP="006F64FC">
      <w:pPr>
        <w:autoSpaceDE w:val="0"/>
        <w:autoSpaceDN w:val="0"/>
        <w:adjustRightInd w:val="0"/>
        <w:ind w:firstLine="709"/>
        <w:jc w:val="both"/>
        <w:rPr>
          <w:rFonts w:ascii="Times New Roman" w:hAnsi="Times New Roman"/>
          <w:color w:val="000000"/>
          <w:sz w:val="28"/>
          <w:szCs w:val="28"/>
        </w:rPr>
      </w:pPr>
      <w:r w:rsidRPr="00D16591">
        <w:rPr>
          <w:rFonts w:ascii="Times New Roman" w:hAnsi="Times New Roman"/>
          <w:color w:val="000000"/>
          <w:sz w:val="28"/>
          <w:szCs w:val="28"/>
        </w:rPr>
        <w:t>- ежемесячная надбавка к должностному окладу за обслуживание транспорта;</w:t>
      </w:r>
    </w:p>
    <w:p w:rsidR="000525DE" w:rsidRPr="003612DF" w:rsidRDefault="000525DE" w:rsidP="006F64FC">
      <w:pPr>
        <w:autoSpaceDE w:val="0"/>
        <w:autoSpaceDN w:val="0"/>
        <w:adjustRightInd w:val="0"/>
        <w:ind w:firstLine="709"/>
        <w:jc w:val="both"/>
        <w:rPr>
          <w:rFonts w:ascii="Times New Roman" w:hAnsi="Times New Roman"/>
          <w:color w:val="000000"/>
          <w:sz w:val="28"/>
          <w:szCs w:val="28"/>
        </w:rPr>
      </w:pPr>
      <w:r>
        <w:rPr>
          <w:rFonts w:ascii="Times New Roman" w:hAnsi="Times New Roman" w:cs="Times New Roman"/>
          <w:sz w:val="28"/>
          <w:szCs w:val="28"/>
        </w:rPr>
        <w:t xml:space="preserve">- </w:t>
      </w:r>
      <w:r w:rsidR="007C1987">
        <w:rPr>
          <w:rFonts w:ascii="Times New Roman" w:hAnsi="Times New Roman" w:cs="Times New Roman"/>
          <w:sz w:val="28"/>
          <w:szCs w:val="28"/>
        </w:rPr>
        <w:t xml:space="preserve">стимулирующая </w:t>
      </w:r>
      <w:r>
        <w:rPr>
          <w:rFonts w:ascii="Times New Roman" w:hAnsi="Times New Roman" w:cs="Times New Roman"/>
          <w:sz w:val="28"/>
          <w:szCs w:val="28"/>
        </w:rPr>
        <w:t xml:space="preserve">надбавка к должностному окладу </w:t>
      </w:r>
      <w:r w:rsidRPr="007B7EA4">
        <w:rPr>
          <w:rFonts w:ascii="Times New Roman" w:hAnsi="Times New Roman" w:cs="Times New Roman"/>
          <w:sz w:val="28"/>
          <w:szCs w:val="28"/>
        </w:rPr>
        <w:t>за выслугу лет</w:t>
      </w:r>
      <w:r w:rsidR="003612DF">
        <w:rPr>
          <w:rFonts w:ascii="Times New Roman" w:hAnsi="Times New Roman" w:cs="Times New Roman"/>
          <w:sz w:val="28"/>
          <w:szCs w:val="28"/>
        </w:rPr>
        <w:t>.</w:t>
      </w:r>
    </w:p>
    <w:p w:rsidR="000525DE" w:rsidRDefault="002F5E5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525DE">
        <w:rPr>
          <w:rFonts w:ascii="Times New Roman" w:hAnsi="Times New Roman" w:cs="Times New Roman"/>
          <w:sz w:val="28"/>
          <w:szCs w:val="28"/>
        </w:rPr>
        <w:t>.</w:t>
      </w:r>
      <w:r w:rsidR="000525DE" w:rsidRPr="004D2F26">
        <w:rPr>
          <w:rFonts w:ascii="Times New Roman" w:hAnsi="Times New Roman" w:cs="Times New Roman"/>
          <w:sz w:val="28"/>
          <w:szCs w:val="28"/>
        </w:rPr>
        <w:t xml:space="preserve"> Выплата за сложность и напряженность труда выплачивается ежемесячно и устанавливается в следующих размерах в зависимости от занимаемой должности (профессии):</w:t>
      </w:r>
    </w:p>
    <w:p w:rsidR="000525DE" w:rsidRPr="004D2F26" w:rsidRDefault="000525DE" w:rsidP="006F64FC">
      <w:pPr>
        <w:pStyle w:val="ConsPlusNormal"/>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7"/>
        <w:gridCol w:w="2358"/>
      </w:tblGrid>
      <w:tr w:rsidR="000525DE" w:rsidRPr="00686197" w:rsidTr="00044FCE">
        <w:tc>
          <w:tcPr>
            <w:tcW w:w="8045" w:type="dxa"/>
            <w:vAlign w:val="center"/>
          </w:tcPr>
          <w:p w:rsidR="000525DE" w:rsidRPr="00686197" w:rsidRDefault="000525DE" w:rsidP="006F64FC">
            <w:pPr>
              <w:pStyle w:val="ConsPlusNormal"/>
              <w:jc w:val="center"/>
              <w:rPr>
                <w:rFonts w:ascii="Times New Roman" w:hAnsi="Times New Roman" w:cs="Times New Roman"/>
                <w:sz w:val="28"/>
                <w:szCs w:val="28"/>
              </w:rPr>
            </w:pPr>
            <w:r w:rsidRPr="00686197">
              <w:rPr>
                <w:rFonts w:ascii="Times New Roman" w:hAnsi="Times New Roman" w:cs="Times New Roman"/>
                <w:sz w:val="28"/>
                <w:szCs w:val="28"/>
              </w:rPr>
              <w:t>Наименование должности (профессии)</w:t>
            </w:r>
          </w:p>
        </w:tc>
        <w:tc>
          <w:tcPr>
            <w:tcW w:w="2376" w:type="dxa"/>
            <w:vAlign w:val="center"/>
          </w:tcPr>
          <w:p w:rsidR="000525DE" w:rsidRPr="00686197" w:rsidRDefault="000525DE" w:rsidP="006F64FC">
            <w:pPr>
              <w:pStyle w:val="ConsPlusNormal"/>
              <w:jc w:val="center"/>
              <w:rPr>
                <w:rFonts w:ascii="Times New Roman" w:hAnsi="Times New Roman" w:cs="Times New Roman"/>
                <w:sz w:val="28"/>
                <w:szCs w:val="28"/>
              </w:rPr>
            </w:pPr>
            <w:r w:rsidRPr="00686197">
              <w:rPr>
                <w:rFonts w:ascii="Times New Roman" w:hAnsi="Times New Roman" w:cs="Times New Roman"/>
                <w:sz w:val="28"/>
                <w:szCs w:val="28"/>
              </w:rPr>
              <w:t>Размер выплаты, % (из расчета должностного оклада (оклада))</w:t>
            </w:r>
          </w:p>
        </w:tc>
      </w:tr>
      <w:tr w:rsidR="000525DE" w:rsidRPr="00686197" w:rsidTr="00044FCE">
        <w:tc>
          <w:tcPr>
            <w:tcW w:w="8045" w:type="dxa"/>
          </w:tcPr>
          <w:p w:rsidR="000525DE" w:rsidRPr="00686197" w:rsidRDefault="000525DE" w:rsidP="006F64FC">
            <w:pPr>
              <w:pStyle w:val="ConsPlusNormal"/>
              <w:rPr>
                <w:rFonts w:ascii="Times New Roman" w:hAnsi="Times New Roman" w:cs="Times New Roman"/>
                <w:sz w:val="28"/>
                <w:szCs w:val="28"/>
              </w:rPr>
            </w:pPr>
            <w:r w:rsidRPr="00686197">
              <w:rPr>
                <w:rFonts w:ascii="Times New Roman" w:hAnsi="Times New Roman" w:cs="Times New Roman"/>
                <w:sz w:val="28"/>
                <w:szCs w:val="28"/>
              </w:rPr>
              <w:t>Водитель</w:t>
            </w:r>
            <w:r w:rsidR="007C1987">
              <w:rPr>
                <w:rFonts w:ascii="Times New Roman" w:hAnsi="Times New Roman" w:cs="Times New Roman"/>
                <w:sz w:val="28"/>
                <w:szCs w:val="28"/>
              </w:rPr>
              <w:t>, водитель автомобиля 1 класса</w:t>
            </w:r>
          </w:p>
        </w:tc>
        <w:tc>
          <w:tcPr>
            <w:tcW w:w="2376" w:type="dxa"/>
          </w:tcPr>
          <w:p w:rsidR="000525DE" w:rsidRPr="00686197" w:rsidRDefault="000525DE" w:rsidP="006F64FC">
            <w:pPr>
              <w:pStyle w:val="ConsPlusNormal"/>
              <w:ind w:firstLine="35"/>
              <w:jc w:val="center"/>
              <w:rPr>
                <w:rFonts w:ascii="Times New Roman" w:hAnsi="Times New Roman" w:cs="Times New Roman"/>
                <w:sz w:val="28"/>
                <w:szCs w:val="28"/>
              </w:rPr>
            </w:pPr>
            <w:r w:rsidRPr="00686197">
              <w:rPr>
                <w:rFonts w:ascii="Times New Roman" w:hAnsi="Times New Roman" w:cs="Times New Roman"/>
                <w:sz w:val="28"/>
                <w:szCs w:val="28"/>
              </w:rPr>
              <w:t>от 300 до 400</w:t>
            </w:r>
          </w:p>
        </w:tc>
      </w:tr>
      <w:tr w:rsidR="000525DE" w:rsidRPr="00686197" w:rsidTr="00044FCE">
        <w:tc>
          <w:tcPr>
            <w:tcW w:w="8045" w:type="dxa"/>
            <w:vAlign w:val="center"/>
          </w:tcPr>
          <w:p w:rsidR="000525DE" w:rsidRPr="00686197" w:rsidRDefault="000525DE" w:rsidP="006F64FC">
            <w:pPr>
              <w:pStyle w:val="ConsPlusNormal"/>
              <w:rPr>
                <w:rFonts w:ascii="Times New Roman" w:hAnsi="Times New Roman" w:cs="Times New Roman"/>
                <w:sz w:val="28"/>
                <w:szCs w:val="28"/>
              </w:rPr>
            </w:pPr>
            <w:r w:rsidRPr="00686197">
              <w:rPr>
                <w:rFonts w:ascii="Times New Roman" w:hAnsi="Times New Roman" w:cs="Times New Roman"/>
                <w:sz w:val="28"/>
                <w:szCs w:val="28"/>
              </w:rPr>
              <w:t>Специалист по административно-хозяйственной деятельности</w:t>
            </w:r>
          </w:p>
        </w:tc>
        <w:tc>
          <w:tcPr>
            <w:tcW w:w="2376" w:type="dxa"/>
            <w:vAlign w:val="center"/>
          </w:tcPr>
          <w:p w:rsidR="000525DE" w:rsidRPr="00686197" w:rsidRDefault="00E07B3B" w:rsidP="006F64FC">
            <w:pPr>
              <w:pStyle w:val="ConsPlusNormal"/>
              <w:ind w:firstLine="35"/>
              <w:jc w:val="center"/>
              <w:rPr>
                <w:rFonts w:ascii="Times New Roman" w:hAnsi="Times New Roman" w:cs="Times New Roman"/>
                <w:sz w:val="28"/>
                <w:szCs w:val="28"/>
              </w:rPr>
            </w:pPr>
            <w:r>
              <w:rPr>
                <w:rFonts w:ascii="Times New Roman" w:hAnsi="Times New Roman" w:cs="Times New Roman"/>
                <w:sz w:val="28"/>
                <w:szCs w:val="28"/>
              </w:rPr>
              <w:t xml:space="preserve">от 140 до </w:t>
            </w:r>
            <w:r w:rsidRPr="008A0C48">
              <w:rPr>
                <w:rFonts w:ascii="Times New Roman" w:hAnsi="Times New Roman" w:cs="Times New Roman"/>
                <w:sz w:val="28"/>
                <w:szCs w:val="28"/>
              </w:rPr>
              <w:t>175</w:t>
            </w:r>
          </w:p>
        </w:tc>
      </w:tr>
      <w:tr w:rsidR="000525DE" w:rsidRPr="00686197" w:rsidTr="00044FCE">
        <w:tc>
          <w:tcPr>
            <w:tcW w:w="8045" w:type="dxa"/>
          </w:tcPr>
          <w:p w:rsidR="000525DE" w:rsidRPr="00686197" w:rsidRDefault="000525DE" w:rsidP="006F64FC">
            <w:pPr>
              <w:pStyle w:val="ConsPlusNormal"/>
              <w:rPr>
                <w:rFonts w:ascii="Times New Roman" w:hAnsi="Times New Roman" w:cs="Times New Roman"/>
                <w:sz w:val="28"/>
                <w:szCs w:val="28"/>
              </w:rPr>
            </w:pPr>
            <w:r w:rsidRPr="00686197">
              <w:rPr>
                <w:rFonts w:ascii="Times New Roman" w:hAnsi="Times New Roman" w:cs="Times New Roman"/>
                <w:sz w:val="28"/>
                <w:szCs w:val="28"/>
              </w:rPr>
              <w:t>Электромонтер по ремонту и обслуживанию электрооборудования</w:t>
            </w:r>
          </w:p>
        </w:tc>
        <w:tc>
          <w:tcPr>
            <w:tcW w:w="2376" w:type="dxa"/>
          </w:tcPr>
          <w:p w:rsidR="000525DE" w:rsidRPr="00686197" w:rsidRDefault="000525DE" w:rsidP="006F64FC">
            <w:pPr>
              <w:pStyle w:val="ConsPlusNormal"/>
              <w:ind w:firstLine="35"/>
              <w:jc w:val="center"/>
              <w:rPr>
                <w:rFonts w:ascii="Times New Roman" w:hAnsi="Times New Roman" w:cs="Times New Roman"/>
                <w:sz w:val="28"/>
                <w:szCs w:val="28"/>
              </w:rPr>
            </w:pPr>
            <w:r w:rsidRPr="00686197">
              <w:rPr>
                <w:rFonts w:ascii="Times New Roman" w:hAnsi="Times New Roman" w:cs="Times New Roman"/>
                <w:sz w:val="28"/>
                <w:szCs w:val="28"/>
              </w:rPr>
              <w:t>25</w:t>
            </w:r>
          </w:p>
        </w:tc>
      </w:tr>
    </w:tbl>
    <w:p w:rsidR="000525DE" w:rsidRPr="007B7EA4" w:rsidRDefault="000525DE" w:rsidP="006F64FC">
      <w:pPr>
        <w:pStyle w:val="ConsPlusNormal"/>
        <w:ind w:firstLine="567"/>
        <w:jc w:val="both"/>
        <w:rPr>
          <w:rFonts w:ascii="Times New Roman" w:hAnsi="Times New Roman" w:cs="Times New Roman"/>
          <w:sz w:val="28"/>
          <w:szCs w:val="28"/>
        </w:rPr>
      </w:pPr>
    </w:p>
    <w:p w:rsidR="00541021" w:rsidRDefault="007C1987"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D1107A">
        <w:rPr>
          <w:rFonts w:ascii="Times New Roman" w:hAnsi="Times New Roman" w:cs="Times New Roman"/>
          <w:sz w:val="28"/>
          <w:szCs w:val="28"/>
        </w:rPr>
        <w:t>.</w:t>
      </w:r>
      <w:r>
        <w:rPr>
          <w:rFonts w:ascii="Times New Roman" w:hAnsi="Times New Roman" w:cs="Times New Roman"/>
          <w:sz w:val="28"/>
          <w:szCs w:val="28"/>
        </w:rPr>
        <w:t xml:space="preserve"> Ежемесячное денежное поощрение работникам производится в размере 40% от должностного оклада по основному месту работы </w:t>
      </w:r>
      <w:r w:rsidRPr="00C95E72">
        <w:rPr>
          <w:rFonts w:ascii="Times New Roman" w:hAnsi="Times New Roman" w:cs="Times New Roman"/>
          <w:color w:val="000000"/>
          <w:sz w:val="28"/>
          <w:szCs w:val="28"/>
        </w:rPr>
        <w:t>за успешное и добросовестное исполнение своих обязанностей</w:t>
      </w:r>
      <w:r>
        <w:rPr>
          <w:rFonts w:ascii="Times New Roman" w:hAnsi="Times New Roman" w:cs="Times New Roman"/>
          <w:color w:val="000000"/>
          <w:sz w:val="28"/>
          <w:szCs w:val="28"/>
        </w:rPr>
        <w:t>.</w:t>
      </w:r>
    </w:p>
    <w:p w:rsidR="00541021" w:rsidRPr="00851CD2" w:rsidRDefault="002F5E57" w:rsidP="006F64FC">
      <w:pPr>
        <w:ind w:firstLine="709"/>
        <w:jc w:val="both"/>
        <w:rPr>
          <w:rFonts w:ascii="Times New Roman" w:hAnsi="Times New Roman" w:cs="Times New Roman"/>
          <w:sz w:val="28"/>
          <w:szCs w:val="28"/>
        </w:rPr>
      </w:pPr>
      <w:r>
        <w:rPr>
          <w:rFonts w:ascii="Times New Roman" w:hAnsi="Times New Roman" w:cs="Times New Roman"/>
          <w:sz w:val="28"/>
          <w:szCs w:val="28"/>
        </w:rPr>
        <w:t>4.</w:t>
      </w:r>
      <w:r w:rsidR="007C1987">
        <w:rPr>
          <w:rFonts w:ascii="Times New Roman" w:hAnsi="Times New Roman" w:cs="Times New Roman"/>
          <w:sz w:val="28"/>
          <w:szCs w:val="28"/>
        </w:rPr>
        <w:t>3</w:t>
      </w:r>
      <w:r w:rsidR="00D1107A">
        <w:rPr>
          <w:rFonts w:ascii="Times New Roman" w:hAnsi="Times New Roman" w:cs="Times New Roman"/>
          <w:sz w:val="28"/>
          <w:szCs w:val="28"/>
        </w:rPr>
        <w:t>.</w:t>
      </w:r>
      <w:r w:rsidR="00541021" w:rsidRPr="00851CD2">
        <w:rPr>
          <w:rFonts w:ascii="Times New Roman" w:hAnsi="Times New Roman" w:cs="Times New Roman"/>
          <w:sz w:val="28"/>
          <w:szCs w:val="28"/>
        </w:rPr>
        <w:t xml:space="preserve"> Премирование работников осуществляется за общие результаты труда по итогам работы за месяц, квартал, полугодие, 9 месяцев, год при условии выполнения показат</w:t>
      </w:r>
      <w:r w:rsidR="00D1107A">
        <w:rPr>
          <w:rFonts w:ascii="Times New Roman" w:hAnsi="Times New Roman" w:cs="Times New Roman"/>
          <w:sz w:val="28"/>
          <w:szCs w:val="28"/>
        </w:rPr>
        <w:t>елей деятельности муниципальным</w:t>
      </w:r>
      <w:r w:rsidR="00541021" w:rsidRPr="00851CD2">
        <w:rPr>
          <w:rFonts w:ascii="Times New Roman" w:hAnsi="Times New Roman" w:cs="Times New Roman"/>
          <w:sz w:val="28"/>
          <w:szCs w:val="28"/>
        </w:rPr>
        <w:t xml:space="preserve"> казенным учреждением в соответствии с функциями, возложенными на данное Учреждение согласно приложени</w:t>
      </w:r>
      <w:r w:rsidR="0081354D">
        <w:rPr>
          <w:rFonts w:ascii="Times New Roman" w:hAnsi="Times New Roman" w:cs="Times New Roman"/>
          <w:sz w:val="28"/>
          <w:szCs w:val="28"/>
        </w:rPr>
        <w:t>ю</w:t>
      </w:r>
      <w:r w:rsidR="00541021" w:rsidRPr="00851CD2">
        <w:rPr>
          <w:rFonts w:ascii="Times New Roman" w:hAnsi="Times New Roman" w:cs="Times New Roman"/>
          <w:sz w:val="28"/>
          <w:szCs w:val="28"/>
        </w:rPr>
        <w:t xml:space="preserve">. </w:t>
      </w:r>
    </w:p>
    <w:p w:rsidR="00541021" w:rsidRPr="00851CD2" w:rsidRDefault="002F5E57" w:rsidP="006F64FC">
      <w:pPr>
        <w:ind w:firstLine="709"/>
        <w:jc w:val="both"/>
        <w:rPr>
          <w:rFonts w:ascii="Times New Roman" w:hAnsi="Times New Roman" w:cs="Times New Roman"/>
          <w:sz w:val="28"/>
          <w:szCs w:val="28"/>
        </w:rPr>
      </w:pPr>
      <w:r>
        <w:rPr>
          <w:rFonts w:ascii="Times New Roman" w:hAnsi="Times New Roman" w:cs="Times New Roman"/>
          <w:sz w:val="28"/>
          <w:szCs w:val="28"/>
        </w:rPr>
        <w:t>4.</w:t>
      </w:r>
      <w:r w:rsidR="007C1987">
        <w:rPr>
          <w:rFonts w:ascii="Times New Roman" w:hAnsi="Times New Roman" w:cs="Times New Roman"/>
          <w:sz w:val="28"/>
          <w:szCs w:val="28"/>
        </w:rPr>
        <w:t>4</w:t>
      </w:r>
      <w:r w:rsidR="00D1107A">
        <w:rPr>
          <w:rFonts w:ascii="Times New Roman" w:hAnsi="Times New Roman" w:cs="Times New Roman"/>
          <w:sz w:val="28"/>
          <w:szCs w:val="28"/>
        </w:rPr>
        <w:t>.</w:t>
      </w:r>
      <w:r w:rsidR="00541021" w:rsidRPr="00851CD2">
        <w:rPr>
          <w:rFonts w:ascii="Times New Roman" w:hAnsi="Times New Roman" w:cs="Times New Roman"/>
          <w:sz w:val="28"/>
          <w:szCs w:val="28"/>
        </w:rPr>
        <w:t xml:space="preserve"> Решение о введении каждой конкретной премии принимается руководител</w:t>
      </w:r>
      <w:r w:rsidR="00085AF1">
        <w:rPr>
          <w:rFonts w:ascii="Times New Roman" w:hAnsi="Times New Roman" w:cs="Times New Roman"/>
          <w:sz w:val="28"/>
          <w:szCs w:val="28"/>
        </w:rPr>
        <w:t>ем</w:t>
      </w:r>
      <w:r w:rsidR="00541021" w:rsidRPr="00851CD2">
        <w:rPr>
          <w:rFonts w:ascii="Times New Roman" w:hAnsi="Times New Roman" w:cs="Times New Roman"/>
          <w:sz w:val="28"/>
          <w:szCs w:val="28"/>
        </w:rPr>
        <w:t xml:space="preserve">, при этом наименование премии и условия ее выплаты включаются в локальные нормативные акты об оплате труда работников </w:t>
      </w:r>
      <w:r w:rsidR="00E32DF9">
        <w:rPr>
          <w:rFonts w:ascii="Times New Roman" w:hAnsi="Times New Roman" w:cs="Times New Roman"/>
          <w:sz w:val="28"/>
          <w:szCs w:val="28"/>
        </w:rPr>
        <w:t>У</w:t>
      </w:r>
      <w:r w:rsidR="00541021" w:rsidRPr="00851CD2">
        <w:rPr>
          <w:rFonts w:ascii="Times New Roman" w:hAnsi="Times New Roman" w:cs="Times New Roman"/>
          <w:sz w:val="28"/>
          <w:szCs w:val="28"/>
        </w:rPr>
        <w:t>чреждени</w:t>
      </w:r>
      <w:r w:rsidR="00E32DF9">
        <w:rPr>
          <w:rFonts w:ascii="Times New Roman" w:hAnsi="Times New Roman" w:cs="Times New Roman"/>
          <w:sz w:val="28"/>
          <w:szCs w:val="28"/>
        </w:rPr>
        <w:t>я</w:t>
      </w:r>
      <w:r w:rsidR="00085AF1">
        <w:rPr>
          <w:rFonts w:ascii="Times New Roman" w:hAnsi="Times New Roman" w:cs="Times New Roman"/>
          <w:sz w:val="28"/>
          <w:szCs w:val="28"/>
        </w:rPr>
        <w:t>.</w:t>
      </w:r>
    </w:p>
    <w:p w:rsidR="00541021" w:rsidRPr="00851CD2" w:rsidRDefault="002F5E57" w:rsidP="006F64FC">
      <w:pPr>
        <w:ind w:firstLine="709"/>
        <w:jc w:val="both"/>
        <w:rPr>
          <w:rFonts w:ascii="Times New Roman" w:hAnsi="Times New Roman" w:cs="Times New Roman"/>
          <w:sz w:val="28"/>
          <w:szCs w:val="28"/>
        </w:rPr>
      </w:pPr>
      <w:r>
        <w:rPr>
          <w:rFonts w:ascii="Times New Roman" w:hAnsi="Times New Roman" w:cs="Times New Roman"/>
          <w:sz w:val="28"/>
          <w:szCs w:val="28"/>
        </w:rPr>
        <w:t>4.</w:t>
      </w:r>
      <w:r w:rsidR="007C1987">
        <w:rPr>
          <w:rFonts w:ascii="Times New Roman" w:hAnsi="Times New Roman" w:cs="Times New Roman"/>
          <w:sz w:val="28"/>
          <w:szCs w:val="28"/>
        </w:rPr>
        <w:t>5</w:t>
      </w:r>
      <w:r w:rsidR="007B6A38">
        <w:rPr>
          <w:rFonts w:ascii="Times New Roman" w:hAnsi="Times New Roman" w:cs="Times New Roman"/>
          <w:sz w:val="28"/>
          <w:szCs w:val="28"/>
        </w:rPr>
        <w:t>.</w:t>
      </w:r>
      <w:r w:rsidR="00541021" w:rsidRPr="00851CD2">
        <w:rPr>
          <w:rFonts w:ascii="Times New Roman" w:hAnsi="Times New Roman" w:cs="Times New Roman"/>
          <w:sz w:val="28"/>
          <w:szCs w:val="28"/>
        </w:rPr>
        <w:t xml:space="preserve"> Период, за который выплачивается премия, конкретизируется в локальных нормативных актах об оплате труда работников </w:t>
      </w:r>
      <w:r w:rsidR="00E32DF9">
        <w:rPr>
          <w:rFonts w:ascii="Times New Roman" w:hAnsi="Times New Roman" w:cs="Times New Roman"/>
          <w:sz w:val="28"/>
          <w:szCs w:val="28"/>
        </w:rPr>
        <w:t>У</w:t>
      </w:r>
      <w:r w:rsidR="00541021" w:rsidRPr="00851CD2">
        <w:rPr>
          <w:rFonts w:ascii="Times New Roman" w:hAnsi="Times New Roman" w:cs="Times New Roman"/>
          <w:sz w:val="28"/>
          <w:szCs w:val="28"/>
        </w:rPr>
        <w:t>чреждени</w:t>
      </w:r>
      <w:r w:rsidR="00E32DF9">
        <w:rPr>
          <w:rFonts w:ascii="Times New Roman" w:hAnsi="Times New Roman" w:cs="Times New Roman"/>
          <w:sz w:val="28"/>
          <w:szCs w:val="28"/>
        </w:rPr>
        <w:t>я</w:t>
      </w:r>
      <w:r w:rsidR="00541021" w:rsidRPr="00851CD2">
        <w:rPr>
          <w:rFonts w:ascii="Times New Roman" w:hAnsi="Times New Roman" w:cs="Times New Roman"/>
          <w:sz w:val="28"/>
          <w:szCs w:val="28"/>
        </w:rPr>
        <w:t>.</w:t>
      </w:r>
    </w:p>
    <w:p w:rsidR="00541021" w:rsidRDefault="002F5E57" w:rsidP="006F64FC">
      <w:pPr>
        <w:ind w:firstLine="709"/>
        <w:jc w:val="both"/>
        <w:rPr>
          <w:rFonts w:ascii="Times New Roman" w:hAnsi="Times New Roman" w:cs="Times New Roman"/>
          <w:sz w:val="28"/>
          <w:szCs w:val="28"/>
        </w:rPr>
      </w:pPr>
      <w:r>
        <w:rPr>
          <w:rFonts w:ascii="Times New Roman" w:hAnsi="Times New Roman" w:cs="Times New Roman"/>
          <w:sz w:val="28"/>
          <w:szCs w:val="28"/>
        </w:rPr>
        <w:t>4.</w:t>
      </w:r>
      <w:r w:rsidR="007C1987">
        <w:rPr>
          <w:rFonts w:ascii="Times New Roman" w:hAnsi="Times New Roman" w:cs="Times New Roman"/>
          <w:sz w:val="28"/>
          <w:szCs w:val="28"/>
        </w:rPr>
        <w:t>6</w:t>
      </w:r>
      <w:r w:rsidR="00541021">
        <w:rPr>
          <w:rFonts w:ascii="Times New Roman" w:hAnsi="Times New Roman" w:cs="Times New Roman"/>
          <w:sz w:val="28"/>
          <w:szCs w:val="28"/>
        </w:rPr>
        <w:t>.</w:t>
      </w:r>
      <w:r w:rsidR="00541021" w:rsidRPr="00851CD2">
        <w:rPr>
          <w:rFonts w:ascii="Times New Roman" w:hAnsi="Times New Roman" w:cs="Times New Roman"/>
          <w:sz w:val="28"/>
          <w:szCs w:val="28"/>
        </w:rPr>
        <w:t xml:space="preserve"> Премия по итогам работы выплачивается в пределах фонда оплаты труда.</w:t>
      </w:r>
    </w:p>
    <w:p w:rsidR="002F5E57" w:rsidRDefault="002F5E57" w:rsidP="006F64F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BA6A99">
        <w:rPr>
          <w:rFonts w:ascii="Times New Roman" w:hAnsi="Times New Roman" w:cs="Times New Roman"/>
          <w:sz w:val="28"/>
          <w:szCs w:val="28"/>
        </w:rPr>
        <w:t>7</w:t>
      </w:r>
      <w:r>
        <w:rPr>
          <w:rFonts w:ascii="Times New Roman" w:hAnsi="Times New Roman" w:cs="Times New Roman"/>
          <w:sz w:val="28"/>
          <w:szCs w:val="28"/>
        </w:rPr>
        <w:t>.</w:t>
      </w:r>
      <w:r w:rsidR="00541021" w:rsidRPr="00851CD2">
        <w:rPr>
          <w:rFonts w:ascii="Times New Roman" w:hAnsi="Times New Roman" w:cs="Times New Roman"/>
          <w:sz w:val="28"/>
          <w:szCs w:val="28"/>
        </w:rPr>
        <w:t xml:space="preserve"> По решению </w:t>
      </w:r>
      <w:r w:rsidR="00085AF1">
        <w:rPr>
          <w:rFonts w:ascii="Times New Roman" w:hAnsi="Times New Roman" w:cs="Times New Roman"/>
          <w:sz w:val="28"/>
          <w:szCs w:val="28"/>
        </w:rPr>
        <w:t>руководителя</w:t>
      </w:r>
      <w:r w:rsidR="00541021" w:rsidRPr="00851CD2">
        <w:rPr>
          <w:rFonts w:ascii="Times New Roman" w:hAnsi="Times New Roman" w:cs="Times New Roman"/>
          <w:sz w:val="28"/>
          <w:szCs w:val="28"/>
        </w:rPr>
        <w:t xml:space="preserve"> за ухудшение качества работы, за невыполнение должностных обязанностей, режима работы размер премии работнику может быть снижен или премия может полностью не начисляться. Снижение или не начисление премии работнику производится только за тот период, в котором имели место </w:t>
      </w:r>
      <w:r w:rsidR="00541021" w:rsidRPr="00851CD2">
        <w:rPr>
          <w:rFonts w:ascii="Times New Roman" w:hAnsi="Times New Roman" w:cs="Times New Roman"/>
          <w:sz w:val="28"/>
          <w:szCs w:val="28"/>
        </w:rPr>
        <w:lastRenderedPageBreak/>
        <w:t>проступки, упущения в работе и ненадлежащее исполнение своих обязанностей.</w:t>
      </w:r>
    </w:p>
    <w:p w:rsidR="00BA6A99" w:rsidRDefault="00BA6A99" w:rsidP="00BA6A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8</w:t>
      </w:r>
      <w:r>
        <w:rPr>
          <w:rFonts w:ascii="Times New Roman" w:hAnsi="Times New Roman" w:cs="Times New Roman"/>
          <w:sz w:val="28"/>
          <w:szCs w:val="28"/>
        </w:rPr>
        <w:t xml:space="preserve">. </w:t>
      </w:r>
      <w:r w:rsidRPr="004D2F26">
        <w:rPr>
          <w:rFonts w:ascii="Times New Roman" w:hAnsi="Times New Roman" w:cs="Times New Roman"/>
          <w:sz w:val="28"/>
          <w:szCs w:val="28"/>
        </w:rPr>
        <w:t>Ежемесячная надбавка</w:t>
      </w:r>
      <w:r>
        <w:rPr>
          <w:rFonts w:ascii="Times New Roman" w:hAnsi="Times New Roman" w:cs="Times New Roman"/>
          <w:sz w:val="28"/>
          <w:szCs w:val="28"/>
        </w:rPr>
        <w:t xml:space="preserve"> </w:t>
      </w:r>
      <w:r w:rsidR="00331A18">
        <w:rPr>
          <w:rFonts w:ascii="Times New Roman" w:hAnsi="Times New Roman" w:cs="Times New Roman"/>
          <w:sz w:val="28"/>
          <w:szCs w:val="28"/>
        </w:rPr>
        <w:t xml:space="preserve">водителям автомобиля </w:t>
      </w:r>
      <w:r>
        <w:rPr>
          <w:rFonts w:ascii="Times New Roman" w:hAnsi="Times New Roman" w:cs="Times New Roman"/>
          <w:sz w:val="28"/>
          <w:szCs w:val="28"/>
        </w:rPr>
        <w:t>к должностному окладу за квалификационную категорию устанавливается в следующем размере: водителям автомобиля первого класса в размере 25% от оклада.</w:t>
      </w:r>
    </w:p>
    <w:p w:rsidR="001F17DB" w:rsidRDefault="001F17DB" w:rsidP="001F17DB">
      <w:pPr>
        <w:pStyle w:val="ConsPlusNormal"/>
        <w:ind w:firstLine="709"/>
        <w:jc w:val="both"/>
        <w:rPr>
          <w:rFonts w:ascii="Times New Roman" w:hAnsi="Times New Roman" w:cs="Times New Roman"/>
          <w:sz w:val="28"/>
          <w:szCs w:val="28"/>
        </w:rPr>
      </w:pPr>
      <w:r w:rsidRPr="00403F8F">
        <w:rPr>
          <w:rFonts w:ascii="Times New Roman" w:hAnsi="Times New Roman" w:cs="Times New Roman"/>
          <w:sz w:val="28"/>
          <w:szCs w:val="28"/>
        </w:rPr>
        <w:t xml:space="preserve">4.9. Ежемесячная надбавка водителям </w:t>
      </w:r>
      <w:r w:rsidR="00403F8F" w:rsidRPr="00403F8F">
        <w:rPr>
          <w:rFonts w:ascii="Times New Roman" w:hAnsi="Times New Roman" w:cs="Times New Roman"/>
          <w:sz w:val="28"/>
          <w:szCs w:val="28"/>
        </w:rPr>
        <w:t xml:space="preserve">автомобиля </w:t>
      </w:r>
      <w:r w:rsidRPr="00403F8F">
        <w:rPr>
          <w:rFonts w:ascii="Times New Roman" w:hAnsi="Times New Roman" w:cs="Times New Roman"/>
          <w:sz w:val="28"/>
          <w:szCs w:val="28"/>
        </w:rPr>
        <w:t xml:space="preserve">к должностному окладу за обслуживание транспорта устанавливается в следующем размере: водителям автомобиля первого класса и водителям автомобиля </w:t>
      </w:r>
      <w:r w:rsidR="00DB4E37" w:rsidRPr="00403F8F">
        <w:rPr>
          <w:rFonts w:ascii="Times New Roman" w:hAnsi="Times New Roman" w:cs="Times New Roman"/>
          <w:sz w:val="28"/>
          <w:szCs w:val="28"/>
        </w:rPr>
        <w:t xml:space="preserve">в </w:t>
      </w:r>
      <w:r w:rsidRPr="00403F8F">
        <w:rPr>
          <w:rFonts w:ascii="Times New Roman" w:hAnsi="Times New Roman" w:cs="Times New Roman"/>
          <w:sz w:val="28"/>
          <w:szCs w:val="28"/>
        </w:rPr>
        <w:t>размере 30% от оклада.</w:t>
      </w:r>
    </w:p>
    <w:p w:rsidR="000525DE" w:rsidRPr="007B7EA4" w:rsidRDefault="001F17DB"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D1107A">
        <w:rPr>
          <w:rFonts w:ascii="Times New Roman" w:hAnsi="Times New Roman" w:cs="Times New Roman"/>
          <w:sz w:val="28"/>
          <w:szCs w:val="28"/>
        </w:rPr>
        <w:t>.</w:t>
      </w:r>
      <w:r w:rsidR="000525DE" w:rsidRPr="007B7EA4">
        <w:rPr>
          <w:rFonts w:ascii="Times New Roman" w:hAnsi="Times New Roman" w:cs="Times New Roman"/>
          <w:sz w:val="28"/>
          <w:szCs w:val="28"/>
        </w:rPr>
        <w:t xml:space="preserve"> Ежемесячная надбавка к должностному окладу за выслугу лет устанавливается директору Учреждения, специалисту по административно-хозяйственной деятельности в зависимости от стажа работы в Учреждении, дающего право на получение надбавки, в следующих размерах:</w:t>
      </w:r>
    </w:p>
    <w:p w:rsidR="000525DE" w:rsidRPr="0028642D" w:rsidRDefault="000525DE" w:rsidP="006F64FC">
      <w:pPr>
        <w:pStyle w:val="ConsPlusNormal"/>
        <w:ind w:firstLine="567"/>
        <w:jc w:val="both"/>
        <w:rPr>
          <w:rFonts w:ascii="Times New Roman" w:hAnsi="Times New Roman" w:cs="Times New Roman"/>
          <w:sz w:val="20"/>
        </w:rPr>
      </w:pPr>
    </w:p>
    <w:tbl>
      <w:tblPr>
        <w:tblW w:w="2652" w:type="pct"/>
        <w:jc w:val="center"/>
        <w:tblLook w:val="01E0" w:firstRow="1" w:lastRow="1" w:firstColumn="1" w:lastColumn="1" w:noHBand="0" w:noVBand="0"/>
      </w:tblPr>
      <w:tblGrid>
        <w:gridCol w:w="3470"/>
        <w:gridCol w:w="1943"/>
      </w:tblGrid>
      <w:tr w:rsidR="000525DE" w:rsidRPr="00035624" w:rsidTr="00044FCE">
        <w:trPr>
          <w:jc w:val="center"/>
        </w:trPr>
        <w:tc>
          <w:tcPr>
            <w:tcW w:w="3205" w:type="pct"/>
          </w:tcPr>
          <w:p w:rsidR="000525DE" w:rsidRPr="00035624" w:rsidRDefault="000525DE" w:rsidP="006F64FC">
            <w:pPr>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стаж работы</w:t>
            </w:r>
          </w:p>
        </w:tc>
        <w:tc>
          <w:tcPr>
            <w:tcW w:w="1795" w:type="pct"/>
          </w:tcPr>
          <w:p w:rsidR="000525DE" w:rsidRPr="00035624" w:rsidRDefault="000525DE" w:rsidP="006F64FC">
            <w:pPr>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(процентов)</w:t>
            </w:r>
          </w:p>
        </w:tc>
      </w:tr>
      <w:tr w:rsidR="000525DE" w:rsidRPr="00035624" w:rsidTr="00044FCE">
        <w:trPr>
          <w:jc w:val="center"/>
        </w:trPr>
        <w:tc>
          <w:tcPr>
            <w:tcW w:w="3205" w:type="pct"/>
          </w:tcPr>
          <w:p w:rsidR="000525DE" w:rsidRPr="00035624" w:rsidRDefault="000525DE" w:rsidP="006F64FC">
            <w:pPr>
              <w:jc w:val="both"/>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от 3 до 8 лет</w:t>
            </w:r>
          </w:p>
        </w:tc>
        <w:tc>
          <w:tcPr>
            <w:tcW w:w="1795" w:type="pct"/>
          </w:tcPr>
          <w:p w:rsidR="000525DE" w:rsidRPr="00035624" w:rsidRDefault="000525DE" w:rsidP="006F64FC">
            <w:pPr>
              <w:shd w:val="clear" w:color="auto" w:fill="FFFFFF"/>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10</w:t>
            </w:r>
          </w:p>
        </w:tc>
      </w:tr>
      <w:tr w:rsidR="000525DE" w:rsidRPr="00035624" w:rsidTr="00044FCE">
        <w:trPr>
          <w:jc w:val="center"/>
        </w:trPr>
        <w:tc>
          <w:tcPr>
            <w:tcW w:w="3205" w:type="pct"/>
          </w:tcPr>
          <w:p w:rsidR="000525DE" w:rsidRPr="00035624" w:rsidRDefault="000525DE" w:rsidP="006F64FC">
            <w:pPr>
              <w:jc w:val="both"/>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от 8 до 13 лет</w:t>
            </w:r>
          </w:p>
        </w:tc>
        <w:tc>
          <w:tcPr>
            <w:tcW w:w="1795" w:type="pct"/>
          </w:tcPr>
          <w:p w:rsidR="000525DE" w:rsidRPr="00035624" w:rsidRDefault="000525DE" w:rsidP="006F64FC">
            <w:pPr>
              <w:shd w:val="clear" w:color="auto" w:fill="FFFFFF"/>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15</w:t>
            </w:r>
          </w:p>
        </w:tc>
      </w:tr>
      <w:tr w:rsidR="000525DE" w:rsidRPr="00035624" w:rsidTr="00044FCE">
        <w:trPr>
          <w:jc w:val="center"/>
        </w:trPr>
        <w:tc>
          <w:tcPr>
            <w:tcW w:w="3205" w:type="pct"/>
          </w:tcPr>
          <w:p w:rsidR="000525DE" w:rsidRPr="00035624" w:rsidRDefault="000525DE" w:rsidP="006F64FC">
            <w:pPr>
              <w:jc w:val="both"/>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от 13 до 18 лет</w:t>
            </w:r>
          </w:p>
        </w:tc>
        <w:tc>
          <w:tcPr>
            <w:tcW w:w="1795" w:type="pct"/>
          </w:tcPr>
          <w:p w:rsidR="000525DE" w:rsidRPr="00035624" w:rsidRDefault="000525DE" w:rsidP="006F64FC">
            <w:pPr>
              <w:shd w:val="clear" w:color="auto" w:fill="FFFFFF"/>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20</w:t>
            </w:r>
          </w:p>
        </w:tc>
      </w:tr>
      <w:tr w:rsidR="000525DE" w:rsidRPr="00035624" w:rsidTr="00044FCE">
        <w:trPr>
          <w:jc w:val="center"/>
        </w:trPr>
        <w:tc>
          <w:tcPr>
            <w:tcW w:w="3205" w:type="pct"/>
          </w:tcPr>
          <w:p w:rsidR="000525DE" w:rsidRPr="00035624" w:rsidRDefault="000525DE" w:rsidP="006F64FC">
            <w:pPr>
              <w:jc w:val="both"/>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от 18 до 23 лет</w:t>
            </w:r>
          </w:p>
        </w:tc>
        <w:tc>
          <w:tcPr>
            <w:tcW w:w="1795" w:type="pct"/>
          </w:tcPr>
          <w:p w:rsidR="000525DE" w:rsidRPr="00035624" w:rsidRDefault="000525DE" w:rsidP="006F64FC">
            <w:pPr>
              <w:shd w:val="clear" w:color="auto" w:fill="FFFFFF"/>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25</w:t>
            </w:r>
          </w:p>
        </w:tc>
      </w:tr>
      <w:tr w:rsidR="000525DE" w:rsidRPr="00035624" w:rsidTr="00044FCE">
        <w:trPr>
          <w:jc w:val="center"/>
        </w:trPr>
        <w:tc>
          <w:tcPr>
            <w:tcW w:w="3205" w:type="pct"/>
          </w:tcPr>
          <w:p w:rsidR="000525DE" w:rsidRPr="00035624" w:rsidRDefault="000525DE" w:rsidP="006F64FC">
            <w:pPr>
              <w:jc w:val="both"/>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от 23 лет</w:t>
            </w:r>
          </w:p>
        </w:tc>
        <w:tc>
          <w:tcPr>
            <w:tcW w:w="1795" w:type="pct"/>
          </w:tcPr>
          <w:p w:rsidR="000525DE" w:rsidRPr="00035624" w:rsidRDefault="000525DE" w:rsidP="006F64FC">
            <w:pPr>
              <w:shd w:val="clear" w:color="auto" w:fill="FFFFFF"/>
              <w:rPr>
                <w:rFonts w:ascii="Times New Roman" w:eastAsia="Times New Roman" w:hAnsi="Times New Roman" w:cs="Times New Roman"/>
                <w:sz w:val="28"/>
                <w:szCs w:val="28"/>
                <w:lang w:eastAsia="ru-RU"/>
              </w:rPr>
            </w:pPr>
            <w:r w:rsidRPr="00035624">
              <w:rPr>
                <w:rFonts w:ascii="Times New Roman" w:eastAsia="Times New Roman" w:hAnsi="Times New Roman" w:cs="Times New Roman"/>
                <w:color w:val="000000"/>
                <w:sz w:val="28"/>
                <w:szCs w:val="28"/>
                <w:lang w:eastAsia="ru-RU"/>
              </w:rPr>
              <w:t>30</w:t>
            </w:r>
          </w:p>
        </w:tc>
      </w:tr>
    </w:tbl>
    <w:p w:rsidR="0028642D" w:rsidRPr="0028642D" w:rsidRDefault="0028642D" w:rsidP="006F64FC">
      <w:pPr>
        <w:pStyle w:val="ConsPlusNormal"/>
        <w:ind w:firstLine="709"/>
        <w:jc w:val="both"/>
        <w:rPr>
          <w:rFonts w:ascii="Times New Roman" w:hAnsi="Times New Roman" w:cs="Times New Roman"/>
          <w:sz w:val="20"/>
        </w:rPr>
      </w:pPr>
    </w:p>
    <w:p w:rsidR="000525DE" w:rsidRDefault="000525D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Ежемесячная надбавка за продолжительность работы устанавливается только по основной должности.</w:t>
      </w:r>
    </w:p>
    <w:p w:rsidR="000525DE" w:rsidRPr="0028642D" w:rsidRDefault="000525DE" w:rsidP="006F64FC">
      <w:pPr>
        <w:widowControl w:val="0"/>
        <w:autoSpaceDE w:val="0"/>
        <w:autoSpaceDN w:val="0"/>
        <w:adjustRightInd w:val="0"/>
        <w:jc w:val="both"/>
        <w:rPr>
          <w:rFonts w:ascii="Times New Roman" w:hAnsi="Times New Roman" w:cs="Times New Roman"/>
          <w:sz w:val="20"/>
          <w:szCs w:val="20"/>
        </w:rPr>
      </w:pPr>
    </w:p>
    <w:p w:rsidR="002F5E57" w:rsidRDefault="002F5E57" w:rsidP="006F64FC">
      <w:pPr>
        <w:widowControl w:val="0"/>
        <w:autoSpaceDE w:val="0"/>
        <w:autoSpaceDN w:val="0"/>
        <w:adjustRightInd w:val="0"/>
        <w:rPr>
          <w:rFonts w:ascii="Times New Roman" w:hAnsi="Times New Roman"/>
          <w:b/>
          <w:color w:val="000000"/>
          <w:sz w:val="28"/>
          <w:szCs w:val="28"/>
        </w:rPr>
      </w:pPr>
      <w:r w:rsidRPr="00C95E72">
        <w:rPr>
          <w:rFonts w:ascii="Times New Roman" w:hAnsi="Times New Roman"/>
          <w:b/>
          <w:color w:val="000000"/>
          <w:sz w:val="28"/>
          <w:szCs w:val="28"/>
        </w:rPr>
        <w:t xml:space="preserve">Раздел </w:t>
      </w:r>
      <w:r>
        <w:rPr>
          <w:rFonts w:ascii="Times New Roman" w:hAnsi="Times New Roman"/>
          <w:b/>
          <w:color w:val="000000"/>
          <w:sz w:val="28"/>
          <w:szCs w:val="28"/>
        </w:rPr>
        <w:t>5</w:t>
      </w:r>
      <w:r w:rsidRPr="00C95E72">
        <w:rPr>
          <w:rFonts w:ascii="Times New Roman" w:hAnsi="Times New Roman"/>
          <w:b/>
          <w:color w:val="000000"/>
          <w:sz w:val="28"/>
          <w:szCs w:val="28"/>
        </w:rPr>
        <w:t>. Социальные выплаты</w:t>
      </w:r>
    </w:p>
    <w:p w:rsidR="0028642D" w:rsidRPr="0028642D" w:rsidRDefault="0028642D" w:rsidP="006F64FC">
      <w:pPr>
        <w:widowControl w:val="0"/>
        <w:autoSpaceDE w:val="0"/>
        <w:autoSpaceDN w:val="0"/>
        <w:adjustRightInd w:val="0"/>
        <w:rPr>
          <w:rFonts w:ascii="Times New Roman" w:hAnsi="Times New Roman"/>
          <w:b/>
          <w:color w:val="000000"/>
          <w:sz w:val="20"/>
          <w:szCs w:val="20"/>
        </w:rPr>
      </w:pPr>
    </w:p>
    <w:p w:rsidR="002F5E57" w:rsidRPr="00F9658E" w:rsidRDefault="002F5E57" w:rsidP="009B68DE">
      <w:pPr>
        <w:widowControl w:val="0"/>
        <w:autoSpaceDE w:val="0"/>
        <w:autoSpaceDN w:val="0"/>
        <w:adjustRightInd w:val="0"/>
        <w:ind w:firstLine="709"/>
        <w:jc w:val="both"/>
        <w:rPr>
          <w:rFonts w:ascii="Times New Roman" w:hAnsi="Times New Roman"/>
          <w:color w:val="000000"/>
          <w:sz w:val="28"/>
          <w:szCs w:val="28"/>
        </w:rPr>
      </w:pPr>
      <w:r w:rsidRPr="00F9658E">
        <w:rPr>
          <w:rFonts w:ascii="Times New Roman" w:hAnsi="Times New Roman"/>
          <w:color w:val="000000"/>
          <w:sz w:val="28"/>
          <w:szCs w:val="28"/>
        </w:rPr>
        <w:t xml:space="preserve">5.1. Работникам Учреждения </w:t>
      </w:r>
      <w:r w:rsidR="009B68DE" w:rsidRPr="00F9658E">
        <w:rPr>
          <w:rFonts w:ascii="Times New Roman" w:hAnsi="Times New Roman"/>
          <w:color w:val="000000"/>
          <w:sz w:val="28"/>
          <w:szCs w:val="28"/>
        </w:rPr>
        <w:t xml:space="preserve">(директору Учреждения, водителям, специалисту по административно-хозяйственной деятельности) </w:t>
      </w:r>
      <w:r w:rsidRPr="00F9658E">
        <w:rPr>
          <w:rFonts w:ascii="Times New Roman" w:hAnsi="Times New Roman"/>
          <w:color w:val="000000"/>
          <w:sz w:val="28"/>
          <w:szCs w:val="28"/>
        </w:rPr>
        <w:t>устанавливаются социальные выплаты, не связанные непосредственно с резуль</w:t>
      </w:r>
      <w:r w:rsidR="009B68DE" w:rsidRPr="00F9658E">
        <w:rPr>
          <w:rFonts w:ascii="Times New Roman" w:hAnsi="Times New Roman"/>
          <w:color w:val="000000"/>
          <w:sz w:val="28"/>
          <w:szCs w:val="28"/>
        </w:rPr>
        <w:t>татами трудовой деятельности. К </w:t>
      </w:r>
      <w:r w:rsidRPr="00F9658E">
        <w:rPr>
          <w:rFonts w:ascii="Times New Roman" w:hAnsi="Times New Roman"/>
          <w:color w:val="000000"/>
          <w:sz w:val="28"/>
          <w:szCs w:val="28"/>
        </w:rPr>
        <w:t xml:space="preserve">социальным выплатам относятся: </w:t>
      </w:r>
    </w:p>
    <w:p w:rsidR="005A73DB" w:rsidRPr="00F9658E" w:rsidRDefault="005A73DB" w:rsidP="009B68DE">
      <w:pPr>
        <w:widowControl w:val="0"/>
        <w:autoSpaceDE w:val="0"/>
        <w:autoSpaceDN w:val="0"/>
        <w:adjustRightInd w:val="0"/>
        <w:ind w:firstLine="709"/>
        <w:jc w:val="both"/>
        <w:rPr>
          <w:rFonts w:ascii="Times New Roman" w:hAnsi="Times New Roman"/>
          <w:color w:val="000000"/>
          <w:sz w:val="28"/>
          <w:szCs w:val="28"/>
        </w:rPr>
      </w:pPr>
      <w:r w:rsidRPr="00F9658E">
        <w:rPr>
          <w:rFonts w:ascii="Times New Roman" w:hAnsi="Times New Roman"/>
          <w:color w:val="000000"/>
          <w:sz w:val="28"/>
          <w:szCs w:val="28"/>
        </w:rPr>
        <w:t>-</w:t>
      </w:r>
      <w:r w:rsidR="00D1107A" w:rsidRPr="00F9658E">
        <w:rPr>
          <w:rFonts w:ascii="Times New Roman" w:hAnsi="Times New Roman"/>
          <w:color w:val="000000"/>
          <w:sz w:val="28"/>
          <w:szCs w:val="28"/>
        </w:rPr>
        <w:t xml:space="preserve"> </w:t>
      </w:r>
      <w:r w:rsidR="00E31629" w:rsidRPr="00F9658E">
        <w:rPr>
          <w:rFonts w:ascii="Times New Roman" w:hAnsi="Times New Roman"/>
          <w:color w:val="000000"/>
          <w:sz w:val="28"/>
          <w:szCs w:val="28"/>
        </w:rPr>
        <w:t>единовременная выплата на</w:t>
      </w:r>
      <w:r w:rsidRPr="00F9658E">
        <w:rPr>
          <w:rFonts w:ascii="Times New Roman" w:hAnsi="Times New Roman"/>
          <w:color w:val="000000"/>
          <w:sz w:val="28"/>
          <w:szCs w:val="28"/>
        </w:rPr>
        <w:t xml:space="preserve"> лечение и отдых в размере двух должностных окладов</w:t>
      </w:r>
      <w:r w:rsidR="0028642D" w:rsidRPr="00F9658E">
        <w:rPr>
          <w:rFonts w:ascii="Times New Roman" w:hAnsi="Times New Roman"/>
          <w:color w:val="000000"/>
          <w:sz w:val="28"/>
          <w:szCs w:val="28"/>
        </w:rPr>
        <w:t>;</w:t>
      </w:r>
    </w:p>
    <w:p w:rsidR="002F5E57" w:rsidRPr="00F9658E" w:rsidRDefault="005A73DB" w:rsidP="009B68DE">
      <w:pPr>
        <w:pStyle w:val="Default"/>
        <w:ind w:firstLine="709"/>
        <w:jc w:val="both"/>
        <w:rPr>
          <w:sz w:val="28"/>
          <w:szCs w:val="28"/>
        </w:rPr>
      </w:pPr>
      <w:r w:rsidRPr="00F9658E">
        <w:rPr>
          <w:sz w:val="28"/>
          <w:szCs w:val="28"/>
        </w:rPr>
        <w:t>-</w:t>
      </w:r>
      <w:r w:rsidR="00D1107A" w:rsidRPr="00F9658E">
        <w:rPr>
          <w:sz w:val="28"/>
          <w:szCs w:val="28"/>
        </w:rPr>
        <w:t xml:space="preserve"> </w:t>
      </w:r>
      <w:r w:rsidR="002F5E57" w:rsidRPr="00F9658E">
        <w:rPr>
          <w:sz w:val="28"/>
          <w:szCs w:val="28"/>
        </w:rPr>
        <w:t>единовременная выплата при предоставлении ежегодного оплачиваемого отпуска</w:t>
      </w:r>
      <w:r w:rsidRPr="00F9658E">
        <w:rPr>
          <w:sz w:val="28"/>
          <w:szCs w:val="28"/>
        </w:rPr>
        <w:t xml:space="preserve"> в размере одного должностного оклада</w:t>
      </w:r>
      <w:r w:rsidR="0028642D" w:rsidRPr="00F9658E">
        <w:rPr>
          <w:sz w:val="28"/>
          <w:szCs w:val="28"/>
        </w:rPr>
        <w:t>;</w:t>
      </w:r>
    </w:p>
    <w:p w:rsidR="005A73DB" w:rsidRPr="00F9658E" w:rsidRDefault="005A73DB" w:rsidP="009B68DE">
      <w:pPr>
        <w:pStyle w:val="Default"/>
        <w:ind w:left="142" w:firstLine="709"/>
        <w:jc w:val="both"/>
        <w:rPr>
          <w:sz w:val="28"/>
          <w:szCs w:val="28"/>
        </w:rPr>
      </w:pPr>
      <w:r w:rsidRPr="00F9658E">
        <w:rPr>
          <w:sz w:val="28"/>
          <w:szCs w:val="28"/>
        </w:rPr>
        <w:t>-</w:t>
      </w:r>
      <w:r w:rsidR="00D1107A" w:rsidRPr="00F9658E">
        <w:rPr>
          <w:sz w:val="28"/>
          <w:szCs w:val="28"/>
        </w:rPr>
        <w:t xml:space="preserve"> </w:t>
      </w:r>
      <w:r w:rsidR="002F5E57" w:rsidRPr="00F9658E">
        <w:rPr>
          <w:sz w:val="28"/>
          <w:szCs w:val="28"/>
        </w:rPr>
        <w:t>материальная помощь</w:t>
      </w:r>
      <w:r w:rsidRPr="00F9658E">
        <w:rPr>
          <w:sz w:val="28"/>
          <w:szCs w:val="28"/>
        </w:rPr>
        <w:t xml:space="preserve"> в размере </w:t>
      </w:r>
      <w:r w:rsidR="00E31629" w:rsidRPr="00F9658E">
        <w:rPr>
          <w:sz w:val="28"/>
          <w:szCs w:val="28"/>
        </w:rPr>
        <w:t>1,5</w:t>
      </w:r>
      <w:r w:rsidRPr="00F9658E">
        <w:rPr>
          <w:sz w:val="28"/>
          <w:szCs w:val="28"/>
        </w:rPr>
        <w:t xml:space="preserve"> должностного оклада</w:t>
      </w:r>
      <w:r w:rsidR="0028642D" w:rsidRPr="00F9658E">
        <w:rPr>
          <w:sz w:val="28"/>
          <w:szCs w:val="28"/>
        </w:rPr>
        <w:t>;</w:t>
      </w:r>
    </w:p>
    <w:p w:rsidR="002F5E57" w:rsidRPr="00C95E72" w:rsidRDefault="005A73DB" w:rsidP="009B68DE">
      <w:pPr>
        <w:pStyle w:val="Default"/>
        <w:ind w:left="142" w:firstLine="709"/>
        <w:jc w:val="both"/>
        <w:rPr>
          <w:sz w:val="28"/>
          <w:szCs w:val="28"/>
        </w:rPr>
      </w:pPr>
      <w:r w:rsidRPr="00F9658E">
        <w:rPr>
          <w:sz w:val="28"/>
          <w:szCs w:val="28"/>
        </w:rPr>
        <w:t xml:space="preserve">- </w:t>
      </w:r>
      <w:r w:rsidR="002F5E57" w:rsidRPr="00F9658E">
        <w:rPr>
          <w:sz w:val="28"/>
          <w:szCs w:val="28"/>
        </w:rPr>
        <w:t>дополнительная материальная помощь</w:t>
      </w:r>
      <w:r w:rsidR="009B68DE" w:rsidRPr="00F9658E">
        <w:rPr>
          <w:sz w:val="28"/>
          <w:szCs w:val="28"/>
        </w:rPr>
        <w:t xml:space="preserve"> </w:t>
      </w:r>
      <w:r w:rsidR="00F9658E" w:rsidRPr="00F9658E">
        <w:rPr>
          <w:sz w:val="28"/>
          <w:szCs w:val="28"/>
        </w:rPr>
        <w:t>(</w:t>
      </w:r>
      <w:r w:rsidR="009B68DE" w:rsidRPr="00F9658E">
        <w:rPr>
          <w:sz w:val="28"/>
          <w:szCs w:val="28"/>
        </w:rPr>
        <w:t>для всех работников Учреждения)</w:t>
      </w:r>
      <w:r w:rsidR="002F5E57" w:rsidRPr="00F9658E">
        <w:rPr>
          <w:sz w:val="28"/>
          <w:szCs w:val="28"/>
        </w:rPr>
        <w:t>.</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Единовременная выплата при предоставлении ежегодного оплачиваемого отпуска и материальная помощь не удерживаются при увольнении работника в случаях:</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 по состоянию здоровья в соответствии с медицинским заключением;</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 сокращения штата Учреждения;</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 призыва работника на военную службу, по мобилизации или направления его на заменяющую ее альтернативную гражданскую службу;</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 восстановления на работе работника, ранее замещавшего эту должность в Учреждении по решению суда;</w:t>
      </w:r>
    </w:p>
    <w:p w:rsidR="002F5E57" w:rsidRPr="00C95E72" w:rsidRDefault="002F5E57" w:rsidP="009B68DE">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t>- избрания или назначения работника на выборную должность в государственный орган. Избрания работника на выборную должность в орган местного самоуправления;</w:t>
      </w:r>
    </w:p>
    <w:p w:rsidR="002F5E57" w:rsidRPr="00C95E72" w:rsidRDefault="002F5E57" w:rsidP="006F64FC">
      <w:pPr>
        <w:pStyle w:val="ConsPlusNormal"/>
        <w:ind w:firstLine="709"/>
        <w:jc w:val="both"/>
        <w:rPr>
          <w:rFonts w:ascii="Times New Roman" w:hAnsi="Times New Roman" w:cs="Times New Roman"/>
          <w:color w:val="000000"/>
          <w:sz w:val="28"/>
          <w:szCs w:val="28"/>
        </w:rPr>
      </w:pPr>
      <w:r w:rsidRPr="00C95E72">
        <w:rPr>
          <w:rFonts w:ascii="Times New Roman" w:hAnsi="Times New Roman" w:cs="Times New Roman"/>
          <w:color w:val="000000"/>
          <w:sz w:val="28"/>
          <w:szCs w:val="28"/>
        </w:rPr>
        <w:lastRenderedPageBreak/>
        <w:t>- наступления чрезвычайных обстоятельств, препятствующих продолжению отношений, связанных с деятельностью Учреждения, если данное обстоятельство признано чрезвычайным решением Президента Российской Федерации или органа государственной власти;</w:t>
      </w:r>
    </w:p>
    <w:p w:rsidR="002F5E57" w:rsidRPr="00C95E72" w:rsidRDefault="0028642D" w:rsidP="006F64FC">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смерти работника.</w:t>
      </w:r>
    </w:p>
    <w:p w:rsidR="002F5E57" w:rsidRPr="00C95E72" w:rsidRDefault="002F5E57" w:rsidP="006F64FC">
      <w:pPr>
        <w:widowControl w:val="0"/>
        <w:autoSpaceDE w:val="0"/>
        <w:autoSpaceDN w:val="0"/>
        <w:adjustRightInd w:val="0"/>
        <w:ind w:firstLine="709"/>
        <w:jc w:val="both"/>
        <w:rPr>
          <w:rFonts w:ascii="Times New Roman" w:hAnsi="Times New Roman"/>
          <w:color w:val="000000"/>
          <w:sz w:val="28"/>
          <w:szCs w:val="28"/>
        </w:rPr>
      </w:pPr>
      <w:r w:rsidRPr="00C95E72">
        <w:rPr>
          <w:rFonts w:ascii="Times New Roman" w:hAnsi="Times New Roman"/>
          <w:color w:val="000000"/>
          <w:sz w:val="28"/>
          <w:szCs w:val="28"/>
        </w:rPr>
        <w:t>5.</w:t>
      </w:r>
      <w:r w:rsidR="005A73DB">
        <w:rPr>
          <w:rFonts w:ascii="Times New Roman" w:hAnsi="Times New Roman"/>
          <w:color w:val="000000"/>
          <w:sz w:val="28"/>
          <w:szCs w:val="28"/>
        </w:rPr>
        <w:t>2</w:t>
      </w:r>
      <w:r w:rsidRPr="00C95E72">
        <w:rPr>
          <w:rFonts w:ascii="Times New Roman" w:hAnsi="Times New Roman"/>
          <w:color w:val="000000"/>
          <w:sz w:val="28"/>
          <w:szCs w:val="28"/>
        </w:rPr>
        <w:t>. Дополнительная материальная помощь производится за счет экономии средств фонда оплаты труда, в следующих случаях:</w:t>
      </w:r>
    </w:p>
    <w:p w:rsidR="002F5E57" w:rsidRPr="00C95E72" w:rsidRDefault="002F5E57" w:rsidP="006F64FC">
      <w:pPr>
        <w:pStyle w:val="Default"/>
        <w:ind w:firstLine="709"/>
        <w:jc w:val="both"/>
        <w:rPr>
          <w:sz w:val="28"/>
          <w:szCs w:val="28"/>
        </w:rPr>
      </w:pPr>
      <w:r w:rsidRPr="00C95E72">
        <w:rPr>
          <w:sz w:val="28"/>
          <w:szCs w:val="28"/>
        </w:rPr>
        <w:t>-</w:t>
      </w:r>
      <w:r w:rsidR="00895078">
        <w:rPr>
          <w:sz w:val="28"/>
          <w:szCs w:val="28"/>
        </w:rPr>
        <w:t xml:space="preserve"> </w:t>
      </w:r>
      <w:r w:rsidRPr="00C95E72">
        <w:rPr>
          <w:sz w:val="28"/>
          <w:szCs w:val="28"/>
        </w:rPr>
        <w:t>в случае смерти близких родственников работника (родители, дети, муж, жена, рождение мертвого ребенка) – в размере 5</w:t>
      </w:r>
      <w:r w:rsidR="004D0603">
        <w:rPr>
          <w:sz w:val="28"/>
          <w:szCs w:val="28"/>
        </w:rPr>
        <w:t> </w:t>
      </w:r>
      <w:r w:rsidRPr="00C95E72">
        <w:rPr>
          <w:sz w:val="28"/>
          <w:szCs w:val="28"/>
        </w:rPr>
        <w:t xml:space="preserve">000 рублей; </w:t>
      </w:r>
    </w:p>
    <w:p w:rsidR="0028642D" w:rsidRDefault="002F5E57" w:rsidP="0028642D">
      <w:pPr>
        <w:pStyle w:val="Default"/>
        <w:ind w:firstLine="709"/>
        <w:jc w:val="both"/>
        <w:rPr>
          <w:sz w:val="28"/>
          <w:szCs w:val="28"/>
        </w:rPr>
      </w:pPr>
      <w:r w:rsidRPr="00C95E72">
        <w:rPr>
          <w:sz w:val="28"/>
          <w:szCs w:val="28"/>
        </w:rPr>
        <w:t>-</w:t>
      </w:r>
      <w:r w:rsidR="00895078">
        <w:rPr>
          <w:sz w:val="28"/>
          <w:szCs w:val="28"/>
        </w:rPr>
        <w:t xml:space="preserve"> </w:t>
      </w:r>
      <w:r w:rsidRPr="00C95E72">
        <w:rPr>
          <w:sz w:val="28"/>
          <w:szCs w:val="28"/>
        </w:rPr>
        <w:t>при вступлении в первый брак работника – в размере 5</w:t>
      </w:r>
      <w:r w:rsidR="004D0603">
        <w:rPr>
          <w:sz w:val="28"/>
          <w:szCs w:val="28"/>
        </w:rPr>
        <w:t> </w:t>
      </w:r>
      <w:r w:rsidRPr="00C95E72">
        <w:rPr>
          <w:sz w:val="28"/>
          <w:szCs w:val="28"/>
        </w:rPr>
        <w:t xml:space="preserve">000 рублей; </w:t>
      </w:r>
    </w:p>
    <w:p w:rsidR="002F5E57" w:rsidRPr="00C95E72" w:rsidRDefault="002F5E57" w:rsidP="0028642D">
      <w:pPr>
        <w:pStyle w:val="Default"/>
        <w:ind w:firstLine="709"/>
        <w:jc w:val="both"/>
        <w:rPr>
          <w:sz w:val="28"/>
          <w:szCs w:val="28"/>
        </w:rPr>
      </w:pPr>
      <w:r w:rsidRPr="00C95E72">
        <w:rPr>
          <w:sz w:val="28"/>
          <w:szCs w:val="28"/>
        </w:rPr>
        <w:t>-</w:t>
      </w:r>
      <w:r w:rsidR="00895078">
        <w:rPr>
          <w:sz w:val="28"/>
          <w:szCs w:val="28"/>
        </w:rPr>
        <w:t xml:space="preserve"> </w:t>
      </w:r>
      <w:r w:rsidRPr="00C95E72">
        <w:rPr>
          <w:sz w:val="28"/>
          <w:szCs w:val="28"/>
        </w:rPr>
        <w:t>при рождении ребенка – в размере 5</w:t>
      </w:r>
      <w:r w:rsidR="004D0603">
        <w:rPr>
          <w:sz w:val="28"/>
          <w:szCs w:val="28"/>
        </w:rPr>
        <w:t xml:space="preserve"> </w:t>
      </w:r>
      <w:r w:rsidRPr="00C95E72">
        <w:rPr>
          <w:sz w:val="28"/>
          <w:szCs w:val="28"/>
        </w:rPr>
        <w:t xml:space="preserve">000 рублей; </w:t>
      </w:r>
    </w:p>
    <w:p w:rsidR="002F5E57" w:rsidRPr="00C95E72" w:rsidRDefault="002F5E57" w:rsidP="006F64FC">
      <w:pPr>
        <w:pStyle w:val="Default"/>
        <w:ind w:firstLine="709"/>
        <w:jc w:val="both"/>
        <w:rPr>
          <w:sz w:val="28"/>
          <w:szCs w:val="28"/>
        </w:rPr>
      </w:pPr>
      <w:r w:rsidRPr="00C95E72">
        <w:rPr>
          <w:sz w:val="28"/>
          <w:szCs w:val="28"/>
        </w:rPr>
        <w:t>-</w:t>
      </w:r>
      <w:r w:rsidR="00895078">
        <w:rPr>
          <w:sz w:val="28"/>
          <w:szCs w:val="28"/>
        </w:rPr>
        <w:t xml:space="preserve"> </w:t>
      </w:r>
      <w:r w:rsidRPr="00C95E72">
        <w:rPr>
          <w:sz w:val="28"/>
          <w:szCs w:val="28"/>
        </w:rPr>
        <w:t>в связи с материальными затруднениями работника, вызванными необходимостью длительного лечения – до 5</w:t>
      </w:r>
      <w:r w:rsidR="004D0603">
        <w:rPr>
          <w:sz w:val="28"/>
          <w:szCs w:val="28"/>
        </w:rPr>
        <w:t> </w:t>
      </w:r>
      <w:r w:rsidRPr="00C95E72">
        <w:rPr>
          <w:sz w:val="28"/>
          <w:szCs w:val="28"/>
        </w:rPr>
        <w:t xml:space="preserve">000 рублей; </w:t>
      </w:r>
    </w:p>
    <w:p w:rsidR="002F5E57" w:rsidRPr="00C95E72" w:rsidRDefault="002F5E57" w:rsidP="006F64FC">
      <w:pPr>
        <w:pStyle w:val="Default"/>
        <w:ind w:firstLine="709"/>
        <w:jc w:val="both"/>
        <w:rPr>
          <w:sz w:val="28"/>
          <w:szCs w:val="28"/>
        </w:rPr>
      </w:pPr>
      <w:r w:rsidRPr="00C95E72">
        <w:rPr>
          <w:sz w:val="28"/>
          <w:szCs w:val="28"/>
        </w:rPr>
        <w:t xml:space="preserve">- к 50-летию со дня рождения, к 55-летию со дня рождения, к 60-летию со дня рождения (и дальше каждые пять лет) в размере </w:t>
      </w:r>
      <w:r w:rsidR="00F1670A" w:rsidRPr="00C95E72">
        <w:rPr>
          <w:sz w:val="28"/>
          <w:szCs w:val="28"/>
        </w:rPr>
        <w:t>5</w:t>
      </w:r>
      <w:r w:rsidR="00F1670A">
        <w:rPr>
          <w:sz w:val="28"/>
          <w:szCs w:val="28"/>
        </w:rPr>
        <w:t> </w:t>
      </w:r>
      <w:r w:rsidR="00F1670A" w:rsidRPr="00C95E72">
        <w:rPr>
          <w:sz w:val="28"/>
          <w:szCs w:val="28"/>
        </w:rPr>
        <w:t xml:space="preserve">000 </w:t>
      </w:r>
      <w:r w:rsidRPr="00C95E72">
        <w:rPr>
          <w:sz w:val="28"/>
          <w:szCs w:val="28"/>
        </w:rPr>
        <w:t>рублей;</w:t>
      </w:r>
    </w:p>
    <w:p w:rsidR="002F5E57" w:rsidRPr="00C95E72" w:rsidRDefault="002F5E57" w:rsidP="006F64FC">
      <w:pPr>
        <w:widowControl w:val="0"/>
        <w:autoSpaceDE w:val="0"/>
        <w:autoSpaceDN w:val="0"/>
        <w:adjustRightInd w:val="0"/>
        <w:ind w:firstLine="709"/>
        <w:jc w:val="both"/>
        <w:rPr>
          <w:rFonts w:ascii="Times New Roman" w:hAnsi="Times New Roman"/>
          <w:color w:val="000000"/>
          <w:sz w:val="28"/>
          <w:szCs w:val="28"/>
        </w:rPr>
      </w:pPr>
      <w:r w:rsidRPr="00C95E72">
        <w:rPr>
          <w:rFonts w:ascii="Times New Roman" w:hAnsi="Times New Roman"/>
          <w:color w:val="000000"/>
          <w:sz w:val="28"/>
          <w:szCs w:val="28"/>
        </w:rPr>
        <w:t>-</w:t>
      </w:r>
      <w:r w:rsidR="00895078">
        <w:rPr>
          <w:rFonts w:ascii="Times New Roman" w:hAnsi="Times New Roman"/>
          <w:color w:val="000000"/>
          <w:sz w:val="28"/>
          <w:szCs w:val="28"/>
        </w:rPr>
        <w:t xml:space="preserve"> </w:t>
      </w:r>
      <w:r w:rsidRPr="00C95E72">
        <w:rPr>
          <w:rFonts w:ascii="Times New Roman" w:hAnsi="Times New Roman"/>
          <w:color w:val="000000"/>
          <w:sz w:val="28"/>
          <w:szCs w:val="28"/>
        </w:rPr>
        <w:t>в случае тяжелого материального положения работника, сложившегося в связи с утратой или повреждением иму</w:t>
      </w:r>
      <w:bookmarkStart w:id="3" w:name="_GoBack"/>
      <w:bookmarkEnd w:id="3"/>
      <w:r w:rsidRPr="00C95E72">
        <w:rPr>
          <w:rFonts w:ascii="Times New Roman" w:hAnsi="Times New Roman"/>
          <w:color w:val="000000"/>
          <w:sz w:val="28"/>
          <w:szCs w:val="28"/>
        </w:rPr>
        <w:t>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 – в размере до 5</w:t>
      </w:r>
      <w:r w:rsidR="004D0603">
        <w:rPr>
          <w:rFonts w:ascii="Times New Roman" w:hAnsi="Times New Roman"/>
          <w:color w:val="000000"/>
          <w:sz w:val="28"/>
          <w:szCs w:val="28"/>
        </w:rPr>
        <w:t> </w:t>
      </w:r>
      <w:r w:rsidRPr="00C95E72">
        <w:rPr>
          <w:rFonts w:ascii="Times New Roman" w:hAnsi="Times New Roman"/>
          <w:color w:val="000000"/>
          <w:sz w:val="28"/>
          <w:szCs w:val="28"/>
        </w:rPr>
        <w:t>000 рублей;</w:t>
      </w:r>
    </w:p>
    <w:p w:rsidR="002F5E57" w:rsidRPr="00C95E72" w:rsidRDefault="002F5E57" w:rsidP="006F64FC">
      <w:pPr>
        <w:widowControl w:val="0"/>
        <w:autoSpaceDE w:val="0"/>
        <w:autoSpaceDN w:val="0"/>
        <w:adjustRightInd w:val="0"/>
        <w:ind w:firstLine="709"/>
        <w:jc w:val="both"/>
        <w:rPr>
          <w:rFonts w:ascii="Times New Roman" w:hAnsi="Times New Roman"/>
          <w:color w:val="000000"/>
          <w:sz w:val="28"/>
          <w:szCs w:val="28"/>
          <w:lang w:eastAsia="ru-RU"/>
        </w:rPr>
      </w:pPr>
      <w:r w:rsidRPr="00C95E72">
        <w:rPr>
          <w:rFonts w:ascii="Times New Roman" w:hAnsi="Times New Roman"/>
          <w:color w:val="000000"/>
          <w:sz w:val="28"/>
          <w:szCs w:val="28"/>
        </w:rPr>
        <w:t>5.</w:t>
      </w:r>
      <w:r w:rsidR="005A73DB">
        <w:rPr>
          <w:rFonts w:ascii="Times New Roman" w:hAnsi="Times New Roman"/>
          <w:color w:val="000000"/>
          <w:sz w:val="28"/>
          <w:szCs w:val="28"/>
        </w:rPr>
        <w:t>3</w:t>
      </w:r>
      <w:r w:rsidRPr="00C95E72">
        <w:rPr>
          <w:rFonts w:ascii="Times New Roman" w:hAnsi="Times New Roman"/>
          <w:color w:val="000000"/>
          <w:sz w:val="28"/>
          <w:szCs w:val="28"/>
        </w:rPr>
        <w:t>. Социальные выплаты, предусмотренные настоящим разделом</w:t>
      </w:r>
      <w:r>
        <w:rPr>
          <w:rFonts w:ascii="Times New Roman" w:hAnsi="Times New Roman"/>
          <w:color w:val="000000"/>
          <w:sz w:val="28"/>
          <w:szCs w:val="28"/>
        </w:rPr>
        <w:t xml:space="preserve"> </w:t>
      </w:r>
      <w:r w:rsidRPr="00C95E72">
        <w:rPr>
          <w:rFonts w:ascii="Times New Roman" w:hAnsi="Times New Roman"/>
          <w:color w:val="000000"/>
          <w:sz w:val="28"/>
          <w:szCs w:val="28"/>
        </w:rPr>
        <w:t xml:space="preserve">выплачиваются один раз в год (за исключением случаев дополнительной помощи), основанием для их выплаты является письменное заявление работника </w:t>
      </w:r>
      <w:r w:rsidRPr="00C95E72">
        <w:rPr>
          <w:rFonts w:ascii="Times New Roman" w:hAnsi="Times New Roman"/>
          <w:color w:val="000000"/>
          <w:sz w:val="28"/>
          <w:szCs w:val="28"/>
          <w:lang w:eastAsia="ru-RU"/>
        </w:rPr>
        <w:t>и распоряжение Администрации Лихославльского муниципального округа в отношении руководителя Учреждения, приказ руководителя Учреждения - в отношении иных работников.</w:t>
      </w:r>
    </w:p>
    <w:p w:rsidR="00E41092" w:rsidRPr="004D2F26" w:rsidRDefault="00E41092" w:rsidP="006F64FC">
      <w:pPr>
        <w:pStyle w:val="ConsPlusNormal"/>
        <w:ind w:firstLine="567"/>
        <w:jc w:val="both"/>
        <w:rPr>
          <w:rFonts w:ascii="Times New Roman" w:hAnsi="Times New Roman" w:cs="Times New Roman"/>
          <w:sz w:val="28"/>
          <w:szCs w:val="28"/>
        </w:rPr>
      </w:pPr>
    </w:p>
    <w:p w:rsidR="009F5F10" w:rsidRDefault="00D1107A" w:rsidP="006F64F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009F5F10" w:rsidRPr="004D2F26">
        <w:rPr>
          <w:rFonts w:ascii="Times New Roman" w:hAnsi="Times New Roman" w:cs="Times New Roman"/>
          <w:sz w:val="28"/>
          <w:szCs w:val="28"/>
        </w:rPr>
        <w:t>. Условия оплаты труда директора</w:t>
      </w:r>
    </w:p>
    <w:p w:rsidR="002F5E57" w:rsidRPr="004D2F26" w:rsidRDefault="002F5E57" w:rsidP="006F64FC">
      <w:pPr>
        <w:pStyle w:val="ConsPlusTitle"/>
        <w:jc w:val="center"/>
        <w:outlineLvl w:val="1"/>
        <w:rPr>
          <w:rFonts w:ascii="Times New Roman" w:hAnsi="Times New Roman" w:cs="Times New Roman"/>
          <w:sz w:val="28"/>
          <w:szCs w:val="28"/>
        </w:rPr>
      </w:pPr>
    </w:p>
    <w:p w:rsidR="009F5F10"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.1</w:t>
      </w:r>
      <w:r w:rsidR="00824978" w:rsidRPr="004D2F26">
        <w:rPr>
          <w:rFonts w:ascii="Times New Roman" w:hAnsi="Times New Roman" w:cs="Times New Roman"/>
          <w:sz w:val="28"/>
          <w:szCs w:val="28"/>
        </w:rPr>
        <w:t>.</w:t>
      </w:r>
      <w:r w:rsidR="009F5F10" w:rsidRPr="004D2F26">
        <w:rPr>
          <w:rFonts w:ascii="Times New Roman" w:hAnsi="Times New Roman" w:cs="Times New Roman"/>
          <w:sz w:val="28"/>
          <w:szCs w:val="28"/>
        </w:rPr>
        <w:t xml:space="preserve"> Должностной оклад директора Учреждения устанавливается на основе отнесения должностей к квалификационным уровням профессиональных квалификационных </w:t>
      </w:r>
      <w:hyperlink r:id="rId10" w:history="1">
        <w:r w:rsidR="009F5F10" w:rsidRPr="007B7EA4">
          <w:rPr>
            <w:rFonts w:ascii="Times New Roman" w:hAnsi="Times New Roman" w:cs="Times New Roman"/>
            <w:sz w:val="28"/>
            <w:szCs w:val="28"/>
          </w:rPr>
          <w:t>групп</w:t>
        </w:r>
      </w:hyperlink>
      <w:r w:rsidR="009F5F10" w:rsidRPr="004D2F26">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 от 29.05.2008 №  247 н «Об утверждении профессиональных квалификационных групп общеотраслевых должностей руководителей, специалистов и служащих», с учетом </w:t>
      </w:r>
      <w:hyperlink r:id="rId11" w:history="1">
        <w:r w:rsidR="009F5F10" w:rsidRPr="007B7EA4">
          <w:rPr>
            <w:rFonts w:ascii="Times New Roman" w:hAnsi="Times New Roman" w:cs="Times New Roman"/>
            <w:sz w:val="28"/>
            <w:szCs w:val="28"/>
          </w:rPr>
          <w:t>раздела</w:t>
        </w:r>
      </w:hyperlink>
      <w:r w:rsidR="009F5F10" w:rsidRPr="004D2F26">
        <w:rPr>
          <w:rFonts w:ascii="Times New Roman" w:hAnsi="Times New Roman" w:cs="Times New Roman"/>
          <w:sz w:val="28"/>
          <w:szCs w:val="28"/>
        </w:rPr>
        <w:t xml:space="preserve"> «Квалификационные характеристики должностей руководителей и специалистов, осуществляющих работы в области охраны труда»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17.05.2012 № </w:t>
      </w:r>
      <w:r w:rsidR="00981851" w:rsidRPr="004D2F26">
        <w:rPr>
          <w:rFonts w:ascii="Times New Roman" w:hAnsi="Times New Roman" w:cs="Times New Roman"/>
          <w:sz w:val="28"/>
          <w:szCs w:val="28"/>
        </w:rPr>
        <w:t xml:space="preserve">559н, в следующем </w:t>
      </w:r>
      <w:r w:rsidR="009F5F10" w:rsidRPr="004D2F26">
        <w:rPr>
          <w:rFonts w:ascii="Times New Roman" w:hAnsi="Times New Roman" w:cs="Times New Roman"/>
          <w:sz w:val="28"/>
          <w:szCs w:val="28"/>
        </w:rPr>
        <w:t>размер</w:t>
      </w:r>
      <w:r w:rsidR="00981851" w:rsidRPr="004D2F26">
        <w:rPr>
          <w:rFonts w:ascii="Times New Roman" w:hAnsi="Times New Roman" w:cs="Times New Roman"/>
          <w:sz w:val="28"/>
          <w:szCs w:val="28"/>
        </w:rPr>
        <w:t>е</w:t>
      </w:r>
      <w:r w:rsidR="009F5F10" w:rsidRPr="004D2F26">
        <w:rPr>
          <w:rFonts w:ascii="Times New Roman" w:hAnsi="Times New Roman" w:cs="Times New Roman"/>
          <w:sz w:val="28"/>
          <w:szCs w:val="28"/>
        </w:rPr>
        <w:t>:</w:t>
      </w:r>
    </w:p>
    <w:p w:rsidR="009F5F10" w:rsidRPr="004D2F26" w:rsidRDefault="009F5F10" w:rsidP="006F64FC">
      <w:pPr>
        <w:pStyle w:val="ConsPlusNormal"/>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18"/>
        <w:gridCol w:w="3377"/>
      </w:tblGrid>
      <w:tr w:rsidR="009F5F10" w:rsidRPr="0044141F" w:rsidTr="006E18BF">
        <w:tc>
          <w:tcPr>
            <w:tcW w:w="3344" w:type="pct"/>
          </w:tcPr>
          <w:p w:rsidR="009F5F10" w:rsidRPr="0044141F" w:rsidRDefault="009F5F10"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Наименование должности</w:t>
            </w:r>
          </w:p>
        </w:tc>
        <w:tc>
          <w:tcPr>
            <w:tcW w:w="1656" w:type="pct"/>
          </w:tcPr>
          <w:p w:rsidR="009F5F10" w:rsidRPr="0044141F" w:rsidRDefault="009F5F10"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Должностной оклад, руб.</w:t>
            </w:r>
          </w:p>
        </w:tc>
      </w:tr>
      <w:tr w:rsidR="009F5F10" w:rsidRPr="0044141F" w:rsidTr="006E18BF">
        <w:tc>
          <w:tcPr>
            <w:tcW w:w="5000" w:type="pct"/>
            <w:gridSpan w:val="2"/>
          </w:tcPr>
          <w:p w:rsidR="009F5F10" w:rsidRPr="0044141F" w:rsidRDefault="009F5F10" w:rsidP="006F64FC">
            <w:pPr>
              <w:pStyle w:val="ConsPlusNormal"/>
              <w:ind w:firstLine="709"/>
              <w:jc w:val="center"/>
              <w:rPr>
                <w:rFonts w:ascii="Times New Roman" w:hAnsi="Times New Roman" w:cs="Times New Roman"/>
                <w:szCs w:val="24"/>
              </w:rPr>
            </w:pPr>
            <w:r w:rsidRPr="0044141F">
              <w:rPr>
                <w:rFonts w:ascii="Times New Roman" w:hAnsi="Times New Roman" w:cs="Times New Roman"/>
                <w:szCs w:val="24"/>
              </w:rPr>
              <w:t xml:space="preserve">Профессиональная квалификационная группа «Общеотраслевые должности служащих </w:t>
            </w:r>
            <w:hyperlink r:id="rId12" w:history="1">
              <w:r w:rsidRPr="00EE51DB">
                <w:rPr>
                  <w:rFonts w:ascii="Times New Roman" w:hAnsi="Times New Roman" w:cs="Times New Roman"/>
                  <w:szCs w:val="24"/>
                </w:rPr>
                <w:t>четвертого уровня</w:t>
              </w:r>
            </w:hyperlink>
            <w:r w:rsidR="0038356D" w:rsidRPr="00EE51DB">
              <w:rPr>
                <w:rFonts w:ascii="Times New Roman" w:hAnsi="Times New Roman" w:cs="Times New Roman"/>
                <w:szCs w:val="24"/>
              </w:rPr>
              <w:t>»</w:t>
            </w:r>
          </w:p>
        </w:tc>
      </w:tr>
      <w:tr w:rsidR="000B566A" w:rsidRPr="0044141F" w:rsidTr="006E18BF">
        <w:tc>
          <w:tcPr>
            <w:tcW w:w="3344" w:type="pct"/>
          </w:tcPr>
          <w:p w:rsidR="000B566A" w:rsidRPr="0044141F" w:rsidRDefault="000B566A" w:rsidP="006F64FC">
            <w:pPr>
              <w:pStyle w:val="ConsPlusNormal"/>
              <w:jc w:val="both"/>
              <w:rPr>
                <w:rFonts w:ascii="Times New Roman" w:hAnsi="Times New Roman" w:cs="Times New Roman"/>
                <w:szCs w:val="24"/>
              </w:rPr>
            </w:pPr>
            <w:r w:rsidRPr="0044141F">
              <w:rPr>
                <w:rFonts w:ascii="Times New Roman" w:hAnsi="Times New Roman" w:cs="Times New Roman"/>
                <w:szCs w:val="24"/>
              </w:rPr>
              <w:lastRenderedPageBreak/>
              <w:t>3 квалификационный уровень</w:t>
            </w:r>
          </w:p>
        </w:tc>
        <w:tc>
          <w:tcPr>
            <w:tcW w:w="1656" w:type="pct"/>
          </w:tcPr>
          <w:p w:rsidR="000B566A" w:rsidRPr="0044141F" w:rsidRDefault="000B566A" w:rsidP="006F64FC">
            <w:pPr>
              <w:pStyle w:val="ConsPlusNormal"/>
              <w:ind w:firstLine="709"/>
              <w:jc w:val="center"/>
              <w:rPr>
                <w:rFonts w:ascii="Times New Roman" w:hAnsi="Times New Roman" w:cs="Times New Roman"/>
                <w:szCs w:val="24"/>
              </w:rPr>
            </w:pPr>
          </w:p>
        </w:tc>
      </w:tr>
      <w:tr w:rsidR="000B566A" w:rsidRPr="0044141F" w:rsidTr="006E18BF">
        <w:tc>
          <w:tcPr>
            <w:tcW w:w="3344" w:type="pct"/>
          </w:tcPr>
          <w:p w:rsidR="000B566A" w:rsidRPr="0044141F" w:rsidRDefault="000B566A" w:rsidP="006F64FC">
            <w:pPr>
              <w:pStyle w:val="ConsPlusNormal"/>
              <w:jc w:val="both"/>
              <w:rPr>
                <w:rFonts w:ascii="Times New Roman" w:hAnsi="Times New Roman" w:cs="Times New Roman"/>
                <w:szCs w:val="24"/>
              </w:rPr>
            </w:pPr>
            <w:r w:rsidRPr="0044141F">
              <w:rPr>
                <w:rFonts w:ascii="Times New Roman" w:hAnsi="Times New Roman" w:cs="Times New Roman"/>
                <w:szCs w:val="24"/>
              </w:rPr>
              <w:t>Директор</w:t>
            </w:r>
          </w:p>
        </w:tc>
        <w:tc>
          <w:tcPr>
            <w:tcW w:w="1656" w:type="pct"/>
          </w:tcPr>
          <w:p w:rsidR="000B566A" w:rsidRPr="0044141F" w:rsidRDefault="00803C75" w:rsidP="006F64FC">
            <w:pPr>
              <w:ind w:firstLine="38"/>
              <w:rPr>
                <w:rFonts w:ascii="Times New Roman" w:hAnsi="Times New Roman" w:cs="Times New Roman"/>
              </w:rPr>
            </w:pPr>
            <w:r>
              <w:rPr>
                <w:rFonts w:ascii="Times New Roman" w:hAnsi="Times New Roman" w:cs="Times New Roman"/>
              </w:rPr>
              <w:t>9</w:t>
            </w:r>
            <w:r w:rsidR="004D0603">
              <w:rPr>
                <w:rFonts w:ascii="Times New Roman" w:hAnsi="Times New Roman" w:cs="Times New Roman"/>
              </w:rPr>
              <w:t> </w:t>
            </w:r>
            <w:r>
              <w:rPr>
                <w:rFonts w:ascii="Times New Roman" w:hAnsi="Times New Roman" w:cs="Times New Roman"/>
              </w:rPr>
              <w:t>630</w:t>
            </w:r>
            <w:r w:rsidR="000B566A" w:rsidRPr="0044141F">
              <w:rPr>
                <w:rFonts w:ascii="Times New Roman" w:hAnsi="Times New Roman" w:cs="Times New Roman"/>
              </w:rPr>
              <w:t>,00</w:t>
            </w:r>
          </w:p>
        </w:tc>
      </w:tr>
    </w:tbl>
    <w:p w:rsidR="0010474D" w:rsidRPr="004D2F26" w:rsidRDefault="0010474D" w:rsidP="006F64FC">
      <w:pPr>
        <w:pStyle w:val="ConsPlusNormal"/>
        <w:ind w:firstLine="567"/>
        <w:jc w:val="both"/>
        <w:rPr>
          <w:rFonts w:ascii="Times New Roman" w:hAnsi="Times New Roman" w:cs="Times New Roman"/>
          <w:sz w:val="28"/>
          <w:szCs w:val="28"/>
        </w:rPr>
      </w:pPr>
    </w:p>
    <w:p w:rsidR="009F5F10" w:rsidRPr="004D2F26" w:rsidRDefault="009F5F10"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Компенсационные</w:t>
      </w:r>
      <w:r w:rsidR="00A67A10" w:rsidRPr="004D2F26">
        <w:rPr>
          <w:rFonts w:ascii="Times New Roman" w:hAnsi="Times New Roman" w:cs="Times New Roman"/>
          <w:sz w:val="28"/>
          <w:szCs w:val="28"/>
        </w:rPr>
        <w:t xml:space="preserve"> и стимулирующие выплаты</w:t>
      </w:r>
      <w:r w:rsidRPr="004D2F26">
        <w:rPr>
          <w:rFonts w:ascii="Times New Roman" w:hAnsi="Times New Roman" w:cs="Times New Roman"/>
          <w:sz w:val="28"/>
          <w:szCs w:val="28"/>
        </w:rPr>
        <w:t xml:space="preserve"> директору </w:t>
      </w:r>
      <w:r w:rsidR="00A67A10" w:rsidRPr="004D2F26">
        <w:rPr>
          <w:rFonts w:ascii="Times New Roman" w:hAnsi="Times New Roman" w:cs="Times New Roman"/>
          <w:sz w:val="28"/>
          <w:szCs w:val="28"/>
        </w:rPr>
        <w:t xml:space="preserve">Учреждения </w:t>
      </w:r>
      <w:r w:rsidRPr="004D2F26">
        <w:rPr>
          <w:rFonts w:ascii="Times New Roman" w:hAnsi="Times New Roman" w:cs="Times New Roman"/>
          <w:sz w:val="28"/>
          <w:szCs w:val="28"/>
        </w:rPr>
        <w:t xml:space="preserve">устанавливаются на условиях и в порядке, определенных </w:t>
      </w:r>
      <w:hyperlink w:anchor="P117" w:history="1">
        <w:r w:rsidRPr="004D2F26">
          <w:rPr>
            <w:rFonts w:ascii="Times New Roman" w:hAnsi="Times New Roman" w:cs="Times New Roman"/>
            <w:sz w:val="28"/>
            <w:szCs w:val="28"/>
          </w:rPr>
          <w:t>пунктами</w:t>
        </w:r>
        <w:r w:rsidRPr="007B7EA4">
          <w:rPr>
            <w:rFonts w:ascii="Times New Roman" w:hAnsi="Times New Roman" w:cs="Times New Roman"/>
            <w:sz w:val="28"/>
            <w:szCs w:val="28"/>
          </w:rPr>
          <w:t xml:space="preserve"> </w:t>
        </w:r>
      </w:hyperlink>
      <w:r w:rsidR="005B383B" w:rsidRPr="004D2F26">
        <w:rPr>
          <w:rFonts w:ascii="Times New Roman" w:hAnsi="Times New Roman" w:cs="Times New Roman"/>
          <w:sz w:val="28"/>
          <w:szCs w:val="28"/>
        </w:rPr>
        <w:t>9-</w:t>
      </w:r>
      <w:r w:rsidR="007904D3" w:rsidRPr="004D2F26">
        <w:rPr>
          <w:rFonts w:ascii="Times New Roman" w:hAnsi="Times New Roman" w:cs="Times New Roman"/>
          <w:sz w:val="28"/>
          <w:szCs w:val="28"/>
        </w:rPr>
        <w:t xml:space="preserve">15, </w:t>
      </w:r>
      <w:r w:rsidR="00287E85">
        <w:rPr>
          <w:rFonts w:ascii="Times New Roman" w:hAnsi="Times New Roman" w:cs="Times New Roman"/>
          <w:sz w:val="28"/>
          <w:szCs w:val="28"/>
        </w:rPr>
        <w:t xml:space="preserve">17, </w:t>
      </w:r>
      <w:r w:rsidR="007904D3" w:rsidRPr="004D2F26">
        <w:rPr>
          <w:rFonts w:ascii="Times New Roman" w:hAnsi="Times New Roman" w:cs="Times New Roman"/>
          <w:sz w:val="28"/>
          <w:szCs w:val="28"/>
        </w:rPr>
        <w:t>1</w:t>
      </w:r>
      <w:r w:rsidR="00287E85">
        <w:rPr>
          <w:rFonts w:ascii="Times New Roman" w:hAnsi="Times New Roman" w:cs="Times New Roman"/>
          <w:sz w:val="28"/>
          <w:szCs w:val="28"/>
        </w:rPr>
        <w:t>9</w:t>
      </w:r>
      <w:r w:rsidR="007904D3" w:rsidRPr="004D2F26">
        <w:rPr>
          <w:rFonts w:ascii="Times New Roman" w:hAnsi="Times New Roman" w:cs="Times New Roman"/>
          <w:sz w:val="28"/>
          <w:szCs w:val="28"/>
        </w:rPr>
        <w:t>-</w:t>
      </w:r>
      <w:r w:rsidR="00F26217">
        <w:rPr>
          <w:rFonts w:ascii="Times New Roman" w:hAnsi="Times New Roman" w:cs="Times New Roman"/>
          <w:sz w:val="28"/>
          <w:szCs w:val="28"/>
        </w:rPr>
        <w:t>27</w:t>
      </w:r>
      <w:r w:rsidRPr="004D2F26">
        <w:rPr>
          <w:rFonts w:ascii="Times New Roman" w:hAnsi="Times New Roman" w:cs="Times New Roman"/>
          <w:sz w:val="28"/>
          <w:szCs w:val="28"/>
        </w:rPr>
        <w:t xml:space="preserve"> настоящего Положения.</w:t>
      </w:r>
    </w:p>
    <w:p w:rsidR="009F5F10"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.2</w:t>
      </w:r>
      <w:r w:rsidR="009F5F10" w:rsidRPr="004D2F26">
        <w:rPr>
          <w:rFonts w:ascii="Times New Roman" w:hAnsi="Times New Roman" w:cs="Times New Roman"/>
          <w:sz w:val="28"/>
          <w:szCs w:val="28"/>
        </w:rPr>
        <w:t xml:space="preserve">. Выплата за сложность и напряженность труда директору выплачивается ежемесячно и устанавливается в размере </w:t>
      </w:r>
      <w:r w:rsidR="00326B77" w:rsidRPr="004D2F26">
        <w:rPr>
          <w:rFonts w:ascii="Times New Roman" w:hAnsi="Times New Roman" w:cs="Times New Roman"/>
          <w:sz w:val="28"/>
          <w:szCs w:val="28"/>
        </w:rPr>
        <w:t>240</w:t>
      </w:r>
      <w:r w:rsidR="009F5F10" w:rsidRPr="004D2F26">
        <w:rPr>
          <w:rFonts w:ascii="Times New Roman" w:hAnsi="Times New Roman" w:cs="Times New Roman"/>
          <w:sz w:val="28"/>
          <w:szCs w:val="28"/>
        </w:rPr>
        <w:t>% от должностного оклада.</w:t>
      </w:r>
    </w:p>
    <w:p w:rsidR="009F5F10"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C5A2F" w:rsidRPr="004D2F26">
        <w:rPr>
          <w:rFonts w:ascii="Times New Roman" w:hAnsi="Times New Roman" w:cs="Times New Roman"/>
          <w:sz w:val="28"/>
          <w:szCs w:val="28"/>
        </w:rPr>
        <w:t>.</w:t>
      </w:r>
      <w:r w:rsidR="002F5E57">
        <w:rPr>
          <w:rFonts w:ascii="Times New Roman" w:hAnsi="Times New Roman" w:cs="Times New Roman"/>
          <w:sz w:val="28"/>
          <w:szCs w:val="28"/>
        </w:rPr>
        <w:t>3</w:t>
      </w:r>
      <w:r w:rsidR="00300E4D">
        <w:rPr>
          <w:rFonts w:ascii="Times New Roman" w:hAnsi="Times New Roman" w:cs="Times New Roman"/>
          <w:sz w:val="28"/>
          <w:szCs w:val="28"/>
        </w:rPr>
        <w:t>.</w:t>
      </w:r>
      <w:r w:rsidR="009F5F10" w:rsidRPr="004D2F26">
        <w:rPr>
          <w:rFonts w:ascii="Times New Roman" w:hAnsi="Times New Roman" w:cs="Times New Roman"/>
          <w:sz w:val="28"/>
          <w:szCs w:val="28"/>
        </w:rPr>
        <w:t xml:space="preserve"> Поощрительная выплата директору по итогам работы за месяц устанавливается в размере </w:t>
      </w:r>
      <w:r w:rsidR="00326B77" w:rsidRPr="004D2F26">
        <w:rPr>
          <w:rFonts w:ascii="Times New Roman" w:hAnsi="Times New Roman" w:cs="Times New Roman"/>
          <w:sz w:val="28"/>
          <w:szCs w:val="28"/>
        </w:rPr>
        <w:t>50</w:t>
      </w:r>
      <w:r w:rsidR="009F5F10" w:rsidRPr="004D2F26">
        <w:rPr>
          <w:rFonts w:ascii="Times New Roman" w:hAnsi="Times New Roman" w:cs="Times New Roman"/>
          <w:sz w:val="28"/>
          <w:szCs w:val="28"/>
        </w:rPr>
        <w:t>% от суммы должностного оклада и выплаты за сложность и напряженность труда и производится ежемесячно пропорционально отработанному времени с учетом Перечня показателей для установления поощрительных выплат.</w:t>
      </w:r>
    </w:p>
    <w:p w:rsidR="009F5F10"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.4</w:t>
      </w:r>
      <w:r w:rsidR="009F5F10" w:rsidRPr="004D2F26">
        <w:rPr>
          <w:rFonts w:ascii="Times New Roman" w:hAnsi="Times New Roman" w:cs="Times New Roman"/>
          <w:sz w:val="28"/>
          <w:szCs w:val="28"/>
        </w:rPr>
        <w:t>. При наличии экономии по фонду оплаты труда по итогам работы за квартал директору может быть произведена поощрительная выплата в пределах образовавшейся экономии средств.</w:t>
      </w:r>
    </w:p>
    <w:p w:rsidR="009F5F10" w:rsidRPr="004D2F26" w:rsidRDefault="009F5F10"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Общая сумма поощрительных выплат по итогам работы за квартал, выплаченных директору в течение календарного года, не может превышать</w:t>
      </w:r>
      <w:r w:rsidR="006F64FC">
        <w:rPr>
          <w:rFonts w:ascii="Times New Roman" w:hAnsi="Times New Roman" w:cs="Times New Roman"/>
          <w:sz w:val="28"/>
          <w:szCs w:val="28"/>
        </w:rPr>
        <w:t xml:space="preserve"> 4</w:t>
      </w:r>
      <w:r w:rsidR="006F64FC">
        <w:rPr>
          <w:rFonts w:ascii="Times New Roman" w:hAnsi="Times New Roman" w:cs="Times New Roman"/>
          <w:sz w:val="28"/>
          <w:szCs w:val="28"/>
        </w:rPr>
        <w:noBreakHyphen/>
      </w:r>
      <w:r w:rsidRPr="004D2F26">
        <w:rPr>
          <w:rFonts w:ascii="Times New Roman" w:hAnsi="Times New Roman" w:cs="Times New Roman"/>
          <w:sz w:val="28"/>
          <w:szCs w:val="28"/>
        </w:rPr>
        <w:t>кратный размер ежемесячной заработной платы руководящего работника.</w:t>
      </w:r>
    </w:p>
    <w:p w:rsidR="009F5F10"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.5</w:t>
      </w:r>
      <w:r w:rsidR="009F5F10" w:rsidRPr="004D2F26">
        <w:rPr>
          <w:rFonts w:ascii="Times New Roman" w:hAnsi="Times New Roman" w:cs="Times New Roman"/>
          <w:sz w:val="28"/>
          <w:szCs w:val="28"/>
        </w:rPr>
        <w:t>. Решение о поощрительной выплате директору муниципального казенного учреждения по итогам работы за квартал принимается учредителем с учетом Перечня показателей для установления поощрительных выплат.</w:t>
      </w:r>
    </w:p>
    <w:p w:rsidR="009F5F10"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.6</w:t>
      </w:r>
      <w:r w:rsidR="00DE76CD">
        <w:rPr>
          <w:rFonts w:ascii="Times New Roman" w:hAnsi="Times New Roman" w:cs="Times New Roman"/>
          <w:sz w:val="28"/>
          <w:szCs w:val="28"/>
        </w:rPr>
        <w:t>.</w:t>
      </w:r>
      <w:r w:rsidR="009F5F10" w:rsidRPr="004D2F26">
        <w:rPr>
          <w:rFonts w:ascii="Times New Roman" w:hAnsi="Times New Roman" w:cs="Times New Roman"/>
          <w:sz w:val="28"/>
          <w:szCs w:val="28"/>
        </w:rPr>
        <w:t xml:space="preserve"> Директору по согласованию с учредителем дополнительно выплачивается материальная помощь к отпуску в размере среднемесячного заработка.</w:t>
      </w:r>
    </w:p>
    <w:p w:rsidR="00541021" w:rsidRPr="00851CD2" w:rsidRDefault="00D1107A" w:rsidP="006F64FC">
      <w:pPr>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.7</w:t>
      </w:r>
      <w:r w:rsidR="00541021" w:rsidRPr="00851CD2">
        <w:rPr>
          <w:rFonts w:ascii="Times New Roman" w:hAnsi="Times New Roman" w:cs="Times New Roman"/>
          <w:sz w:val="28"/>
          <w:szCs w:val="28"/>
        </w:rPr>
        <w:t xml:space="preserve">. Премирование </w:t>
      </w:r>
      <w:r w:rsidR="00541021">
        <w:rPr>
          <w:rFonts w:ascii="Times New Roman" w:hAnsi="Times New Roman" w:cs="Times New Roman"/>
          <w:sz w:val="28"/>
          <w:szCs w:val="28"/>
        </w:rPr>
        <w:t>руководителя</w:t>
      </w:r>
      <w:r w:rsidR="00541021" w:rsidRPr="00851CD2">
        <w:rPr>
          <w:rFonts w:ascii="Times New Roman" w:hAnsi="Times New Roman" w:cs="Times New Roman"/>
          <w:sz w:val="28"/>
          <w:szCs w:val="28"/>
        </w:rPr>
        <w:t xml:space="preserve"> учреждений осуществляется на основании распоряжения </w:t>
      </w:r>
      <w:r w:rsidR="005A73DB">
        <w:rPr>
          <w:rFonts w:ascii="Times New Roman" w:hAnsi="Times New Roman" w:cs="Times New Roman"/>
          <w:sz w:val="28"/>
          <w:szCs w:val="28"/>
        </w:rPr>
        <w:t>А</w:t>
      </w:r>
      <w:r w:rsidR="00F26217">
        <w:rPr>
          <w:rFonts w:ascii="Times New Roman" w:hAnsi="Times New Roman" w:cs="Times New Roman"/>
          <w:sz w:val="28"/>
          <w:szCs w:val="28"/>
        </w:rPr>
        <w:t>дминистрации</w:t>
      </w:r>
      <w:r w:rsidR="00541021" w:rsidRPr="00851CD2">
        <w:rPr>
          <w:rFonts w:ascii="Times New Roman" w:hAnsi="Times New Roman" w:cs="Times New Roman"/>
          <w:sz w:val="28"/>
          <w:szCs w:val="28"/>
        </w:rPr>
        <w:t xml:space="preserve"> Лихославльского </w:t>
      </w:r>
      <w:r w:rsidR="00D071FC">
        <w:rPr>
          <w:rFonts w:ascii="Times New Roman" w:hAnsi="Times New Roman" w:cs="Times New Roman"/>
          <w:sz w:val="28"/>
          <w:szCs w:val="28"/>
        </w:rPr>
        <w:t>муниципального округа</w:t>
      </w:r>
      <w:r w:rsidR="00C525C6">
        <w:rPr>
          <w:rFonts w:ascii="Times New Roman" w:hAnsi="Times New Roman" w:cs="Times New Roman"/>
          <w:sz w:val="28"/>
          <w:szCs w:val="28"/>
        </w:rPr>
        <w:t xml:space="preserve"> </w:t>
      </w:r>
      <w:r w:rsidR="00541021" w:rsidRPr="00851CD2">
        <w:rPr>
          <w:rFonts w:ascii="Times New Roman" w:hAnsi="Times New Roman" w:cs="Times New Roman"/>
          <w:sz w:val="28"/>
          <w:szCs w:val="28"/>
        </w:rPr>
        <w:t>Тверской области.</w:t>
      </w:r>
    </w:p>
    <w:p w:rsidR="00541021" w:rsidRPr="004D2F26" w:rsidRDefault="00D1107A" w:rsidP="006F64FC">
      <w:pPr>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.8</w:t>
      </w:r>
      <w:r w:rsidR="00541021" w:rsidRPr="00851CD2">
        <w:rPr>
          <w:rFonts w:ascii="Times New Roman" w:hAnsi="Times New Roman" w:cs="Times New Roman"/>
          <w:sz w:val="28"/>
          <w:szCs w:val="28"/>
        </w:rPr>
        <w:t xml:space="preserve">. Руководителям, допустившим упущения в работе, нарушения трудовой дисциплины, ненадлежащее исполнение своих должностных обязанностей, выразившееся в том числе в ухудшении результатов работы </w:t>
      </w:r>
      <w:r w:rsidR="00E32DF9">
        <w:rPr>
          <w:rFonts w:ascii="Times New Roman" w:hAnsi="Times New Roman" w:cs="Times New Roman"/>
          <w:sz w:val="28"/>
          <w:szCs w:val="28"/>
        </w:rPr>
        <w:t>У</w:t>
      </w:r>
      <w:r w:rsidR="00541021" w:rsidRPr="00851CD2">
        <w:rPr>
          <w:rFonts w:ascii="Times New Roman" w:hAnsi="Times New Roman" w:cs="Times New Roman"/>
          <w:sz w:val="28"/>
          <w:szCs w:val="28"/>
        </w:rPr>
        <w:t>чреждени</w:t>
      </w:r>
      <w:r w:rsidR="00E32DF9">
        <w:rPr>
          <w:rFonts w:ascii="Times New Roman" w:hAnsi="Times New Roman" w:cs="Times New Roman"/>
          <w:sz w:val="28"/>
          <w:szCs w:val="28"/>
        </w:rPr>
        <w:t>я</w:t>
      </w:r>
      <w:r w:rsidR="00541021" w:rsidRPr="00851CD2">
        <w:rPr>
          <w:rFonts w:ascii="Times New Roman" w:hAnsi="Times New Roman" w:cs="Times New Roman"/>
          <w:sz w:val="28"/>
          <w:szCs w:val="28"/>
        </w:rPr>
        <w:t xml:space="preserve"> за отчетный период, размер премии снижается или премия не начисляется вообще. Снижение или не начисление премии руководителям производится только за тот период (месяц, квартал) в котором имели место проступки, упущения в работе и ненадлежащее исполнение своих должностных обязанностей.</w:t>
      </w:r>
    </w:p>
    <w:p w:rsidR="00541021" w:rsidRPr="00851CD2" w:rsidRDefault="00D1107A" w:rsidP="006F64FC">
      <w:pPr>
        <w:ind w:firstLine="709"/>
        <w:jc w:val="both"/>
        <w:rPr>
          <w:rFonts w:ascii="Times New Roman" w:hAnsi="Times New Roman" w:cs="Times New Roman"/>
          <w:sz w:val="28"/>
          <w:szCs w:val="28"/>
        </w:rPr>
      </w:pPr>
      <w:r>
        <w:rPr>
          <w:rFonts w:ascii="Times New Roman" w:hAnsi="Times New Roman" w:cs="Times New Roman"/>
          <w:sz w:val="28"/>
          <w:szCs w:val="28"/>
        </w:rPr>
        <w:t>6</w:t>
      </w:r>
      <w:r w:rsidR="002F5E57">
        <w:rPr>
          <w:rFonts w:ascii="Times New Roman" w:hAnsi="Times New Roman" w:cs="Times New Roman"/>
          <w:sz w:val="28"/>
          <w:szCs w:val="28"/>
        </w:rPr>
        <w:t>.9</w:t>
      </w:r>
      <w:r w:rsidR="00541021" w:rsidRPr="00851CD2">
        <w:rPr>
          <w:rFonts w:ascii="Times New Roman" w:hAnsi="Times New Roman" w:cs="Times New Roman"/>
          <w:sz w:val="28"/>
          <w:szCs w:val="28"/>
        </w:rPr>
        <w:t>. Условия осуществления выплат стимулирующего и компенсационного характера конкретизируются в трудов</w:t>
      </w:r>
      <w:r w:rsidR="00F26217">
        <w:rPr>
          <w:rFonts w:ascii="Times New Roman" w:hAnsi="Times New Roman" w:cs="Times New Roman"/>
          <w:sz w:val="28"/>
          <w:szCs w:val="28"/>
        </w:rPr>
        <w:t>ом</w:t>
      </w:r>
      <w:r w:rsidR="00541021" w:rsidRPr="00851CD2">
        <w:rPr>
          <w:rFonts w:ascii="Times New Roman" w:hAnsi="Times New Roman" w:cs="Times New Roman"/>
          <w:sz w:val="28"/>
          <w:szCs w:val="28"/>
        </w:rPr>
        <w:t xml:space="preserve"> договор</w:t>
      </w:r>
      <w:r w:rsidR="00F26217">
        <w:rPr>
          <w:rFonts w:ascii="Times New Roman" w:hAnsi="Times New Roman" w:cs="Times New Roman"/>
          <w:sz w:val="28"/>
          <w:szCs w:val="28"/>
        </w:rPr>
        <w:t>е</w:t>
      </w:r>
      <w:r w:rsidR="00541021" w:rsidRPr="00851CD2">
        <w:rPr>
          <w:rFonts w:ascii="Times New Roman" w:hAnsi="Times New Roman" w:cs="Times New Roman"/>
          <w:sz w:val="28"/>
          <w:szCs w:val="28"/>
        </w:rPr>
        <w:t xml:space="preserve"> с руководител</w:t>
      </w:r>
      <w:r w:rsidR="00F26217">
        <w:rPr>
          <w:rFonts w:ascii="Times New Roman" w:hAnsi="Times New Roman" w:cs="Times New Roman"/>
          <w:sz w:val="28"/>
          <w:szCs w:val="28"/>
        </w:rPr>
        <w:t>е</w:t>
      </w:r>
      <w:r w:rsidR="00541021" w:rsidRPr="00851CD2">
        <w:rPr>
          <w:rFonts w:ascii="Times New Roman" w:hAnsi="Times New Roman" w:cs="Times New Roman"/>
          <w:sz w:val="28"/>
          <w:szCs w:val="28"/>
        </w:rPr>
        <w:t>м учреждени</w:t>
      </w:r>
      <w:r w:rsidR="00541021">
        <w:rPr>
          <w:rFonts w:ascii="Times New Roman" w:hAnsi="Times New Roman" w:cs="Times New Roman"/>
          <w:sz w:val="28"/>
          <w:szCs w:val="28"/>
        </w:rPr>
        <w:t>я</w:t>
      </w:r>
      <w:r w:rsidR="00541021" w:rsidRPr="00851CD2">
        <w:rPr>
          <w:rFonts w:ascii="Times New Roman" w:hAnsi="Times New Roman" w:cs="Times New Roman"/>
          <w:sz w:val="28"/>
          <w:szCs w:val="28"/>
        </w:rPr>
        <w:t>.</w:t>
      </w:r>
    </w:p>
    <w:p w:rsidR="00767483" w:rsidRPr="004D2F26" w:rsidRDefault="00767483" w:rsidP="006F64FC">
      <w:pPr>
        <w:pStyle w:val="ConsPlusNormal"/>
        <w:ind w:firstLine="709"/>
        <w:jc w:val="both"/>
        <w:rPr>
          <w:rFonts w:ascii="Times New Roman" w:hAnsi="Times New Roman" w:cs="Times New Roman"/>
          <w:sz w:val="28"/>
          <w:szCs w:val="28"/>
        </w:rPr>
      </w:pPr>
    </w:p>
    <w:p w:rsidR="00E41092" w:rsidRDefault="00D1107A" w:rsidP="006F64F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7</w:t>
      </w:r>
      <w:r w:rsidR="00E41092" w:rsidRPr="004D2F26">
        <w:rPr>
          <w:rFonts w:ascii="Times New Roman" w:hAnsi="Times New Roman" w:cs="Times New Roman"/>
          <w:sz w:val="28"/>
          <w:szCs w:val="28"/>
        </w:rPr>
        <w:t>. Источники средств на оплату труда</w:t>
      </w:r>
    </w:p>
    <w:p w:rsidR="003612DF" w:rsidRPr="004D2F26" w:rsidRDefault="003612DF" w:rsidP="006F64FC">
      <w:pPr>
        <w:pStyle w:val="ConsPlusTitle"/>
        <w:ind w:firstLine="709"/>
        <w:jc w:val="center"/>
        <w:outlineLvl w:val="1"/>
        <w:rPr>
          <w:rFonts w:ascii="Times New Roman" w:hAnsi="Times New Roman" w:cs="Times New Roman"/>
          <w:sz w:val="28"/>
          <w:szCs w:val="28"/>
        </w:rPr>
      </w:pPr>
    </w:p>
    <w:p w:rsidR="00E41092" w:rsidRPr="004D2F26" w:rsidRDefault="00D1107A" w:rsidP="006F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F5E57">
        <w:rPr>
          <w:rFonts w:ascii="Times New Roman" w:hAnsi="Times New Roman" w:cs="Times New Roman"/>
          <w:sz w:val="28"/>
          <w:szCs w:val="28"/>
        </w:rPr>
        <w:t>.1</w:t>
      </w:r>
      <w:r w:rsidR="00300E4D">
        <w:rPr>
          <w:rFonts w:ascii="Times New Roman" w:hAnsi="Times New Roman" w:cs="Times New Roman"/>
          <w:sz w:val="28"/>
          <w:szCs w:val="28"/>
        </w:rPr>
        <w:t>.</w:t>
      </w:r>
      <w:r w:rsidR="00E41092" w:rsidRPr="004D2F26">
        <w:rPr>
          <w:rFonts w:ascii="Times New Roman" w:hAnsi="Times New Roman" w:cs="Times New Roman"/>
          <w:sz w:val="28"/>
          <w:szCs w:val="28"/>
        </w:rPr>
        <w:t xml:space="preserve"> Фонд оплаты труда муниципального казенного учреждения определяется в пределах бюджетных ассигнований, предусмотренных бюджетом </w:t>
      </w:r>
      <w:r w:rsidR="00923439" w:rsidRPr="004D2F26">
        <w:rPr>
          <w:rFonts w:ascii="Times New Roman" w:hAnsi="Times New Roman" w:cs="Times New Roman"/>
          <w:sz w:val="28"/>
          <w:szCs w:val="28"/>
        </w:rPr>
        <w:t xml:space="preserve">Лихославльского </w:t>
      </w:r>
      <w:r w:rsidR="006F64FC">
        <w:rPr>
          <w:rFonts w:ascii="Times New Roman" w:hAnsi="Times New Roman" w:cs="Times New Roman"/>
          <w:sz w:val="28"/>
          <w:szCs w:val="28"/>
        </w:rPr>
        <w:t xml:space="preserve">муниципального округа </w:t>
      </w:r>
      <w:r w:rsidR="00923439" w:rsidRPr="004D2F26">
        <w:rPr>
          <w:rFonts w:ascii="Times New Roman" w:hAnsi="Times New Roman" w:cs="Times New Roman"/>
          <w:sz w:val="28"/>
          <w:szCs w:val="28"/>
        </w:rPr>
        <w:t>Тверской области</w:t>
      </w:r>
      <w:r w:rsidR="00E41092" w:rsidRPr="004D2F26">
        <w:rPr>
          <w:rFonts w:ascii="Times New Roman" w:hAnsi="Times New Roman" w:cs="Times New Roman"/>
          <w:sz w:val="28"/>
          <w:szCs w:val="28"/>
        </w:rPr>
        <w:t xml:space="preserve"> на соответствующий финансовый год.</w:t>
      </w:r>
    </w:p>
    <w:p w:rsidR="003612DF" w:rsidRDefault="00D1107A" w:rsidP="006F64FC">
      <w:pPr>
        <w:pStyle w:val="ConsPlusNormal"/>
        <w:ind w:firstLine="709"/>
        <w:jc w:val="both"/>
        <w:rPr>
          <w:rFonts w:ascii="Times New Roman" w:hAnsi="Times New Roman" w:cs="Times New Roman"/>
          <w:sz w:val="28"/>
          <w:szCs w:val="28"/>
        </w:rPr>
        <w:sectPr w:rsidR="003612DF" w:rsidSect="004C59C9">
          <w:pgSz w:w="11906" w:h="16838"/>
          <w:pgMar w:top="1134" w:right="567" w:bottom="1134" w:left="1134" w:header="709" w:footer="709" w:gutter="0"/>
          <w:cols w:space="708"/>
          <w:docGrid w:linePitch="360"/>
        </w:sectPr>
      </w:pPr>
      <w:r>
        <w:rPr>
          <w:rFonts w:ascii="Times New Roman" w:hAnsi="Times New Roman" w:cs="Times New Roman"/>
          <w:sz w:val="28"/>
          <w:szCs w:val="28"/>
        </w:rPr>
        <w:t>7</w:t>
      </w:r>
      <w:r w:rsidR="002F5E57">
        <w:rPr>
          <w:rFonts w:ascii="Times New Roman" w:hAnsi="Times New Roman" w:cs="Times New Roman"/>
          <w:sz w:val="28"/>
          <w:szCs w:val="28"/>
        </w:rPr>
        <w:t>.2</w:t>
      </w:r>
      <w:r w:rsidR="00E41092" w:rsidRPr="004D2F26">
        <w:rPr>
          <w:rFonts w:ascii="Times New Roman" w:hAnsi="Times New Roman" w:cs="Times New Roman"/>
          <w:sz w:val="28"/>
          <w:szCs w:val="28"/>
        </w:rPr>
        <w:t xml:space="preserve">. Увеличение фонда оплаты труда </w:t>
      </w:r>
      <w:r w:rsidR="00B119E6">
        <w:rPr>
          <w:rFonts w:ascii="Times New Roman" w:hAnsi="Times New Roman" w:cs="Times New Roman"/>
          <w:sz w:val="28"/>
          <w:szCs w:val="28"/>
        </w:rPr>
        <w:t>Учреждения</w:t>
      </w:r>
      <w:r w:rsidR="00E41092" w:rsidRPr="004D2F26">
        <w:rPr>
          <w:rFonts w:ascii="Times New Roman" w:hAnsi="Times New Roman" w:cs="Times New Roman"/>
          <w:sz w:val="28"/>
          <w:szCs w:val="28"/>
        </w:rPr>
        <w:t xml:space="preserve"> осуществляется исходя из возможностей бюджета </w:t>
      </w:r>
      <w:r w:rsidR="00B119E6">
        <w:rPr>
          <w:rFonts w:ascii="Times New Roman" w:hAnsi="Times New Roman" w:cs="Times New Roman"/>
          <w:sz w:val="28"/>
          <w:szCs w:val="28"/>
        </w:rPr>
        <w:t xml:space="preserve">Лихославльского муниципального </w:t>
      </w:r>
      <w:r w:rsidR="00DC06E8">
        <w:rPr>
          <w:rFonts w:ascii="Times New Roman" w:hAnsi="Times New Roman" w:cs="Times New Roman"/>
          <w:sz w:val="28"/>
          <w:szCs w:val="28"/>
        </w:rPr>
        <w:t>округа</w:t>
      </w:r>
      <w:r w:rsidR="00E41092" w:rsidRPr="004D2F26">
        <w:rPr>
          <w:rFonts w:ascii="Times New Roman" w:hAnsi="Times New Roman" w:cs="Times New Roman"/>
          <w:sz w:val="28"/>
          <w:szCs w:val="28"/>
        </w:rPr>
        <w:t xml:space="preserve"> в соответствии с </w:t>
      </w:r>
      <w:r w:rsidR="00E41092" w:rsidRPr="004D2F26">
        <w:rPr>
          <w:rFonts w:ascii="Times New Roman" w:hAnsi="Times New Roman" w:cs="Times New Roman"/>
          <w:sz w:val="28"/>
          <w:szCs w:val="28"/>
        </w:rPr>
        <w:lastRenderedPageBreak/>
        <w:t xml:space="preserve">решением </w:t>
      </w:r>
      <w:r w:rsidR="0014399D">
        <w:rPr>
          <w:rFonts w:ascii="Times New Roman" w:hAnsi="Times New Roman" w:cs="Times New Roman"/>
          <w:sz w:val="28"/>
          <w:szCs w:val="28"/>
        </w:rPr>
        <w:t>Думы</w:t>
      </w:r>
      <w:r w:rsidR="00B119E6">
        <w:rPr>
          <w:rFonts w:ascii="Times New Roman" w:hAnsi="Times New Roman" w:cs="Times New Roman"/>
          <w:sz w:val="28"/>
          <w:szCs w:val="28"/>
        </w:rPr>
        <w:t xml:space="preserve"> Лихославльского </w:t>
      </w:r>
      <w:r w:rsidR="003612DF">
        <w:rPr>
          <w:rFonts w:ascii="Times New Roman" w:hAnsi="Times New Roman" w:cs="Times New Roman"/>
          <w:sz w:val="28"/>
          <w:szCs w:val="28"/>
        </w:rPr>
        <w:t>муниципального округа</w:t>
      </w:r>
      <w:r w:rsidR="00C525C6">
        <w:rPr>
          <w:rFonts w:ascii="Times New Roman" w:hAnsi="Times New Roman" w:cs="Times New Roman"/>
          <w:sz w:val="28"/>
          <w:szCs w:val="28"/>
        </w:rPr>
        <w:t xml:space="preserve"> </w:t>
      </w:r>
      <w:r w:rsidR="00E41092" w:rsidRPr="004D2F26">
        <w:rPr>
          <w:rFonts w:ascii="Times New Roman" w:hAnsi="Times New Roman" w:cs="Times New Roman"/>
          <w:sz w:val="28"/>
          <w:szCs w:val="28"/>
        </w:rPr>
        <w:t xml:space="preserve">о бюджете </w:t>
      </w:r>
      <w:r w:rsidR="007F0AF5" w:rsidRPr="007B7EA4">
        <w:rPr>
          <w:rFonts w:ascii="Times New Roman" w:hAnsi="Times New Roman" w:cs="Times New Roman"/>
          <w:sz w:val="28"/>
          <w:szCs w:val="28"/>
        </w:rPr>
        <w:t>Лихославльск</w:t>
      </w:r>
      <w:r w:rsidR="004B7F41">
        <w:rPr>
          <w:rFonts w:ascii="Times New Roman" w:hAnsi="Times New Roman" w:cs="Times New Roman"/>
          <w:sz w:val="28"/>
          <w:szCs w:val="28"/>
        </w:rPr>
        <w:t>ого</w:t>
      </w:r>
      <w:r w:rsidR="007F0AF5" w:rsidRPr="007B7EA4">
        <w:rPr>
          <w:rFonts w:ascii="Times New Roman" w:hAnsi="Times New Roman" w:cs="Times New Roman"/>
          <w:sz w:val="28"/>
          <w:szCs w:val="28"/>
        </w:rPr>
        <w:t xml:space="preserve"> муниципальн</w:t>
      </w:r>
      <w:r w:rsidR="004B7F41">
        <w:rPr>
          <w:rFonts w:ascii="Times New Roman" w:hAnsi="Times New Roman" w:cs="Times New Roman"/>
          <w:sz w:val="28"/>
          <w:szCs w:val="28"/>
        </w:rPr>
        <w:t xml:space="preserve">ого </w:t>
      </w:r>
      <w:r w:rsidR="00C525C6">
        <w:rPr>
          <w:rFonts w:ascii="Times New Roman" w:hAnsi="Times New Roman" w:cs="Times New Roman"/>
          <w:sz w:val="28"/>
          <w:szCs w:val="28"/>
        </w:rPr>
        <w:t xml:space="preserve">округа </w:t>
      </w:r>
      <w:r w:rsidR="00E41092" w:rsidRPr="004D2F26">
        <w:rPr>
          <w:rFonts w:ascii="Times New Roman" w:hAnsi="Times New Roman" w:cs="Times New Roman"/>
          <w:sz w:val="28"/>
          <w:szCs w:val="28"/>
        </w:rPr>
        <w:t>с учетом обеспечения повышения уровня реального содержания заработной платы работников в связи с ростом потребительских цен на товары и услуги не ниже уровня инфляции и мотивации работников к повышению эффективности труда.</w:t>
      </w:r>
    </w:p>
    <w:tbl>
      <w:tblPr>
        <w:tblW w:w="0" w:type="auto"/>
        <w:tblLook w:val="04A0" w:firstRow="1" w:lastRow="0" w:firstColumn="1" w:lastColumn="0" w:noHBand="0" w:noVBand="1"/>
      </w:tblPr>
      <w:tblGrid>
        <w:gridCol w:w="5072"/>
        <w:gridCol w:w="5133"/>
      </w:tblGrid>
      <w:tr w:rsidR="0033473E" w:rsidRPr="004D2F26" w:rsidTr="003612DF">
        <w:tc>
          <w:tcPr>
            <w:tcW w:w="5210" w:type="dxa"/>
          </w:tcPr>
          <w:p w:rsidR="0033473E" w:rsidRPr="004D2F26" w:rsidRDefault="0033473E" w:rsidP="006F64FC">
            <w:pPr>
              <w:contextualSpacing/>
              <w:rPr>
                <w:rFonts w:ascii="Times New Roman" w:eastAsia="Times New Roman" w:hAnsi="Times New Roman" w:cs="Times New Roman"/>
                <w:sz w:val="28"/>
                <w:szCs w:val="28"/>
                <w:lang w:eastAsia="ru-RU"/>
              </w:rPr>
            </w:pPr>
          </w:p>
        </w:tc>
        <w:tc>
          <w:tcPr>
            <w:tcW w:w="5211" w:type="dxa"/>
          </w:tcPr>
          <w:p w:rsidR="003612DF" w:rsidRDefault="0033473E" w:rsidP="006F64FC">
            <w:pPr>
              <w:contextualSpacing/>
              <w:rPr>
                <w:rFonts w:ascii="Times New Roman" w:eastAsia="Times New Roman" w:hAnsi="Times New Roman" w:cs="Times New Roman"/>
                <w:sz w:val="28"/>
                <w:szCs w:val="28"/>
                <w:lang w:eastAsia="ru-RU"/>
              </w:rPr>
            </w:pPr>
            <w:r w:rsidRPr="004D2F26">
              <w:rPr>
                <w:rFonts w:ascii="Times New Roman" w:eastAsia="Times New Roman" w:hAnsi="Times New Roman" w:cs="Times New Roman"/>
                <w:sz w:val="28"/>
                <w:szCs w:val="28"/>
                <w:lang w:eastAsia="ru-RU"/>
              </w:rPr>
              <w:t>Приложение</w:t>
            </w:r>
          </w:p>
          <w:p w:rsidR="0033473E" w:rsidRPr="004D2F26" w:rsidRDefault="003612DF" w:rsidP="006F64FC">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w:t>
            </w:r>
            <w:r w:rsidR="0033473E" w:rsidRPr="004D2F26">
              <w:rPr>
                <w:rFonts w:ascii="Times New Roman" w:eastAsia="Times New Roman" w:hAnsi="Times New Roman" w:cs="Times New Roman"/>
                <w:sz w:val="28"/>
                <w:szCs w:val="28"/>
                <w:lang w:eastAsia="ru-RU"/>
              </w:rPr>
              <w:t>оложению</w:t>
            </w:r>
            <w:r>
              <w:rPr>
                <w:rFonts w:ascii="Times New Roman" w:eastAsia="Times New Roman" w:hAnsi="Times New Roman" w:cs="Times New Roman"/>
                <w:sz w:val="28"/>
                <w:szCs w:val="28"/>
                <w:lang w:eastAsia="ru-RU"/>
              </w:rPr>
              <w:t xml:space="preserve"> </w:t>
            </w:r>
            <w:r w:rsidR="0033473E" w:rsidRPr="004D2F26">
              <w:rPr>
                <w:rFonts w:ascii="Times New Roman" w:eastAsia="Times New Roman" w:hAnsi="Times New Roman" w:cs="Times New Roman"/>
                <w:sz w:val="28"/>
                <w:szCs w:val="28"/>
                <w:lang w:eastAsia="ru-RU"/>
              </w:rPr>
              <w:t xml:space="preserve">о порядке и условиях оплаты труда в муниципальном казенном учреждении </w:t>
            </w:r>
            <w:r w:rsidR="009954BE" w:rsidRPr="004D2F26">
              <w:rPr>
                <w:rFonts w:ascii="Times New Roman" w:eastAsia="Times New Roman" w:hAnsi="Times New Roman" w:cs="Times New Roman"/>
                <w:sz w:val="28"/>
                <w:szCs w:val="28"/>
                <w:lang w:eastAsia="ru-RU"/>
              </w:rPr>
              <w:t>«</w:t>
            </w:r>
            <w:r w:rsidR="0033473E" w:rsidRPr="004D2F26">
              <w:rPr>
                <w:rFonts w:ascii="Times New Roman" w:eastAsia="Times New Roman" w:hAnsi="Times New Roman" w:cs="Times New Roman"/>
                <w:sz w:val="28"/>
                <w:szCs w:val="28"/>
                <w:lang w:eastAsia="ru-RU"/>
              </w:rPr>
              <w:t>Хозяйственно-эксплуатационная служба</w:t>
            </w:r>
            <w:r w:rsidR="009954BE" w:rsidRPr="004D2F26">
              <w:rPr>
                <w:rFonts w:ascii="Times New Roman" w:eastAsia="Times New Roman" w:hAnsi="Times New Roman" w:cs="Times New Roman"/>
                <w:sz w:val="28"/>
                <w:szCs w:val="28"/>
                <w:lang w:eastAsia="ru-RU"/>
              </w:rPr>
              <w:t>»</w:t>
            </w:r>
          </w:p>
        </w:tc>
      </w:tr>
    </w:tbl>
    <w:p w:rsidR="0033473E" w:rsidRPr="004D2F26" w:rsidRDefault="0033473E" w:rsidP="006F64FC">
      <w:pPr>
        <w:pStyle w:val="ConsPlusNormal"/>
        <w:ind w:firstLine="709"/>
        <w:jc w:val="right"/>
        <w:rPr>
          <w:rFonts w:ascii="Times New Roman" w:hAnsi="Times New Roman" w:cs="Times New Roman"/>
          <w:sz w:val="28"/>
          <w:szCs w:val="28"/>
        </w:rPr>
      </w:pPr>
    </w:p>
    <w:p w:rsidR="00E41092" w:rsidRPr="004D2F26" w:rsidRDefault="00E41092" w:rsidP="006F64FC">
      <w:pPr>
        <w:pStyle w:val="ConsPlusTitle"/>
        <w:jc w:val="center"/>
        <w:rPr>
          <w:rFonts w:ascii="Times New Roman" w:hAnsi="Times New Roman" w:cs="Times New Roman"/>
          <w:sz w:val="28"/>
          <w:szCs w:val="28"/>
        </w:rPr>
      </w:pPr>
      <w:bookmarkStart w:id="4" w:name="P285"/>
      <w:bookmarkEnd w:id="4"/>
      <w:r w:rsidRPr="004D2F26">
        <w:rPr>
          <w:rFonts w:ascii="Times New Roman" w:hAnsi="Times New Roman" w:cs="Times New Roman"/>
          <w:sz w:val="28"/>
          <w:szCs w:val="28"/>
        </w:rPr>
        <w:t>Перечень</w:t>
      </w:r>
      <w:r w:rsidR="007B7EA4">
        <w:rPr>
          <w:rFonts w:ascii="Times New Roman" w:hAnsi="Times New Roman" w:cs="Times New Roman"/>
          <w:sz w:val="28"/>
          <w:szCs w:val="28"/>
        </w:rPr>
        <w:t xml:space="preserve"> </w:t>
      </w:r>
      <w:r w:rsidRPr="004D2F26">
        <w:rPr>
          <w:rFonts w:ascii="Times New Roman" w:hAnsi="Times New Roman" w:cs="Times New Roman"/>
          <w:sz w:val="28"/>
          <w:szCs w:val="28"/>
        </w:rPr>
        <w:t xml:space="preserve">показателей для установления </w:t>
      </w:r>
      <w:r w:rsidR="005A73DB">
        <w:rPr>
          <w:rFonts w:ascii="Times New Roman" w:hAnsi="Times New Roman" w:cs="Times New Roman"/>
          <w:sz w:val="28"/>
          <w:szCs w:val="28"/>
        </w:rPr>
        <w:t>стимулирующих</w:t>
      </w:r>
      <w:r w:rsidRPr="004D2F26">
        <w:rPr>
          <w:rFonts w:ascii="Times New Roman" w:hAnsi="Times New Roman" w:cs="Times New Roman"/>
          <w:sz w:val="28"/>
          <w:szCs w:val="28"/>
        </w:rPr>
        <w:t xml:space="preserve"> выплат работникам</w:t>
      </w:r>
      <w:r w:rsidR="007B7EA4">
        <w:rPr>
          <w:rFonts w:ascii="Times New Roman" w:hAnsi="Times New Roman" w:cs="Times New Roman"/>
          <w:sz w:val="28"/>
          <w:szCs w:val="28"/>
        </w:rPr>
        <w:t xml:space="preserve"> </w:t>
      </w:r>
      <w:r w:rsidR="00D41937" w:rsidRPr="004D2F26">
        <w:rPr>
          <w:rFonts w:ascii="Times New Roman" w:hAnsi="Times New Roman" w:cs="Times New Roman"/>
          <w:sz w:val="28"/>
          <w:szCs w:val="28"/>
        </w:rPr>
        <w:t xml:space="preserve">муниципального казенного </w:t>
      </w:r>
      <w:r w:rsidR="00F6432C" w:rsidRPr="004D2F26">
        <w:rPr>
          <w:rFonts w:ascii="Times New Roman" w:hAnsi="Times New Roman" w:cs="Times New Roman"/>
          <w:sz w:val="28"/>
          <w:szCs w:val="28"/>
        </w:rPr>
        <w:t xml:space="preserve">учреждения </w:t>
      </w:r>
      <w:r w:rsidR="009954BE" w:rsidRPr="004D2F26">
        <w:rPr>
          <w:rFonts w:ascii="Times New Roman" w:hAnsi="Times New Roman" w:cs="Times New Roman"/>
          <w:sz w:val="28"/>
          <w:szCs w:val="28"/>
        </w:rPr>
        <w:t>«</w:t>
      </w:r>
      <w:r w:rsidR="00F6432C" w:rsidRPr="004D2F26">
        <w:rPr>
          <w:rFonts w:ascii="Times New Roman" w:hAnsi="Times New Roman" w:cs="Times New Roman"/>
          <w:sz w:val="28"/>
          <w:szCs w:val="28"/>
        </w:rPr>
        <w:t>Хозяйственно-эксплуатационная служба</w:t>
      </w:r>
      <w:r w:rsidR="009954BE" w:rsidRPr="004D2F26">
        <w:rPr>
          <w:rFonts w:ascii="Times New Roman" w:hAnsi="Times New Roman" w:cs="Times New Roman"/>
          <w:sz w:val="28"/>
          <w:szCs w:val="28"/>
        </w:rPr>
        <w:t>»</w:t>
      </w:r>
    </w:p>
    <w:p w:rsidR="00E41092" w:rsidRPr="004D2F26" w:rsidRDefault="00E41092" w:rsidP="006F64FC">
      <w:pPr>
        <w:pStyle w:val="ConsPlusNormal"/>
        <w:ind w:firstLine="709"/>
        <w:jc w:val="both"/>
        <w:rPr>
          <w:rFonts w:ascii="Times New Roman" w:hAnsi="Times New Roman" w:cs="Times New Roman"/>
          <w:sz w:val="28"/>
          <w:szCs w:val="28"/>
        </w:rPr>
      </w:pP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xml:space="preserve">1. В </w:t>
      </w:r>
      <w:r w:rsidR="00286406" w:rsidRPr="004D2F26">
        <w:rPr>
          <w:rFonts w:ascii="Times New Roman" w:hAnsi="Times New Roman" w:cs="Times New Roman"/>
          <w:sz w:val="28"/>
          <w:szCs w:val="28"/>
        </w:rPr>
        <w:t xml:space="preserve">муниципальном казенном учреждении </w:t>
      </w:r>
      <w:r w:rsidR="009954BE" w:rsidRPr="004D2F26">
        <w:rPr>
          <w:rFonts w:ascii="Times New Roman" w:hAnsi="Times New Roman" w:cs="Times New Roman"/>
          <w:sz w:val="28"/>
          <w:szCs w:val="28"/>
        </w:rPr>
        <w:t>«</w:t>
      </w:r>
      <w:r w:rsidR="00286406" w:rsidRPr="004D2F26">
        <w:rPr>
          <w:rFonts w:ascii="Times New Roman" w:hAnsi="Times New Roman" w:cs="Times New Roman"/>
          <w:sz w:val="28"/>
          <w:szCs w:val="28"/>
        </w:rPr>
        <w:t>Хозяйственно-эксплуатационная служба</w:t>
      </w:r>
      <w:r w:rsidR="009954BE" w:rsidRPr="004D2F26">
        <w:rPr>
          <w:rFonts w:ascii="Times New Roman" w:hAnsi="Times New Roman" w:cs="Times New Roman"/>
          <w:sz w:val="28"/>
          <w:szCs w:val="28"/>
        </w:rPr>
        <w:t>»</w:t>
      </w:r>
      <w:r w:rsidRPr="004D2F26">
        <w:rPr>
          <w:rFonts w:ascii="Times New Roman" w:hAnsi="Times New Roman" w:cs="Times New Roman"/>
          <w:sz w:val="28"/>
          <w:szCs w:val="28"/>
        </w:rPr>
        <w:t xml:space="preserve"> (далее - учреждени</w:t>
      </w:r>
      <w:r w:rsidR="00286406" w:rsidRPr="004D2F26">
        <w:rPr>
          <w:rFonts w:ascii="Times New Roman" w:hAnsi="Times New Roman" w:cs="Times New Roman"/>
          <w:sz w:val="28"/>
          <w:szCs w:val="28"/>
        </w:rPr>
        <w:t>е</w:t>
      </w:r>
      <w:r w:rsidRPr="004D2F26">
        <w:rPr>
          <w:rFonts w:ascii="Times New Roman" w:hAnsi="Times New Roman" w:cs="Times New Roman"/>
          <w:sz w:val="28"/>
          <w:szCs w:val="28"/>
        </w:rPr>
        <w:t xml:space="preserve">) устанавливаются следующие показатели для установления </w:t>
      </w:r>
      <w:r w:rsidR="005A73DB">
        <w:rPr>
          <w:rFonts w:ascii="Times New Roman" w:hAnsi="Times New Roman" w:cs="Times New Roman"/>
          <w:sz w:val="28"/>
          <w:szCs w:val="28"/>
        </w:rPr>
        <w:t>стимулирующих</w:t>
      </w:r>
      <w:r w:rsidRPr="004D2F26">
        <w:rPr>
          <w:rFonts w:ascii="Times New Roman" w:hAnsi="Times New Roman" w:cs="Times New Roman"/>
          <w:sz w:val="28"/>
          <w:szCs w:val="28"/>
        </w:rPr>
        <w:t xml:space="preserve"> выплат для всех работников учреждени</w:t>
      </w:r>
      <w:r w:rsidR="00286406" w:rsidRPr="004D2F26">
        <w:rPr>
          <w:rFonts w:ascii="Times New Roman" w:hAnsi="Times New Roman" w:cs="Times New Roman"/>
          <w:sz w:val="28"/>
          <w:szCs w:val="28"/>
        </w:rPr>
        <w:t>я</w:t>
      </w:r>
      <w:r w:rsidRPr="004D2F26">
        <w:rPr>
          <w:rFonts w:ascii="Times New Roman" w:hAnsi="Times New Roman" w:cs="Times New Roman"/>
          <w:sz w:val="28"/>
          <w:szCs w:val="28"/>
        </w:rPr>
        <w:t>:</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надлежащее выполнение должностных обязанностей, предусмотренных трудовым договором и (или) должностными инструкциями;</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соблюдение требований по охране труда и технике безопасности;</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соблюдение правил внутреннего трудового распорядка;</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иных нарушений трудового законодательства, зафиксированных в установленном порядке.</w:t>
      </w:r>
    </w:p>
    <w:p w:rsidR="00E41092" w:rsidRPr="004D2F26" w:rsidRDefault="00E41092"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xml:space="preserve">2. Для директора учреждения устанавливаются следующие показатели для </w:t>
      </w:r>
      <w:r w:rsidR="005A73DB">
        <w:rPr>
          <w:rFonts w:ascii="Times New Roman" w:hAnsi="Times New Roman" w:cs="Times New Roman"/>
          <w:sz w:val="28"/>
          <w:szCs w:val="28"/>
        </w:rPr>
        <w:t>стимулирующих</w:t>
      </w:r>
      <w:r w:rsidR="005A73DB" w:rsidRPr="004D2F26">
        <w:rPr>
          <w:rFonts w:ascii="Times New Roman" w:hAnsi="Times New Roman" w:cs="Times New Roman"/>
          <w:sz w:val="28"/>
          <w:szCs w:val="28"/>
        </w:rPr>
        <w:t xml:space="preserve"> </w:t>
      </w:r>
      <w:r w:rsidRPr="004D2F26">
        <w:rPr>
          <w:rFonts w:ascii="Times New Roman" w:hAnsi="Times New Roman" w:cs="Times New Roman"/>
          <w:sz w:val="28"/>
          <w:szCs w:val="28"/>
        </w:rPr>
        <w:t>выплат:</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замечаний проверяющих органов по результатам проверок деятельности учреждения;</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достижение плановых показателей социальной и экономической эффективности деятельности учреждения;</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нарушений санитарно-эпидемиологического режима в учреждении;</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обоснованных жалоб на качество обслуживания в учреждении;</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нарушений штатной и финансовой дисциплины.</w:t>
      </w:r>
    </w:p>
    <w:p w:rsidR="00E41092" w:rsidRPr="004D2F26" w:rsidRDefault="005B383B"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3</w:t>
      </w:r>
      <w:r w:rsidR="00E41092" w:rsidRPr="004D2F26">
        <w:rPr>
          <w:rFonts w:ascii="Times New Roman" w:hAnsi="Times New Roman" w:cs="Times New Roman"/>
          <w:sz w:val="28"/>
          <w:szCs w:val="28"/>
        </w:rPr>
        <w:t xml:space="preserve">. Для служащих и специалистов устанавливаются следующие показатели для </w:t>
      </w:r>
      <w:r w:rsidR="005A73DB">
        <w:rPr>
          <w:rFonts w:ascii="Times New Roman" w:hAnsi="Times New Roman" w:cs="Times New Roman"/>
          <w:sz w:val="28"/>
          <w:szCs w:val="28"/>
        </w:rPr>
        <w:t>стимулирующих</w:t>
      </w:r>
      <w:r w:rsidR="005A73DB"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выплат:</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соблюдение санитарно-эпидемиологического режима;</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качественное и своевременное исполнение документов;</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894A86">
        <w:rPr>
          <w:rFonts w:ascii="Times New Roman" w:hAnsi="Times New Roman" w:cs="Times New Roman"/>
          <w:sz w:val="28"/>
          <w:szCs w:val="28"/>
        </w:rPr>
        <w:t xml:space="preserve"> </w:t>
      </w:r>
      <w:r w:rsidR="00E41092" w:rsidRPr="004D2F26">
        <w:rPr>
          <w:rFonts w:ascii="Times New Roman" w:hAnsi="Times New Roman" w:cs="Times New Roman"/>
          <w:sz w:val="28"/>
          <w:szCs w:val="28"/>
        </w:rPr>
        <w:t>разработка и внедрение организационных и (или) технологических решений, оптимизирующих процесс оказания услуг и создающих предпосылки для существенной экономии электроэнергии, расходных материалов и иных ресурсов;</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894A86">
        <w:rPr>
          <w:rFonts w:ascii="Times New Roman" w:hAnsi="Times New Roman" w:cs="Times New Roman"/>
          <w:sz w:val="28"/>
          <w:szCs w:val="28"/>
        </w:rPr>
        <w:t xml:space="preserve"> </w:t>
      </w:r>
      <w:r w:rsidR="00E41092" w:rsidRPr="004D2F26">
        <w:rPr>
          <w:rFonts w:ascii="Times New Roman" w:hAnsi="Times New Roman" w:cs="Times New Roman"/>
          <w:sz w:val="28"/>
          <w:szCs w:val="28"/>
        </w:rPr>
        <w:t>разработка и внедрение организационных и (или) технологических решений, позволяющих обеспечить более высокий уровень контроля за качеством услуг.</w:t>
      </w:r>
    </w:p>
    <w:p w:rsidR="00E41092" w:rsidRPr="004D2F26" w:rsidRDefault="005B383B"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4</w:t>
      </w:r>
      <w:r w:rsidR="00E41092" w:rsidRPr="004D2F26">
        <w:rPr>
          <w:rFonts w:ascii="Times New Roman" w:hAnsi="Times New Roman" w:cs="Times New Roman"/>
          <w:sz w:val="28"/>
          <w:szCs w:val="28"/>
        </w:rPr>
        <w:t xml:space="preserve">. Для водителей автомобиля устанавливаются следующие показатели для </w:t>
      </w:r>
      <w:r w:rsidR="005A73DB">
        <w:rPr>
          <w:rFonts w:ascii="Times New Roman" w:hAnsi="Times New Roman" w:cs="Times New Roman"/>
          <w:sz w:val="28"/>
          <w:szCs w:val="28"/>
        </w:rPr>
        <w:t>стимулирующих</w:t>
      </w:r>
      <w:r w:rsidR="005A73DB"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выплат:</w:t>
      </w:r>
    </w:p>
    <w:p w:rsidR="00E41092" w:rsidRPr="004D2F26" w:rsidRDefault="002F0FAE"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2812BF"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безаварийная работа либо отсутствие вины водителя в дорожно-транспортном происшествии с его участием;</w:t>
      </w:r>
    </w:p>
    <w:p w:rsidR="00E41092" w:rsidRPr="004D2F26" w:rsidRDefault="002812BF"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отсутствие нарушений </w:t>
      </w:r>
      <w:hyperlink r:id="rId13" w:history="1">
        <w:r w:rsidR="00E41092" w:rsidRPr="007B7EA4">
          <w:rPr>
            <w:rFonts w:ascii="Times New Roman" w:hAnsi="Times New Roman" w:cs="Times New Roman"/>
            <w:sz w:val="28"/>
            <w:szCs w:val="28"/>
          </w:rPr>
          <w:t>Правил</w:t>
        </w:r>
      </w:hyperlink>
      <w:r w:rsidR="00E41092" w:rsidRPr="004D2F26">
        <w:rPr>
          <w:rFonts w:ascii="Times New Roman" w:hAnsi="Times New Roman" w:cs="Times New Roman"/>
          <w:sz w:val="28"/>
          <w:szCs w:val="28"/>
        </w:rPr>
        <w:t xml:space="preserve"> дорожного движения Российской Федерации, утвержденных Постановлением Правительства Российской Федерации от 23.10.1993 </w:t>
      </w:r>
      <w:r w:rsidR="009954BE" w:rsidRPr="004D2F26">
        <w:rPr>
          <w:rFonts w:ascii="Times New Roman" w:hAnsi="Times New Roman" w:cs="Times New Roman"/>
          <w:sz w:val="28"/>
          <w:szCs w:val="28"/>
        </w:rPr>
        <w:t>№</w:t>
      </w:r>
      <w:r w:rsidR="00E41092" w:rsidRPr="004D2F26">
        <w:rPr>
          <w:rFonts w:ascii="Times New Roman" w:hAnsi="Times New Roman" w:cs="Times New Roman"/>
          <w:sz w:val="28"/>
          <w:szCs w:val="28"/>
        </w:rPr>
        <w:t xml:space="preserve"> 1090.</w:t>
      </w:r>
    </w:p>
    <w:p w:rsidR="00E41092" w:rsidRPr="004D2F26" w:rsidRDefault="005B383B"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lastRenderedPageBreak/>
        <w:t>5</w:t>
      </w:r>
      <w:r w:rsidR="00E41092" w:rsidRPr="004D2F26">
        <w:rPr>
          <w:rFonts w:ascii="Times New Roman" w:hAnsi="Times New Roman" w:cs="Times New Roman"/>
          <w:sz w:val="28"/>
          <w:szCs w:val="28"/>
        </w:rPr>
        <w:t xml:space="preserve">. Для рабочего персонала устанавливаются следующие показатели для </w:t>
      </w:r>
      <w:r w:rsidR="005A73DB">
        <w:rPr>
          <w:rFonts w:ascii="Times New Roman" w:hAnsi="Times New Roman" w:cs="Times New Roman"/>
          <w:sz w:val="28"/>
          <w:szCs w:val="28"/>
        </w:rPr>
        <w:t>стимулирующих</w:t>
      </w:r>
      <w:r w:rsidR="005A73DB"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выплат:</w:t>
      </w:r>
    </w:p>
    <w:p w:rsidR="00E41092" w:rsidRPr="004D2F26" w:rsidRDefault="002812BF"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w:t>
      </w:r>
      <w:r w:rsidR="00894A86">
        <w:rPr>
          <w:rFonts w:ascii="Times New Roman" w:hAnsi="Times New Roman" w:cs="Times New Roman"/>
          <w:sz w:val="28"/>
          <w:szCs w:val="28"/>
        </w:rPr>
        <w:t xml:space="preserve"> </w:t>
      </w:r>
      <w:r w:rsidR="00E41092" w:rsidRPr="004D2F26">
        <w:rPr>
          <w:rFonts w:ascii="Times New Roman" w:hAnsi="Times New Roman" w:cs="Times New Roman"/>
          <w:sz w:val="28"/>
          <w:szCs w:val="28"/>
        </w:rPr>
        <w:t>обеспечение нормативного санитарного состояния помещений и территорий;</w:t>
      </w:r>
    </w:p>
    <w:p w:rsidR="00E41092" w:rsidRPr="004D2F26" w:rsidRDefault="002812BF" w:rsidP="006F64FC">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обеспечение бесперебойной и безаварийной работы оборудования и техники;</w:t>
      </w:r>
    </w:p>
    <w:p w:rsidR="00E41092" w:rsidRPr="007B7EA4" w:rsidRDefault="002812BF" w:rsidP="00613EB8">
      <w:pPr>
        <w:pStyle w:val="ConsPlusNormal"/>
        <w:ind w:firstLine="709"/>
        <w:jc w:val="both"/>
        <w:rPr>
          <w:rFonts w:ascii="Times New Roman" w:hAnsi="Times New Roman" w:cs="Times New Roman"/>
          <w:sz w:val="28"/>
          <w:szCs w:val="28"/>
        </w:rPr>
      </w:pPr>
      <w:r w:rsidRPr="004D2F26">
        <w:rPr>
          <w:rFonts w:ascii="Times New Roman" w:hAnsi="Times New Roman" w:cs="Times New Roman"/>
          <w:sz w:val="28"/>
          <w:szCs w:val="28"/>
        </w:rPr>
        <w:t xml:space="preserve">- </w:t>
      </w:r>
      <w:r w:rsidR="00E41092" w:rsidRPr="004D2F26">
        <w:rPr>
          <w:rFonts w:ascii="Times New Roman" w:hAnsi="Times New Roman" w:cs="Times New Roman"/>
          <w:sz w:val="28"/>
          <w:szCs w:val="28"/>
        </w:rPr>
        <w:t>отсутствие нарушений санитар</w:t>
      </w:r>
      <w:r w:rsidR="009E2D2F">
        <w:rPr>
          <w:rFonts w:ascii="Times New Roman" w:hAnsi="Times New Roman" w:cs="Times New Roman"/>
          <w:sz w:val="28"/>
          <w:szCs w:val="28"/>
        </w:rPr>
        <w:t>но-эпидемиологического режима в </w:t>
      </w:r>
      <w:r w:rsidR="00E41092" w:rsidRPr="004D2F26">
        <w:rPr>
          <w:rFonts w:ascii="Times New Roman" w:hAnsi="Times New Roman" w:cs="Times New Roman"/>
          <w:sz w:val="28"/>
          <w:szCs w:val="28"/>
        </w:rPr>
        <w:t>учреждении.</w:t>
      </w:r>
    </w:p>
    <w:sectPr w:rsidR="00E41092" w:rsidRPr="007B7EA4" w:rsidSect="004C59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92"/>
    <w:rsid w:val="00027B5B"/>
    <w:rsid w:val="0003210C"/>
    <w:rsid w:val="00035624"/>
    <w:rsid w:val="00044FCE"/>
    <w:rsid w:val="00050ADB"/>
    <w:rsid w:val="000525DE"/>
    <w:rsid w:val="00080130"/>
    <w:rsid w:val="00085AF1"/>
    <w:rsid w:val="0008628F"/>
    <w:rsid w:val="000A6501"/>
    <w:rsid w:val="000B566A"/>
    <w:rsid w:val="000F533C"/>
    <w:rsid w:val="0010474D"/>
    <w:rsid w:val="001327ED"/>
    <w:rsid w:val="0014399D"/>
    <w:rsid w:val="00172EC2"/>
    <w:rsid w:val="00180ED9"/>
    <w:rsid w:val="001D1EC4"/>
    <w:rsid w:val="001D3182"/>
    <w:rsid w:val="001E3D28"/>
    <w:rsid w:val="001F17DB"/>
    <w:rsid w:val="002103E2"/>
    <w:rsid w:val="00212F07"/>
    <w:rsid w:val="00221E44"/>
    <w:rsid w:val="00223552"/>
    <w:rsid w:val="00230055"/>
    <w:rsid w:val="002455EE"/>
    <w:rsid w:val="00245A65"/>
    <w:rsid w:val="00256443"/>
    <w:rsid w:val="002812BF"/>
    <w:rsid w:val="0028159F"/>
    <w:rsid w:val="00286406"/>
    <w:rsid w:val="0028642D"/>
    <w:rsid w:val="00287E85"/>
    <w:rsid w:val="002B6228"/>
    <w:rsid w:val="002C770A"/>
    <w:rsid w:val="002D1FDA"/>
    <w:rsid w:val="002D2186"/>
    <w:rsid w:val="002D6DA1"/>
    <w:rsid w:val="002F0FAE"/>
    <w:rsid w:val="002F451D"/>
    <w:rsid w:val="002F5E57"/>
    <w:rsid w:val="00300E4D"/>
    <w:rsid w:val="003077C4"/>
    <w:rsid w:val="003127D7"/>
    <w:rsid w:val="00314311"/>
    <w:rsid w:val="00317703"/>
    <w:rsid w:val="00320793"/>
    <w:rsid w:val="00322F55"/>
    <w:rsid w:val="003245F3"/>
    <w:rsid w:val="00326B77"/>
    <w:rsid w:val="00331A18"/>
    <w:rsid w:val="0033314D"/>
    <w:rsid w:val="0033473E"/>
    <w:rsid w:val="00351DFC"/>
    <w:rsid w:val="003612DF"/>
    <w:rsid w:val="0038356D"/>
    <w:rsid w:val="00397FA3"/>
    <w:rsid w:val="003A5752"/>
    <w:rsid w:val="003B76BB"/>
    <w:rsid w:val="003C10DE"/>
    <w:rsid w:val="003D2024"/>
    <w:rsid w:val="00401766"/>
    <w:rsid w:val="00403F8F"/>
    <w:rsid w:val="00406DEA"/>
    <w:rsid w:val="00413F99"/>
    <w:rsid w:val="0044141F"/>
    <w:rsid w:val="00455B14"/>
    <w:rsid w:val="00473F93"/>
    <w:rsid w:val="004804FD"/>
    <w:rsid w:val="00482CD4"/>
    <w:rsid w:val="00484D86"/>
    <w:rsid w:val="004B053B"/>
    <w:rsid w:val="004B7F41"/>
    <w:rsid w:val="004C59C9"/>
    <w:rsid w:val="004D0603"/>
    <w:rsid w:val="004D2F26"/>
    <w:rsid w:val="004F73C9"/>
    <w:rsid w:val="00501E14"/>
    <w:rsid w:val="00505DEF"/>
    <w:rsid w:val="00541021"/>
    <w:rsid w:val="00542AD9"/>
    <w:rsid w:val="00542E8C"/>
    <w:rsid w:val="00554371"/>
    <w:rsid w:val="005A0895"/>
    <w:rsid w:val="005A73DB"/>
    <w:rsid w:val="005B383B"/>
    <w:rsid w:val="005D3948"/>
    <w:rsid w:val="005F0037"/>
    <w:rsid w:val="00613EB8"/>
    <w:rsid w:val="0061692A"/>
    <w:rsid w:val="00641EA7"/>
    <w:rsid w:val="00667AD3"/>
    <w:rsid w:val="006742B1"/>
    <w:rsid w:val="006746B1"/>
    <w:rsid w:val="00674F8F"/>
    <w:rsid w:val="0068130D"/>
    <w:rsid w:val="00686197"/>
    <w:rsid w:val="00686CCF"/>
    <w:rsid w:val="00687629"/>
    <w:rsid w:val="006947CD"/>
    <w:rsid w:val="00696879"/>
    <w:rsid w:val="006A2CEF"/>
    <w:rsid w:val="006A39B6"/>
    <w:rsid w:val="006C2082"/>
    <w:rsid w:val="006D43F1"/>
    <w:rsid w:val="006E18BF"/>
    <w:rsid w:val="006F64FC"/>
    <w:rsid w:val="006F7260"/>
    <w:rsid w:val="00734BD5"/>
    <w:rsid w:val="00734FE5"/>
    <w:rsid w:val="007639F2"/>
    <w:rsid w:val="00767483"/>
    <w:rsid w:val="007770E3"/>
    <w:rsid w:val="0078103E"/>
    <w:rsid w:val="00785587"/>
    <w:rsid w:val="00787946"/>
    <w:rsid w:val="007904D3"/>
    <w:rsid w:val="00792869"/>
    <w:rsid w:val="007B6A38"/>
    <w:rsid w:val="007B7EA4"/>
    <w:rsid w:val="007C1987"/>
    <w:rsid w:val="007E3B06"/>
    <w:rsid w:val="007F0AF5"/>
    <w:rsid w:val="0080096F"/>
    <w:rsid w:val="008039E9"/>
    <w:rsid w:val="00803C75"/>
    <w:rsid w:val="00810E55"/>
    <w:rsid w:val="0081354D"/>
    <w:rsid w:val="00824978"/>
    <w:rsid w:val="0085540D"/>
    <w:rsid w:val="00863BFF"/>
    <w:rsid w:val="0087219B"/>
    <w:rsid w:val="008810AA"/>
    <w:rsid w:val="008823CF"/>
    <w:rsid w:val="00894A86"/>
    <w:rsid w:val="00895078"/>
    <w:rsid w:val="00896A0C"/>
    <w:rsid w:val="00897F20"/>
    <w:rsid w:val="008A0C48"/>
    <w:rsid w:val="008B4170"/>
    <w:rsid w:val="008B651E"/>
    <w:rsid w:val="008C2246"/>
    <w:rsid w:val="008C5A2F"/>
    <w:rsid w:val="008E38A8"/>
    <w:rsid w:val="00914ED3"/>
    <w:rsid w:val="00922CE8"/>
    <w:rsid w:val="00923439"/>
    <w:rsid w:val="009424CA"/>
    <w:rsid w:val="00956107"/>
    <w:rsid w:val="00981851"/>
    <w:rsid w:val="0098260F"/>
    <w:rsid w:val="009954BE"/>
    <w:rsid w:val="009B68DE"/>
    <w:rsid w:val="009C76AF"/>
    <w:rsid w:val="009E2D2F"/>
    <w:rsid w:val="009E6453"/>
    <w:rsid w:val="009F5F10"/>
    <w:rsid w:val="00A0020C"/>
    <w:rsid w:val="00A0767D"/>
    <w:rsid w:val="00A41C99"/>
    <w:rsid w:val="00A4335E"/>
    <w:rsid w:val="00A43C21"/>
    <w:rsid w:val="00A56819"/>
    <w:rsid w:val="00A63A20"/>
    <w:rsid w:val="00A67A10"/>
    <w:rsid w:val="00AB35FD"/>
    <w:rsid w:val="00AC34C6"/>
    <w:rsid w:val="00AC354C"/>
    <w:rsid w:val="00AC3815"/>
    <w:rsid w:val="00AC5944"/>
    <w:rsid w:val="00AD7EE9"/>
    <w:rsid w:val="00AE2317"/>
    <w:rsid w:val="00AE6461"/>
    <w:rsid w:val="00B0014B"/>
    <w:rsid w:val="00B119E6"/>
    <w:rsid w:val="00B3255A"/>
    <w:rsid w:val="00B67A40"/>
    <w:rsid w:val="00B73224"/>
    <w:rsid w:val="00BA6A99"/>
    <w:rsid w:val="00BB02D0"/>
    <w:rsid w:val="00BC1A1C"/>
    <w:rsid w:val="00BC368E"/>
    <w:rsid w:val="00BD1D92"/>
    <w:rsid w:val="00BD39D5"/>
    <w:rsid w:val="00BE6FE8"/>
    <w:rsid w:val="00BE75C0"/>
    <w:rsid w:val="00C27B48"/>
    <w:rsid w:val="00C317AF"/>
    <w:rsid w:val="00C35E0F"/>
    <w:rsid w:val="00C42B84"/>
    <w:rsid w:val="00C525C6"/>
    <w:rsid w:val="00C738C1"/>
    <w:rsid w:val="00C803E2"/>
    <w:rsid w:val="00C909F1"/>
    <w:rsid w:val="00C93FA3"/>
    <w:rsid w:val="00CA1E86"/>
    <w:rsid w:val="00CB2F70"/>
    <w:rsid w:val="00CE3827"/>
    <w:rsid w:val="00CF1E48"/>
    <w:rsid w:val="00CF5350"/>
    <w:rsid w:val="00D071FC"/>
    <w:rsid w:val="00D1107A"/>
    <w:rsid w:val="00D16591"/>
    <w:rsid w:val="00D34CDC"/>
    <w:rsid w:val="00D36FBF"/>
    <w:rsid w:val="00D41937"/>
    <w:rsid w:val="00DB4E37"/>
    <w:rsid w:val="00DC06E8"/>
    <w:rsid w:val="00DC6B66"/>
    <w:rsid w:val="00DE422B"/>
    <w:rsid w:val="00DE76CD"/>
    <w:rsid w:val="00DF44C1"/>
    <w:rsid w:val="00E01549"/>
    <w:rsid w:val="00E07B3B"/>
    <w:rsid w:val="00E276F4"/>
    <w:rsid w:val="00E31629"/>
    <w:rsid w:val="00E32DF9"/>
    <w:rsid w:val="00E41092"/>
    <w:rsid w:val="00E53461"/>
    <w:rsid w:val="00EC04EE"/>
    <w:rsid w:val="00ED2A8E"/>
    <w:rsid w:val="00ED3408"/>
    <w:rsid w:val="00EE51DB"/>
    <w:rsid w:val="00EF17F5"/>
    <w:rsid w:val="00EF2530"/>
    <w:rsid w:val="00EF42B6"/>
    <w:rsid w:val="00EF5231"/>
    <w:rsid w:val="00F06AA5"/>
    <w:rsid w:val="00F12ADE"/>
    <w:rsid w:val="00F1347D"/>
    <w:rsid w:val="00F16022"/>
    <w:rsid w:val="00F1670A"/>
    <w:rsid w:val="00F26217"/>
    <w:rsid w:val="00F30E06"/>
    <w:rsid w:val="00F6432C"/>
    <w:rsid w:val="00F67F4D"/>
    <w:rsid w:val="00F811FE"/>
    <w:rsid w:val="00F824FD"/>
    <w:rsid w:val="00F9658E"/>
    <w:rsid w:val="00FC7454"/>
    <w:rsid w:val="00FD5354"/>
    <w:rsid w:val="00FE66DD"/>
    <w:rsid w:val="00FF5A1A"/>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5CC6-9C1A-4029-AE36-E516CF35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EF"/>
    <w:pPr>
      <w:jc w:val="cente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92"/>
    <w:pPr>
      <w:widowControl w:val="0"/>
      <w:autoSpaceDE w:val="0"/>
      <w:autoSpaceDN w:val="0"/>
    </w:pPr>
    <w:rPr>
      <w:rFonts w:eastAsia="Times New Roman"/>
      <w:sz w:val="24"/>
    </w:rPr>
  </w:style>
  <w:style w:type="paragraph" w:customStyle="1" w:styleId="ConsPlusTitle">
    <w:name w:val="ConsPlusTitle"/>
    <w:rsid w:val="00E41092"/>
    <w:pPr>
      <w:widowControl w:val="0"/>
      <w:autoSpaceDE w:val="0"/>
      <w:autoSpaceDN w:val="0"/>
    </w:pPr>
    <w:rPr>
      <w:rFonts w:eastAsia="Times New Roman"/>
      <w:b/>
      <w:sz w:val="24"/>
    </w:rPr>
  </w:style>
  <w:style w:type="paragraph" w:customStyle="1" w:styleId="ConsPlusTitlePage">
    <w:name w:val="ConsPlusTitlePage"/>
    <w:rsid w:val="00E41092"/>
    <w:pPr>
      <w:widowControl w:val="0"/>
      <w:autoSpaceDE w:val="0"/>
      <w:autoSpaceDN w:val="0"/>
    </w:pPr>
    <w:rPr>
      <w:rFonts w:ascii="Tahoma" w:eastAsia="Times New Roman" w:hAnsi="Tahoma" w:cs="Tahoma"/>
    </w:rPr>
  </w:style>
  <w:style w:type="table" w:styleId="a3">
    <w:name w:val="Table Grid"/>
    <w:basedOn w:val="a1"/>
    <w:uiPriority w:val="39"/>
    <w:rsid w:val="008C224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41021"/>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541021"/>
    <w:rPr>
      <w:rFonts w:ascii="Times New Roman" w:eastAsia="Times New Roman" w:hAnsi="Times New Roman" w:cs="Times New Roman"/>
    </w:rPr>
  </w:style>
  <w:style w:type="paragraph" w:customStyle="1" w:styleId="Default">
    <w:name w:val="Default"/>
    <w:rsid w:val="002F5E57"/>
    <w:pPr>
      <w:autoSpaceDE w:val="0"/>
      <w:autoSpaceDN w:val="0"/>
      <w:adjustRightInd w:val="0"/>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D1107A"/>
    <w:rPr>
      <w:rFonts w:ascii="Segoe UI" w:hAnsi="Segoe UI" w:cs="Segoe UI"/>
      <w:sz w:val="18"/>
      <w:szCs w:val="18"/>
    </w:rPr>
  </w:style>
  <w:style w:type="character" w:customStyle="1" w:styleId="a7">
    <w:name w:val="Текст выноски Знак"/>
    <w:basedOn w:val="a0"/>
    <w:link w:val="a6"/>
    <w:uiPriority w:val="99"/>
    <w:semiHidden/>
    <w:rsid w:val="00D110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8124">
      <w:bodyDiv w:val="1"/>
      <w:marLeft w:val="0"/>
      <w:marRight w:val="0"/>
      <w:marTop w:val="0"/>
      <w:marBottom w:val="0"/>
      <w:divBdr>
        <w:top w:val="none" w:sz="0" w:space="0" w:color="auto"/>
        <w:left w:val="none" w:sz="0" w:space="0" w:color="auto"/>
        <w:bottom w:val="none" w:sz="0" w:space="0" w:color="auto"/>
        <w:right w:val="none" w:sz="0" w:space="0" w:color="auto"/>
      </w:divBdr>
    </w:div>
    <w:div w:id="1800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43933103CE3171A9AC107188650EF6AF855E27E875FE2FA68AC71D163F08DA6336F5FD4A9AE6A81F2C544E1DCCA129B8E57D2129519K8Y2F" TargetMode="External"/><Relationship Id="rId13" Type="http://schemas.openxmlformats.org/officeDocument/2006/relationships/hyperlink" Target="consultantplus://offline/ref=A8B43933103CE3171A9AC107188650EF6EF551E17B8502E8F231A073D66CAF9AA17A635ED4A9AF6F8FADC051F084C514819056CD0E971B80K5YBF" TargetMode="External"/><Relationship Id="rId3" Type="http://schemas.openxmlformats.org/officeDocument/2006/relationships/settings" Target="settings.xml"/><Relationship Id="rId7" Type="http://schemas.openxmlformats.org/officeDocument/2006/relationships/hyperlink" Target="consultantplus://offline/ref=A8B43933103CE3171A9AC107188650EF6AF855E27E875FE2FA68AC71D163F08DA6336F5FD4A9AE6E81F2C544E1DCCA129B8E57D2129519K8Y2F" TargetMode="External"/><Relationship Id="rId12" Type="http://schemas.openxmlformats.org/officeDocument/2006/relationships/hyperlink" Target="consultantplus://offline/ref=A8B43933103CE3171A9AC107188650EF65F551E37A875FE2FA68AC71D163F08DA6336F5FD4A9AD6681F2C544E1DCCA129B8E57D2129519K8Y2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8B43933103CE3171A9AC107188650EF6FF855E37B8902E8F231A073D66CAF9AA17A635ED4A9AF668BADC051F084C514819056CD0E971B80K5YBF" TargetMode="External"/><Relationship Id="rId11" Type="http://schemas.openxmlformats.org/officeDocument/2006/relationships/hyperlink" Target="consultantplus://offline/ref=A8B43933103CE3171A9AC107188650EF6CF753E6768F02E8F231A073D66CAF9AA17A635CDFFDFE2ADFAB9604AAD1C908878E54KCYCF" TargetMode="External"/><Relationship Id="rId5" Type="http://schemas.openxmlformats.org/officeDocument/2006/relationships/hyperlink" Target="consultantplus://offline/ref=A8B43933103CE3171A9AC107188650EF6AF855E27E875FE2FA68AC71D163F08DA6336F5FD4A9AF6781F2C544E1DCCA129B8E57D2129519K8Y2F" TargetMode="External"/><Relationship Id="rId15" Type="http://schemas.openxmlformats.org/officeDocument/2006/relationships/theme" Target="theme/theme1.xml"/><Relationship Id="rId10" Type="http://schemas.openxmlformats.org/officeDocument/2006/relationships/hyperlink" Target="consultantplus://offline/ref=A8B43933103CE3171A9AC107188650EF65F551E37A875FE2FA68AC71D163F08DA6336F5FD4A9AF6781F2C544E1DCCA129B8E57D2129519K8Y2F" TargetMode="External"/><Relationship Id="rId4" Type="http://schemas.openxmlformats.org/officeDocument/2006/relationships/webSettings" Target="webSettings.xml"/><Relationship Id="rId9" Type="http://schemas.openxmlformats.org/officeDocument/2006/relationships/hyperlink" Target="consultantplus://offline/ref=A8B43933103CE3171A9AC107188650EF6EF550E67D8502E8F231A073D66CAF9AA17A6358D5ACA43ADBE2C10DB6D5D616849054CC12K9Y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A1B02-C28F-46AD-945B-6358A6C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Links>
    <vt:vector size="66" baseType="variant">
      <vt:variant>
        <vt:i4>6750264</vt:i4>
      </vt:variant>
      <vt:variant>
        <vt:i4>30</vt:i4>
      </vt:variant>
      <vt:variant>
        <vt:i4>0</vt:i4>
      </vt:variant>
      <vt:variant>
        <vt:i4>5</vt:i4>
      </vt:variant>
      <vt:variant>
        <vt:lpwstr>consultantplus://offline/ref=A8B43933103CE3171A9AC107188650EF6EF551E17B8502E8F231A073D66CAF9AA17A635ED4A9AF6F8FADC051F084C514819056CD0E971B80K5YBF</vt:lpwstr>
      </vt:variant>
      <vt:variant>
        <vt:lpwstr/>
      </vt:variant>
      <vt:variant>
        <vt:i4>393281</vt:i4>
      </vt:variant>
      <vt:variant>
        <vt:i4>27</vt:i4>
      </vt:variant>
      <vt:variant>
        <vt:i4>0</vt:i4>
      </vt:variant>
      <vt:variant>
        <vt:i4>5</vt:i4>
      </vt:variant>
      <vt:variant>
        <vt:lpwstr/>
      </vt:variant>
      <vt:variant>
        <vt:lpwstr>P117</vt:lpwstr>
      </vt:variant>
      <vt:variant>
        <vt:i4>131164</vt:i4>
      </vt:variant>
      <vt:variant>
        <vt:i4>24</vt:i4>
      </vt:variant>
      <vt:variant>
        <vt:i4>0</vt:i4>
      </vt:variant>
      <vt:variant>
        <vt:i4>5</vt:i4>
      </vt:variant>
      <vt:variant>
        <vt:lpwstr>consultantplus://offline/ref=A8B43933103CE3171A9AC107188650EF65F551E37A875FE2FA68AC71D163F08DA6336F5FD4A9AD6681F2C544E1DCCA129B8E57D2129519K8Y2F</vt:lpwstr>
      </vt:variant>
      <vt:variant>
        <vt:lpwstr/>
      </vt:variant>
      <vt:variant>
        <vt:i4>5767168</vt:i4>
      </vt:variant>
      <vt:variant>
        <vt:i4>21</vt:i4>
      </vt:variant>
      <vt:variant>
        <vt:i4>0</vt:i4>
      </vt:variant>
      <vt:variant>
        <vt:i4>5</vt:i4>
      </vt:variant>
      <vt:variant>
        <vt:lpwstr>consultantplus://offline/ref=A8B43933103CE3171A9AC107188650EF6CF753E6768F02E8F231A073D66CAF9AA17A635CDFFDFE2ADFAB9604AAD1C908878E54KCYCF</vt:lpwstr>
      </vt:variant>
      <vt:variant>
        <vt:lpwstr/>
      </vt:variant>
      <vt:variant>
        <vt:i4>131167</vt:i4>
      </vt:variant>
      <vt:variant>
        <vt:i4>18</vt:i4>
      </vt:variant>
      <vt:variant>
        <vt:i4>0</vt:i4>
      </vt:variant>
      <vt:variant>
        <vt:i4>5</vt:i4>
      </vt:variant>
      <vt:variant>
        <vt:lpwstr>consultantplus://offline/ref=A8B43933103CE3171A9AC107188650EF65F551E37A875FE2FA68AC71D163F08DA6336F5FD4A9AF6781F2C544E1DCCA129B8E57D2129519K8Y2F</vt:lpwstr>
      </vt:variant>
      <vt:variant>
        <vt:lpwstr/>
      </vt:variant>
      <vt:variant>
        <vt:i4>7012406</vt:i4>
      </vt:variant>
      <vt:variant>
        <vt:i4>15</vt:i4>
      </vt:variant>
      <vt:variant>
        <vt:i4>0</vt:i4>
      </vt:variant>
      <vt:variant>
        <vt:i4>5</vt:i4>
      </vt:variant>
      <vt:variant>
        <vt:lpwstr>http://internet.garant.ru/</vt:lpwstr>
      </vt:variant>
      <vt:variant>
        <vt:lpwstr>/document/12125268/entry/256</vt:lpwstr>
      </vt:variant>
      <vt:variant>
        <vt:i4>5308418</vt:i4>
      </vt:variant>
      <vt:variant>
        <vt:i4>12</vt:i4>
      </vt:variant>
      <vt:variant>
        <vt:i4>0</vt:i4>
      </vt:variant>
      <vt:variant>
        <vt:i4>5</vt:i4>
      </vt:variant>
      <vt:variant>
        <vt:lpwstr>consultantplus://offline/ref=A8B43933103CE3171A9AC107188650EF6EF550E67D8502E8F231A073D66CAF9AA17A6358D5ACA43ADBE2C10DB6D5D616849054CC12K9Y5F</vt:lpwstr>
      </vt:variant>
      <vt:variant>
        <vt:lpwstr/>
      </vt:variant>
      <vt:variant>
        <vt:i4>131154</vt:i4>
      </vt:variant>
      <vt:variant>
        <vt:i4>9</vt:i4>
      </vt:variant>
      <vt:variant>
        <vt:i4>0</vt:i4>
      </vt:variant>
      <vt:variant>
        <vt:i4>5</vt:i4>
      </vt:variant>
      <vt:variant>
        <vt:lpwstr>consultantplus://offline/ref=A8B43933103CE3171A9AC107188650EF6AF855E27E875FE2FA68AC71D163F08DA6336F5FD4A9AE6A81F2C544E1DCCA129B8E57D2129519K8Y2F</vt:lpwstr>
      </vt:variant>
      <vt:variant>
        <vt:lpwstr/>
      </vt:variant>
      <vt:variant>
        <vt:i4>131158</vt:i4>
      </vt:variant>
      <vt:variant>
        <vt:i4>6</vt:i4>
      </vt:variant>
      <vt:variant>
        <vt:i4>0</vt:i4>
      </vt:variant>
      <vt:variant>
        <vt:i4>5</vt:i4>
      </vt:variant>
      <vt:variant>
        <vt:lpwstr>consultantplus://offline/ref=A8B43933103CE3171A9AC107188650EF6AF855E27E875FE2FA68AC71D163F08DA6336F5FD4A9AE6E81F2C544E1DCCA129B8E57D2129519K8Y2F</vt:lpwstr>
      </vt:variant>
      <vt:variant>
        <vt:lpwstr/>
      </vt:variant>
      <vt:variant>
        <vt:i4>6750312</vt:i4>
      </vt:variant>
      <vt:variant>
        <vt:i4>3</vt:i4>
      </vt:variant>
      <vt:variant>
        <vt:i4>0</vt:i4>
      </vt:variant>
      <vt:variant>
        <vt:i4>5</vt:i4>
      </vt:variant>
      <vt:variant>
        <vt:lpwstr>consultantplus://offline/ref=A8B43933103CE3171A9AC107188650EF6FF855E37B8902E8F231A073D66CAF9AA17A635ED4A9AF668BADC051F084C514819056CD0E971B80K5YBF</vt:lpwstr>
      </vt:variant>
      <vt:variant>
        <vt:lpwstr/>
      </vt:variant>
      <vt:variant>
        <vt:i4>131079</vt:i4>
      </vt:variant>
      <vt:variant>
        <vt:i4>0</vt:i4>
      </vt:variant>
      <vt:variant>
        <vt:i4>0</vt:i4>
      </vt:variant>
      <vt:variant>
        <vt:i4>5</vt:i4>
      </vt:variant>
      <vt:variant>
        <vt:lpwstr>consultantplus://offline/ref=A8B43933103CE3171A9AC107188650EF6AF855E27E875FE2FA68AC71D163F08DA6336F5FD4A9AF6781F2C544E1DCCA129B8E57D2129519K8Y2F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2023-08-07T13:12:00Z</cp:lastPrinted>
  <dcterms:created xsi:type="dcterms:W3CDTF">2023-08-07T06:43:00Z</dcterms:created>
  <dcterms:modified xsi:type="dcterms:W3CDTF">2023-08-11T06:36:00Z</dcterms:modified>
</cp:coreProperties>
</file>