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ТВЕРСКОЙ ОБЛАСТИ</w:t>
      </w:r>
    </w:p>
    <w:p w:rsidR="002712DE" w:rsidRPr="007247BC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7247BC" w:rsidRDefault="002625D0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7247BC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7247BC" w:rsidTr="00BF3810">
        <w:tc>
          <w:tcPr>
            <w:tcW w:w="5114" w:type="dxa"/>
            <w:shd w:val="clear" w:color="auto" w:fill="auto"/>
          </w:tcPr>
          <w:p w:rsidR="002712DE" w:rsidRPr="007247BC" w:rsidRDefault="00552E2D" w:rsidP="00C078CF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26</w:t>
            </w:r>
            <w:r w:rsidR="0065725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16598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0</w:t>
            </w:r>
            <w:r w:rsidR="00C078CF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="00D9634E"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C569E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16598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2712DE" w:rsidRPr="007247BC" w:rsidRDefault="00D9634E" w:rsidP="00600002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552E2D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91-2</w:t>
            </w:r>
            <w:r w:rsidR="00634B9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</w:p>
        </w:tc>
      </w:tr>
      <w:tr w:rsidR="002712DE" w:rsidRPr="007247BC" w:rsidTr="00BF3810">
        <w:tc>
          <w:tcPr>
            <w:tcW w:w="10205" w:type="dxa"/>
            <w:gridSpan w:val="2"/>
            <w:shd w:val="clear" w:color="auto" w:fill="auto"/>
          </w:tcPr>
          <w:p w:rsidR="002712DE" w:rsidRPr="007247BC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7247BC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7247BC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44" w:rsidRPr="00E46444" w:rsidRDefault="00E46444" w:rsidP="00E46444">
      <w:pPr>
        <w:jc w:val="center"/>
        <w:rPr>
          <w:b/>
          <w:sz w:val="28"/>
          <w:szCs w:val="28"/>
          <w:lang w:eastAsia="en-US"/>
        </w:rPr>
      </w:pPr>
      <w:r w:rsidRPr="00E46444">
        <w:rPr>
          <w:b/>
          <w:sz w:val="28"/>
          <w:szCs w:val="28"/>
          <w:lang w:eastAsia="en-US"/>
        </w:rPr>
        <w:t>О внес</w:t>
      </w:r>
      <w:r w:rsidR="00125F6C">
        <w:rPr>
          <w:b/>
          <w:sz w:val="28"/>
          <w:szCs w:val="28"/>
          <w:lang w:eastAsia="en-US"/>
        </w:rPr>
        <w:t>ении изменений в постановление А</w:t>
      </w:r>
      <w:r w:rsidRPr="00E46444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125F6C">
        <w:rPr>
          <w:b/>
          <w:sz w:val="28"/>
          <w:szCs w:val="28"/>
          <w:lang w:eastAsia="en-US"/>
        </w:rPr>
        <w:t xml:space="preserve">муниципального округа от </w:t>
      </w:r>
      <w:r w:rsidR="00600002">
        <w:rPr>
          <w:b/>
          <w:sz w:val="28"/>
          <w:szCs w:val="28"/>
          <w:lang w:eastAsia="en-US"/>
        </w:rPr>
        <w:t>01.04.</w:t>
      </w:r>
      <w:r w:rsidR="00125F6C">
        <w:rPr>
          <w:b/>
          <w:sz w:val="28"/>
          <w:szCs w:val="28"/>
          <w:lang w:eastAsia="en-US"/>
        </w:rPr>
        <w:t>2022 №</w:t>
      </w:r>
      <w:r w:rsidR="00600002">
        <w:rPr>
          <w:b/>
          <w:sz w:val="28"/>
          <w:szCs w:val="28"/>
          <w:lang w:eastAsia="en-US"/>
        </w:rPr>
        <w:t xml:space="preserve"> 58</w:t>
      </w:r>
    </w:p>
    <w:p w:rsidR="008505A7" w:rsidRDefault="008505A7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0D2472" w:rsidRPr="007247BC" w:rsidRDefault="000D2472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782886" w:rsidRPr="00552E2D" w:rsidRDefault="00782886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rStyle w:val="aff3"/>
          <w:spacing w:val="30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решения от 09.02.2023 № 22/168-1</w:t>
      </w:r>
      <w:r w:rsidR="00C078CF">
        <w:rPr>
          <w:sz w:val="28"/>
          <w:szCs w:val="28"/>
        </w:rPr>
        <w:t>, от 23.03.2023 № 23/171-1, от 28.04.2023 № 26/181-1</w:t>
      </w:r>
      <w:r>
        <w:rPr>
          <w:sz w:val="28"/>
          <w:szCs w:val="28"/>
        </w:rPr>
        <w:t xml:space="preserve">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552E2D">
        <w:rPr>
          <w:rStyle w:val="aff3"/>
          <w:spacing w:val="30"/>
          <w:sz w:val="28"/>
          <w:szCs w:val="28"/>
          <w14:numSpacing w14:val="proportional"/>
        </w:rPr>
        <w:t>постановляет:</w:t>
      </w:r>
      <w:r w:rsidRPr="00552E2D">
        <w:rPr>
          <w:rStyle w:val="aff3"/>
          <w:spacing w:val="30"/>
          <w:sz w:val="28"/>
          <w:szCs w:val="28"/>
        </w:rPr>
        <w:t xml:space="preserve"> </w:t>
      </w:r>
    </w:p>
    <w:p w:rsidR="00E46444" w:rsidRPr="00E46444" w:rsidRDefault="00E46444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1. Внести в муниципальную программу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600002">
        <w:rPr>
          <w:sz w:val="28"/>
          <w:szCs w:val="28"/>
        </w:rPr>
        <w:t>Развитие и благоустройство территорий Лихославльского муниципального округа</w:t>
      </w:r>
      <w:r w:rsidR="00A47648">
        <w:rPr>
          <w:sz w:val="28"/>
          <w:szCs w:val="28"/>
        </w:rPr>
        <w:t>»</w:t>
      </w:r>
      <w:r w:rsidR="00A47648" w:rsidRPr="00F92A23">
        <w:rPr>
          <w:sz w:val="28"/>
          <w:szCs w:val="28"/>
        </w:rPr>
        <w:t xml:space="preserve"> на 202</w:t>
      </w:r>
      <w:r w:rsidR="00A47648">
        <w:rPr>
          <w:sz w:val="28"/>
          <w:szCs w:val="28"/>
        </w:rPr>
        <w:t>2</w:t>
      </w:r>
      <w:r w:rsidR="00A47648" w:rsidRPr="00F92A23">
        <w:rPr>
          <w:sz w:val="28"/>
          <w:szCs w:val="28"/>
        </w:rPr>
        <w:t>-202</w:t>
      </w:r>
      <w:r w:rsidR="00A47648">
        <w:rPr>
          <w:sz w:val="28"/>
          <w:szCs w:val="28"/>
        </w:rPr>
        <w:t>6</w:t>
      </w:r>
      <w:r w:rsidR="00A47648" w:rsidRPr="00F92A23">
        <w:rPr>
          <w:sz w:val="28"/>
          <w:szCs w:val="28"/>
        </w:rPr>
        <w:t xml:space="preserve"> годы</w:t>
      </w:r>
      <w:r w:rsidR="00A47648">
        <w:rPr>
          <w:sz w:val="28"/>
          <w:szCs w:val="28"/>
          <w:lang w:eastAsia="zh-CN"/>
        </w:rPr>
        <w:t>, утвержденную постановлением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A47648">
        <w:rPr>
          <w:sz w:val="28"/>
          <w:szCs w:val="28"/>
          <w:lang w:eastAsia="zh-CN"/>
        </w:rPr>
        <w:t xml:space="preserve">муниципального округа от </w:t>
      </w:r>
      <w:r w:rsidR="00600002">
        <w:rPr>
          <w:sz w:val="28"/>
          <w:szCs w:val="28"/>
          <w:lang w:eastAsia="zh-CN"/>
        </w:rPr>
        <w:t>01.04.</w:t>
      </w:r>
      <w:r w:rsidRPr="00E46444">
        <w:rPr>
          <w:sz w:val="28"/>
          <w:szCs w:val="28"/>
          <w:lang w:eastAsia="zh-CN"/>
        </w:rPr>
        <w:t>202</w:t>
      </w:r>
      <w:r w:rsidR="00A47648">
        <w:rPr>
          <w:sz w:val="28"/>
          <w:szCs w:val="28"/>
          <w:lang w:eastAsia="zh-CN"/>
        </w:rPr>
        <w:t>2</w:t>
      </w:r>
      <w:r w:rsidRPr="00E46444">
        <w:rPr>
          <w:sz w:val="28"/>
          <w:szCs w:val="28"/>
          <w:lang w:eastAsia="zh-CN"/>
        </w:rPr>
        <w:t xml:space="preserve"> </w:t>
      </w:r>
      <w:r w:rsidR="00C078CF">
        <w:rPr>
          <w:sz w:val="28"/>
          <w:szCs w:val="28"/>
          <w:lang w:eastAsia="zh-CN"/>
        </w:rPr>
        <w:t xml:space="preserve">№ </w:t>
      </w:r>
      <w:r w:rsidR="00600002">
        <w:rPr>
          <w:sz w:val="28"/>
          <w:szCs w:val="28"/>
          <w:lang w:eastAsia="zh-CN"/>
        </w:rPr>
        <w:t>58</w:t>
      </w:r>
      <w:r w:rsidRPr="00E46444">
        <w:rPr>
          <w:sz w:val="28"/>
          <w:szCs w:val="28"/>
          <w:lang w:eastAsia="zh-CN"/>
        </w:rPr>
        <w:t xml:space="preserve"> (далее - Программа) следующие изменения:</w:t>
      </w:r>
    </w:p>
    <w:p w:rsid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46444" w:rsidRDefault="00E46444" w:rsidP="00E4644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147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</w:rPr>
              <w:t>«Развитие и благоустройство территорий Лихославльского муниципального округа» на 2022-2026 годы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00002">
              <w:rPr>
                <w:rFonts w:ascii="Times New Roman" w:hAnsi="Times New Roman"/>
              </w:rPr>
              <w:t>Управление развитием территорий Лихославльского муниципального округа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Территориальные отделы: Вескинский, Кавской, Микшинский, Сосновицкий, Станской, Толмачевский</w:t>
            </w:r>
            <w:r>
              <w:rPr>
                <w:rFonts w:ascii="Times New Roman" w:hAnsi="Times New Roman"/>
              </w:rPr>
              <w:t>, Калашниковский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2022-2026 годы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Обеспечение социально-экономического развития территорий, обеспечение условий для развития общественного самоуправления, реали</w:t>
            </w:r>
            <w:r>
              <w:rPr>
                <w:rFonts w:ascii="Times New Roman" w:hAnsi="Times New Roman"/>
              </w:rPr>
              <w:t>зации местных инициатив жителей</w:t>
            </w:r>
            <w:r w:rsidRPr="00600002">
              <w:rPr>
                <w:rFonts w:ascii="Times New Roman" w:hAnsi="Times New Roman"/>
              </w:rPr>
              <w:t xml:space="preserve">, направленных на совершенствование комплексного и внешнего благоустройства территорий для безопасного, удобного, комфортного проживания </w:t>
            </w:r>
            <w:r w:rsidRPr="00600002">
              <w:rPr>
                <w:rFonts w:ascii="Times New Roman" w:hAnsi="Times New Roman"/>
              </w:rPr>
              <w:lastRenderedPageBreak/>
              <w:t xml:space="preserve">населения, придания художественной выразительности и эстетической привлекательности внешнему облику территорий, развитие инфраструктуры, создание условий для здорового образа жизни. 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1 «Дорожное хозя</w:t>
            </w:r>
            <w:r>
              <w:rPr>
                <w:rFonts w:ascii="Times New Roman" w:hAnsi="Times New Roman"/>
              </w:rPr>
              <w:t>йство» (далее - подпрограмма 1)</w:t>
            </w:r>
          </w:p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«Благоустройство территорий» (далее - подпрограмма 2)</w:t>
            </w:r>
          </w:p>
          <w:p w:rsidR="0061475E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3 «Участие в ППМИ в сфере культуры» (далее - подпрог</w:t>
            </w:r>
            <w:r>
              <w:rPr>
                <w:rFonts w:ascii="Times New Roman" w:hAnsi="Times New Roman"/>
              </w:rPr>
              <w:t>рамма 3)</w:t>
            </w:r>
          </w:p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(далее – подпрограмма 4)</w:t>
            </w:r>
          </w:p>
          <w:p w:rsidR="0061475E" w:rsidRPr="00600002" w:rsidRDefault="0061475E" w:rsidP="006D334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600002">
              <w:rPr>
                <w:rFonts w:ascii="Times New Roman" w:hAnsi="Times New Roman"/>
                <w:bCs/>
                <w:color w:val="000000"/>
              </w:rPr>
              <w:t>Обеспечивающая подпрограмма</w:t>
            </w:r>
            <w:r w:rsidRPr="00600002">
              <w:rPr>
                <w:rFonts w:ascii="Times New Roman" w:hAnsi="Times New Roman"/>
                <w:color w:val="000000"/>
              </w:rPr>
              <w:t xml:space="preserve"> </w:t>
            </w:r>
            <w:r w:rsidRPr="00600002">
              <w:rPr>
                <w:rFonts w:ascii="Times New Roman" w:hAnsi="Times New Roman"/>
                <w:bCs/>
                <w:color w:val="000000"/>
              </w:rPr>
              <w:t>«Обеспечение деятельности Главного администратора муниципальной программы»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821D8F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pStyle w:val="ConsPlusCell"/>
              <w:tabs>
                <w:tab w:val="left" w:pos="-30"/>
                <w:tab w:val="left" w:pos="395"/>
              </w:tabs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61475E" w:rsidRPr="00600002" w:rsidRDefault="0061475E" w:rsidP="006D3347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2. Повышение уровня внешнего благоустройства и эстетичного вида 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Управлением развитием территорий, </w:t>
            </w: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санитарного содержания территории и мест захоронения;</w:t>
            </w:r>
          </w:p>
          <w:p w:rsidR="0061475E" w:rsidRPr="00600002" w:rsidRDefault="0061475E" w:rsidP="006D3347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отдела).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Ф</w:t>
            </w:r>
            <w:r w:rsidRPr="00FF2012">
              <w:rPr>
                <w:rFonts w:ascii="Times New Roman" w:hAnsi="Times New Roman"/>
              </w:rPr>
              <w:t>инансирован</w:t>
            </w:r>
            <w:r w:rsidRPr="00600002">
              <w:rPr>
                <w:rFonts w:ascii="Times New Roman" w:hAnsi="Times New Roman"/>
              </w:rPr>
              <w:t>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Общий объем финансирования муниципальной программы на 2022-2026 годы – </w:t>
            </w:r>
            <w:r>
              <w:rPr>
                <w:rFonts w:ascii="Times New Roman" w:hAnsi="Times New Roman"/>
                <w:bCs/>
              </w:rPr>
              <w:t xml:space="preserve">127100,5 </w:t>
            </w:r>
            <w:r w:rsidRPr="00600002">
              <w:rPr>
                <w:rFonts w:ascii="Times New Roman" w:hAnsi="Times New Roman"/>
                <w:bCs/>
              </w:rPr>
              <w:t xml:space="preserve">тыс. руб., 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в том числе по годам: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2022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19358,2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5860,3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4180,0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416,6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8901,3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2023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 w:rsidR="00C078CF">
              <w:rPr>
                <w:rFonts w:ascii="Times New Roman" w:hAnsi="Times New Roman"/>
                <w:bCs/>
              </w:rPr>
              <w:t>50385,8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 w:rsidR="00C078CF">
              <w:rPr>
                <w:rFonts w:ascii="Times New Roman" w:hAnsi="Times New Roman"/>
                <w:bCs/>
              </w:rPr>
              <w:t>15209,6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 w:rsidR="00C078CF">
              <w:rPr>
                <w:rFonts w:ascii="Times New Roman" w:hAnsi="Times New Roman"/>
                <w:bCs/>
              </w:rPr>
              <w:t>18227,2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3055,4 тыс.</w:t>
            </w:r>
            <w:r w:rsidRPr="00600002">
              <w:rPr>
                <w:rFonts w:ascii="Times New Roman" w:hAnsi="Times New Roman"/>
                <w:bCs/>
              </w:rPr>
              <w:t xml:space="preserve">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3312,1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lastRenderedPageBreak/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10581,5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2024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23569,8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7984,1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2277,7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,0 тыс.</w:t>
            </w:r>
            <w:r w:rsidRPr="00600002">
              <w:rPr>
                <w:rFonts w:ascii="Times New Roman" w:hAnsi="Times New Roman"/>
                <w:bCs/>
              </w:rPr>
              <w:t xml:space="preserve">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2687,0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10620,4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2025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20991,5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5984,1 </w:t>
            </w:r>
            <w:r w:rsidRPr="00600002">
              <w:rPr>
                <w:rFonts w:ascii="Times New Roman" w:hAnsi="Times New Roman"/>
                <w:bCs/>
              </w:rPr>
              <w:t>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1667,7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,0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2687,6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10652,1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2026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22668,5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7642,1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1667,7 </w:t>
            </w:r>
            <w:r w:rsidRPr="00600002">
              <w:rPr>
                <w:rFonts w:ascii="Times New Roman" w:hAnsi="Times New Roman"/>
                <w:bCs/>
              </w:rPr>
              <w:t>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3 - 1,0</w:t>
            </w:r>
            <w:r>
              <w:rPr>
                <w:rFonts w:ascii="Times New Roman" w:hAnsi="Times New Roman"/>
                <w:bCs/>
              </w:rPr>
              <w:t xml:space="preserve">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2687,6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10670,1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</w:tc>
      </w:tr>
    </w:tbl>
    <w:p w:rsidR="00600002" w:rsidRDefault="00600002" w:rsidP="00600002">
      <w:pPr>
        <w:suppressAutoHyphens/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»</w:t>
      </w:r>
      <w:r w:rsidR="005C3BC8">
        <w:rPr>
          <w:sz w:val="28"/>
          <w:szCs w:val="28"/>
          <w:lang w:eastAsia="zh-CN"/>
        </w:rPr>
        <w:t>;</w:t>
      </w:r>
    </w:p>
    <w:p w:rsidR="0061475E" w:rsidRDefault="0061475E" w:rsidP="006147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пункт 2</w:t>
      </w:r>
      <w:r w:rsidR="00C078CF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главы 2 подраздела </w:t>
      </w:r>
      <w:r>
        <w:rPr>
          <w:sz w:val="28"/>
          <w:szCs w:val="28"/>
          <w:lang w:val="en-US" w:eastAsia="zh-CN"/>
        </w:rPr>
        <w:t>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дополнить </w:t>
      </w:r>
      <w:r w:rsidR="00042217">
        <w:rPr>
          <w:sz w:val="28"/>
          <w:szCs w:val="28"/>
          <w:lang w:eastAsia="zh-CN"/>
        </w:rPr>
        <w:t>под</w:t>
      </w:r>
      <w:r>
        <w:rPr>
          <w:sz w:val="28"/>
          <w:szCs w:val="28"/>
          <w:lang w:eastAsia="zh-CN"/>
        </w:rPr>
        <w:t>пункт</w:t>
      </w:r>
      <w:r w:rsidR="00C078CF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2</w:t>
      </w:r>
      <w:r w:rsidR="004D6B5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.</w:t>
      </w:r>
      <w:r w:rsidR="004D6B5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следующего содержания</w:t>
      </w:r>
      <w:r w:rsidR="009B640E">
        <w:rPr>
          <w:sz w:val="28"/>
          <w:szCs w:val="28"/>
          <w:lang w:eastAsia="zh-CN"/>
        </w:rPr>
        <w:t>:</w:t>
      </w:r>
    </w:p>
    <w:p w:rsidR="009B640E" w:rsidRDefault="009B640E" w:rsidP="009B64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</w:t>
      </w:r>
      <w:r w:rsidR="004D6B5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.4) мероприятие «</w:t>
      </w:r>
      <w:r w:rsidR="004D6B5E">
        <w:rPr>
          <w:sz w:val="28"/>
          <w:szCs w:val="28"/>
          <w:lang w:eastAsia="zh-CN"/>
        </w:rPr>
        <w:t>Субсидия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</w:r>
      <w:r w:rsidR="00DE46A9">
        <w:rPr>
          <w:sz w:val="28"/>
          <w:szCs w:val="28"/>
          <w:lang w:eastAsia="zh-CN"/>
        </w:rPr>
        <w:t>;</w:t>
      </w:r>
    </w:p>
    <w:p w:rsidR="005C3BC8" w:rsidRDefault="0035163D" w:rsidP="006147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="005C3BC8">
        <w:rPr>
          <w:sz w:val="28"/>
          <w:szCs w:val="28"/>
          <w:lang w:eastAsia="zh-CN"/>
        </w:rPr>
        <w:t xml:space="preserve">пункт 23 главы 3 подраздела </w:t>
      </w:r>
      <w:r w:rsidR="005C3BC8">
        <w:rPr>
          <w:sz w:val="28"/>
          <w:szCs w:val="28"/>
          <w:lang w:val="en-US" w:eastAsia="zh-CN"/>
        </w:rPr>
        <w:t>I</w:t>
      </w:r>
      <w:r w:rsidR="005C3BC8" w:rsidRPr="005C3BC8">
        <w:rPr>
          <w:sz w:val="28"/>
          <w:szCs w:val="28"/>
          <w:lang w:eastAsia="zh-CN"/>
        </w:rPr>
        <w:t xml:space="preserve"> </w:t>
      </w:r>
      <w:r w:rsidR="005C3BC8">
        <w:rPr>
          <w:sz w:val="28"/>
          <w:szCs w:val="28"/>
          <w:lang w:eastAsia="zh-CN"/>
        </w:rPr>
        <w:t xml:space="preserve">раздела </w:t>
      </w:r>
      <w:r w:rsidR="005C3BC8">
        <w:rPr>
          <w:sz w:val="28"/>
          <w:szCs w:val="28"/>
          <w:lang w:val="en-US" w:eastAsia="zh-CN"/>
        </w:rPr>
        <w:t>III</w:t>
      </w:r>
      <w:r w:rsidR="005C3BC8">
        <w:rPr>
          <w:sz w:val="28"/>
          <w:szCs w:val="28"/>
          <w:lang w:eastAsia="zh-CN"/>
        </w:rPr>
        <w:t xml:space="preserve"> изложить в следующей редакции:</w:t>
      </w:r>
    </w:p>
    <w:p w:rsidR="005C3BC8" w:rsidRPr="00261E9F" w:rsidRDefault="005C3BC8" w:rsidP="005C3B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Pr="00261E9F">
        <w:rPr>
          <w:sz w:val="28"/>
          <w:szCs w:val="28"/>
        </w:rPr>
        <w:t xml:space="preserve">23. Общий объем бюджетных ассигнований на подпрограмму 1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 xml:space="preserve"> </w:t>
      </w:r>
      <w:r w:rsidR="004D6B5E">
        <w:rPr>
          <w:color w:val="000000"/>
          <w:sz w:val="28"/>
          <w:szCs w:val="28"/>
        </w:rPr>
        <w:t>42680,2</w:t>
      </w:r>
      <w:r>
        <w:rPr>
          <w:color w:val="000000"/>
          <w:sz w:val="28"/>
          <w:szCs w:val="28"/>
        </w:rPr>
        <w:t xml:space="preserve"> </w:t>
      </w:r>
      <w:r w:rsidRPr="00261E9F">
        <w:rPr>
          <w:sz w:val="28"/>
          <w:szCs w:val="28"/>
        </w:rPr>
        <w:t>тыс. руб.:</w:t>
      </w:r>
    </w:p>
    <w:p w:rsidR="005C3BC8" w:rsidRPr="00457C91" w:rsidRDefault="005C3BC8" w:rsidP="005C3BC8">
      <w:pPr>
        <w:suppressAutoHyphens/>
        <w:ind w:firstLine="708"/>
        <w:jc w:val="right"/>
        <w:rPr>
          <w:sz w:val="28"/>
          <w:szCs w:val="28"/>
        </w:rPr>
      </w:pPr>
      <w:r w:rsidRPr="00457C91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24"/>
        <w:gridCol w:w="3680"/>
        <w:gridCol w:w="1411"/>
      </w:tblGrid>
      <w:tr w:rsidR="005C3BC8" w:rsidRPr="0061112F" w:rsidTr="00795694">
        <w:tc>
          <w:tcPr>
            <w:tcW w:w="971" w:type="pct"/>
            <w:vMerge w:val="restar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5C3BC8" w:rsidRPr="0061112F" w:rsidRDefault="005C3BC8" w:rsidP="004D6B5E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1 «Дорожное хозяйство»,</w:t>
            </w:r>
            <w:r w:rsidR="0035163D">
              <w:t xml:space="preserve"> </w:t>
            </w:r>
            <w:r w:rsidR="004D6B5E">
              <w:t>42680,2</w:t>
            </w:r>
            <w:r w:rsidRPr="0061112F">
              <w:t xml:space="preserve"> тыс. руб.</w:t>
            </w:r>
          </w:p>
        </w:tc>
        <w:tc>
          <w:tcPr>
            <w:tcW w:w="692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Итого,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5C3BC8" w:rsidRPr="0061112F" w:rsidTr="00795694">
        <w:tc>
          <w:tcPr>
            <w:tcW w:w="971" w:type="pct"/>
            <w:vMerge/>
            <w:vAlign w:val="center"/>
          </w:tcPr>
          <w:p w:rsidR="005C3BC8" w:rsidRPr="0061112F" w:rsidRDefault="005C3BC8" w:rsidP="00795694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532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Задача 2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«Развитие дорожной сети, содержание</w:t>
            </w:r>
            <w:r>
              <w:t xml:space="preserve"> </w:t>
            </w:r>
            <w:r w:rsidRPr="0061112F">
              <w:t>автомобильных дорог 4 класса»</w:t>
            </w:r>
          </w:p>
        </w:tc>
        <w:tc>
          <w:tcPr>
            <w:tcW w:w="692" w:type="pct"/>
            <w:vAlign w:val="center"/>
          </w:tcPr>
          <w:p w:rsidR="005C3BC8" w:rsidRPr="0061112F" w:rsidRDefault="005C3BC8" w:rsidP="00795694">
            <w:pPr>
              <w:suppressAutoHyphens/>
              <w:jc w:val="both"/>
              <w:rPr>
                <w:highlight w:val="yellow"/>
              </w:rPr>
            </w:pP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532" w:type="pct"/>
          </w:tcPr>
          <w:p w:rsidR="005C3BC8" w:rsidRPr="005C3BC8" w:rsidRDefault="0035163D" w:rsidP="00795694">
            <w:pPr>
              <w:suppressAutoHyphens/>
              <w:jc w:val="center"/>
            </w:pPr>
            <w:r>
              <w:t>3132,4</w:t>
            </w:r>
          </w:p>
        </w:tc>
        <w:tc>
          <w:tcPr>
            <w:tcW w:w="1805" w:type="pct"/>
          </w:tcPr>
          <w:p w:rsidR="005C3BC8" w:rsidRPr="0061112F" w:rsidRDefault="0035163D" w:rsidP="0035163D">
            <w:pPr>
              <w:suppressAutoHyphens/>
              <w:jc w:val="center"/>
            </w:pPr>
            <w:r>
              <w:t>2727,9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5860,3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532" w:type="pct"/>
          </w:tcPr>
          <w:p w:rsidR="005C3BC8" w:rsidRPr="0061112F" w:rsidRDefault="0035163D" w:rsidP="0035163D">
            <w:pPr>
              <w:suppressAutoHyphens/>
              <w:jc w:val="center"/>
              <w:rPr>
                <w:lang w:val="en-US"/>
              </w:rPr>
            </w:pPr>
            <w:r>
              <w:t>4974,0</w:t>
            </w:r>
          </w:p>
        </w:tc>
        <w:tc>
          <w:tcPr>
            <w:tcW w:w="1805" w:type="pct"/>
          </w:tcPr>
          <w:p w:rsidR="005C3BC8" w:rsidRPr="0061112F" w:rsidRDefault="004D6B5E" w:rsidP="00795694">
            <w:pPr>
              <w:suppressAutoHyphens/>
              <w:jc w:val="center"/>
            </w:pPr>
            <w:r>
              <w:t>10235,6</w:t>
            </w:r>
          </w:p>
        </w:tc>
        <w:tc>
          <w:tcPr>
            <w:tcW w:w="692" w:type="pct"/>
          </w:tcPr>
          <w:p w:rsidR="005C3BC8" w:rsidRPr="0061112F" w:rsidRDefault="004D6B5E" w:rsidP="00795694">
            <w:pPr>
              <w:suppressAutoHyphens/>
              <w:jc w:val="center"/>
            </w:pPr>
            <w:r>
              <w:t>15209,6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532" w:type="pct"/>
          </w:tcPr>
          <w:p w:rsidR="005C3BC8" w:rsidRPr="0035163D" w:rsidRDefault="0035163D" w:rsidP="00795694">
            <w:pPr>
              <w:suppressAutoHyphens/>
              <w:jc w:val="center"/>
            </w:pPr>
            <w:r>
              <w:t>3674,0</w:t>
            </w:r>
          </w:p>
        </w:tc>
        <w:tc>
          <w:tcPr>
            <w:tcW w:w="1805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4310,1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7984,1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532" w:type="pct"/>
          </w:tcPr>
          <w:p w:rsidR="005C3BC8" w:rsidRPr="0061112F" w:rsidRDefault="0035163D" w:rsidP="0035163D">
            <w:pPr>
              <w:suppressAutoHyphens/>
              <w:jc w:val="center"/>
              <w:rPr>
                <w:lang w:val="en-US"/>
              </w:rPr>
            </w:pPr>
            <w:r>
              <w:t>2674,0</w:t>
            </w:r>
          </w:p>
        </w:tc>
        <w:tc>
          <w:tcPr>
            <w:tcW w:w="1805" w:type="pct"/>
          </w:tcPr>
          <w:p w:rsidR="005C3BC8" w:rsidRPr="0061112F" w:rsidRDefault="0035163D" w:rsidP="0035163D">
            <w:pPr>
              <w:suppressAutoHyphens/>
              <w:jc w:val="center"/>
            </w:pPr>
            <w:r>
              <w:t>3310,1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5984,1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532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4332,0</w:t>
            </w:r>
          </w:p>
        </w:tc>
        <w:tc>
          <w:tcPr>
            <w:tcW w:w="1805" w:type="pct"/>
          </w:tcPr>
          <w:p w:rsidR="005C3BC8" w:rsidRPr="0061112F" w:rsidRDefault="005C3BC8" w:rsidP="0035163D">
            <w:pPr>
              <w:suppressAutoHyphens/>
              <w:jc w:val="center"/>
            </w:pPr>
            <w:r w:rsidRPr="0061112F">
              <w:t>3</w:t>
            </w:r>
            <w:r w:rsidR="0035163D">
              <w:t>310,1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7642,1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532" w:type="pct"/>
          </w:tcPr>
          <w:p w:rsidR="005C3BC8" w:rsidRPr="0061112F" w:rsidRDefault="0035163D" w:rsidP="0035163D">
            <w:pPr>
              <w:suppressAutoHyphens/>
              <w:jc w:val="center"/>
            </w:pPr>
            <w:r>
              <w:t>18786,4</w:t>
            </w:r>
          </w:p>
        </w:tc>
        <w:tc>
          <w:tcPr>
            <w:tcW w:w="1805" w:type="pct"/>
          </w:tcPr>
          <w:p w:rsidR="005C3BC8" w:rsidRPr="0061112F" w:rsidRDefault="004D6B5E" w:rsidP="00795694">
            <w:pPr>
              <w:suppressAutoHyphens/>
              <w:jc w:val="center"/>
            </w:pPr>
            <w:r>
              <w:t>23893,8</w:t>
            </w:r>
          </w:p>
        </w:tc>
        <w:tc>
          <w:tcPr>
            <w:tcW w:w="692" w:type="pct"/>
          </w:tcPr>
          <w:p w:rsidR="005C3BC8" w:rsidRPr="0061112F" w:rsidRDefault="004D6B5E" w:rsidP="00795694">
            <w:pPr>
              <w:suppressAutoHyphens/>
              <w:jc w:val="center"/>
            </w:pPr>
            <w:r>
              <w:t>42680,2</w:t>
            </w:r>
          </w:p>
        </w:tc>
      </w:tr>
    </w:tbl>
    <w:p w:rsidR="00600002" w:rsidRDefault="005C3BC8" w:rsidP="005C3BC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042217" w:rsidRDefault="0004221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2217">
        <w:rPr>
          <w:sz w:val="28"/>
          <w:szCs w:val="28"/>
          <w:lang w:eastAsia="zh-CN"/>
        </w:rPr>
        <w:t>4</w:t>
      </w:r>
      <w:r w:rsidR="00F96961" w:rsidRPr="00042217">
        <w:rPr>
          <w:sz w:val="28"/>
          <w:szCs w:val="28"/>
          <w:lang w:eastAsia="zh-CN"/>
        </w:rPr>
        <w:t xml:space="preserve">) </w:t>
      </w:r>
      <w:r w:rsidR="005E3479" w:rsidRPr="00042217">
        <w:rPr>
          <w:sz w:val="28"/>
          <w:szCs w:val="28"/>
          <w:lang w:eastAsia="zh-CN"/>
        </w:rPr>
        <w:t>пункт 2</w:t>
      </w:r>
      <w:r w:rsidR="005E3479">
        <w:rPr>
          <w:sz w:val="28"/>
          <w:szCs w:val="28"/>
          <w:lang w:eastAsia="zh-CN"/>
        </w:rPr>
        <w:t>7</w:t>
      </w:r>
      <w:r w:rsidR="004D6B5E">
        <w:rPr>
          <w:sz w:val="28"/>
          <w:szCs w:val="28"/>
          <w:vertAlign w:val="superscript"/>
          <w:lang w:eastAsia="zh-CN"/>
        </w:rPr>
        <w:t>1</w:t>
      </w:r>
      <w:r w:rsidR="005E3479" w:rsidRPr="00042217">
        <w:rPr>
          <w:sz w:val="28"/>
          <w:szCs w:val="28"/>
          <w:lang w:eastAsia="zh-CN"/>
        </w:rPr>
        <w:t xml:space="preserve"> главы </w:t>
      </w:r>
      <w:r w:rsidR="005E3479">
        <w:rPr>
          <w:sz w:val="28"/>
          <w:szCs w:val="28"/>
          <w:lang w:eastAsia="zh-CN"/>
        </w:rPr>
        <w:t>2</w:t>
      </w:r>
      <w:r w:rsidR="005E3479" w:rsidRPr="00042217">
        <w:rPr>
          <w:sz w:val="28"/>
          <w:szCs w:val="28"/>
          <w:lang w:eastAsia="zh-CN"/>
        </w:rPr>
        <w:t xml:space="preserve"> подраздела </w:t>
      </w:r>
      <w:r w:rsidR="005E3479" w:rsidRPr="00042217">
        <w:rPr>
          <w:sz w:val="28"/>
          <w:szCs w:val="28"/>
          <w:lang w:val="en-US" w:eastAsia="zh-CN"/>
        </w:rPr>
        <w:t>II</w:t>
      </w:r>
      <w:r w:rsidR="005E3479" w:rsidRPr="00042217">
        <w:rPr>
          <w:sz w:val="28"/>
          <w:szCs w:val="28"/>
          <w:lang w:eastAsia="zh-CN"/>
        </w:rPr>
        <w:t xml:space="preserve"> раздела </w:t>
      </w:r>
      <w:r w:rsidR="005E3479" w:rsidRPr="00042217">
        <w:rPr>
          <w:sz w:val="28"/>
          <w:szCs w:val="28"/>
          <w:lang w:val="en-US" w:eastAsia="zh-CN"/>
        </w:rPr>
        <w:t>III</w:t>
      </w:r>
      <w:r w:rsidR="005E3479" w:rsidRPr="00042217">
        <w:rPr>
          <w:sz w:val="28"/>
          <w:szCs w:val="28"/>
          <w:lang w:eastAsia="zh-CN"/>
        </w:rPr>
        <w:t xml:space="preserve"> дополнить</w:t>
      </w:r>
      <w:r w:rsidR="005E3479">
        <w:rPr>
          <w:sz w:val="28"/>
          <w:szCs w:val="28"/>
          <w:lang w:eastAsia="zh-CN"/>
        </w:rPr>
        <w:t xml:space="preserve"> пунктом 27</w:t>
      </w:r>
      <w:r w:rsidR="005E3479" w:rsidRPr="005E3479">
        <w:rPr>
          <w:sz w:val="28"/>
          <w:szCs w:val="28"/>
          <w:vertAlign w:val="superscript"/>
          <w:lang w:eastAsia="zh-CN"/>
        </w:rPr>
        <w:t>1</w:t>
      </w:r>
      <w:r w:rsidR="004D6B5E">
        <w:rPr>
          <w:sz w:val="28"/>
          <w:szCs w:val="28"/>
          <w:lang w:eastAsia="zh-CN"/>
        </w:rPr>
        <w:t>.3</w:t>
      </w:r>
      <w:r w:rsidR="005E3479">
        <w:rPr>
          <w:sz w:val="28"/>
          <w:szCs w:val="28"/>
          <w:lang w:eastAsia="zh-CN"/>
        </w:rPr>
        <w:t xml:space="preserve"> следующего содержания:</w:t>
      </w:r>
    </w:p>
    <w:p w:rsidR="005E3479" w:rsidRDefault="005E3479" w:rsidP="00F034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«27</w:t>
      </w:r>
      <w:r w:rsidRPr="005E3479">
        <w:rPr>
          <w:sz w:val="28"/>
          <w:szCs w:val="28"/>
          <w:vertAlign w:val="superscript"/>
          <w:lang w:eastAsia="zh-CN"/>
        </w:rPr>
        <w:t>1</w:t>
      </w:r>
      <w:r>
        <w:rPr>
          <w:sz w:val="28"/>
          <w:szCs w:val="28"/>
          <w:lang w:eastAsia="zh-CN"/>
        </w:rPr>
        <w:t>.</w:t>
      </w:r>
      <w:r w:rsidR="00F03443">
        <w:rPr>
          <w:sz w:val="28"/>
          <w:szCs w:val="28"/>
          <w:lang w:eastAsia="zh-CN"/>
        </w:rPr>
        <w:t>3 мероприятие «Субсидия на содействие развитию малого и среднего предпринимательства в сфере туризма»;</w:t>
      </w:r>
    </w:p>
    <w:p w:rsidR="00042217" w:rsidRPr="005E3479" w:rsidRDefault="00F03443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5E3479">
        <w:rPr>
          <w:sz w:val="28"/>
          <w:szCs w:val="28"/>
          <w:lang w:eastAsia="zh-CN"/>
        </w:rPr>
        <w:t xml:space="preserve">) </w:t>
      </w:r>
      <w:r w:rsidR="005E3479" w:rsidRPr="00042217">
        <w:rPr>
          <w:sz w:val="28"/>
          <w:szCs w:val="28"/>
          <w:lang w:eastAsia="zh-CN"/>
        </w:rPr>
        <w:t>пункт 2</w:t>
      </w:r>
      <w:r w:rsidR="005E3479">
        <w:rPr>
          <w:sz w:val="28"/>
          <w:szCs w:val="28"/>
          <w:lang w:eastAsia="zh-CN"/>
        </w:rPr>
        <w:t>9</w:t>
      </w:r>
      <w:r w:rsidR="005E3479" w:rsidRPr="00042217">
        <w:rPr>
          <w:sz w:val="28"/>
          <w:szCs w:val="28"/>
          <w:lang w:eastAsia="zh-CN"/>
        </w:rPr>
        <w:t xml:space="preserve"> главы </w:t>
      </w:r>
      <w:r w:rsidR="005E3479">
        <w:rPr>
          <w:sz w:val="28"/>
          <w:szCs w:val="28"/>
          <w:lang w:eastAsia="zh-CN"/>
        </w:rPr>
        <w:t>3</w:t>
      </w:r>
      <w:r w:rsidR="005E3479" w:rsidRPr="00042217">
        <w:rPr>
          <w:sz w:val="28"/>
          <w:szCs w:val="28"/>
          <w:lang w:eastAsia="zh-CN"/>
        </w:rPr>
        <w:t xml:space="preserve"> подраздела </w:t>
      </w:r>
      <w:r w:rsidR="005E3479" w:rsidRPr="00042217">
        <w:rPr>
          <w:sz w:val="28"/>
          <w:szCs w:val="28"/>
          <w:lang w:val="en-US" w:eastAsia="zh-CN"/>
        </w:rPr>
        <w:t>II</w:t>
      </w:r>
      <w:r w:rsidR="005E3479" w:rsidRPr="00042217">
        <w:rPr>
          <w:sz w:val="28"/>
          <w:szCs w:val="28"/>
          <w:lang w:eastAsia="zh-CN"/>
        </w:rPr>
        <w:t xml:space="preserve"> раздела </w:t>
      </w:r>
      <w:r w:rsidR="005E3479" w:rsidRPr="00042217">
        <w:rPr>
          <w:sz w:val="28"/>
          <w:szCs w:val="28"/>
          <w:lang w:val="en-US" w:eastAsia="zh-CN"/>
        </w:rPr>
        <w:t>III</w:t>
      </w:r>
      <w:r w:rsidR="005E3479">
        <w:rPr>
          <w:sz w:val="28"/>
          <w:szCs w:val="28"/>
          <w:lang w:eastAsia="zh-CN"/>
        </w:rPr>
        <w:t xml:space="preserve"> изложить в следующей редакции:</w:t>
      </w:r>
    </w:p>
    <w:p w:rsidR="002C0F0F" w:rsidRPr="00261E9F" w:rsidRDefault="005E3479" w:rsidP="005E34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«</w:t>
      </w:r>
      <w:r w:rsidR="002C0F0F" w:rsidRPr="00261E9F">
        <w:rPr>
          <w:sz w:val="28"/>
          <w:szCs w:val="28"/>
        </w:rPr>
        <w:t xml:space="preserve">29. Общий объем бюджетных ассигнований на подпрограмму 2 по годам реализации </w:t>
      </w:r>
      <w:r w:rsidR="002C0F0F" w:rsidRPr="00261E9F">
        <w:rPr>
          <w:bCs/>
          <w:sz w:val="28"/>
          <w:szCs w:val="28"/>
        </w:rPr>
        <w:t>муниципальной</w:t>
      </w:r>
      <w:r w:rsidR="002C0F0F" w:rsidRPr="00261E9F">
        <w:rPr>
          <w:sz w:val="28"/>
          <w:szCs w:val="28"/>
        </w:rPr>
        <w:t xml:space="preserve"> программы составляет </w:t>
      </w:r>
      <w:r w:rsidR="00F03443">
        <w:rPr>
          <w:sz w:val="28"/>
          <w:szCs w:val="28"/>
        </w:rPr>
        <w:t>28020,3</w:t>
      </w:r>
      <w:r w:rsidR="002C0F0F" w:rsidRPr="00261E9F">
        <w:rPr>
          <w:color w:val="000000"/>
          <w:sz w:val="28"/>
          <w:szCs w:val="28"/>
        </w:rPr>
        <w:t xml:space="preserve"> </w:t>
      </w:r>
      <w:r w:rsidR="002C0F0F" w:rsidRPr="00261E9F">
        <w:rPr>
          <w:sz w:val="28"/>
          <w:szCs w:val="28"/>
        </w:rPr>
        <w:t>тыс. руб.:</w:t>
      </w:r>
    </w:p>
    <w:p w:rsidR="002C0F0F" w:rsidRPr="00457C91" w:rsidRDefault="002C0F0F" w:rsidP="002C0F0F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48"/>
        <w:gridCol w:w="2450"/>
        <w:gridCol w:w="2458"/>
        <w:gridCol w:w="996"/>
      </w:tblGrid>
      <w:tr w:rsidR="00FD2C70" w:rsidRPr="0061112F" w:rsidTr="00FD2C70">
        <w:tc>
          <w:tcPr>
            <w:tcW w:w="891" w:type="pct"/>
            <w:vMerge w:val="restart"/>
            <w:vAlign w:val="center"/>
          </w:tcPr>
          <w:p w:rsidR="00FD2C70" w:rsidRPr="0061112F" w:rsidRDefault="00FD2C70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457" w:type="pct"/>
            <w:gridSpan w:val="3"/>
            <w:vAlign w:val="center"/>
          </w:tcPr>
          <w:p w:rsidR="00FD2C70" w:rsidRPr="0061112F" w:rsidRDefault="00FD2C70" w:rsidP="00F03443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2 «Благоустройство</w:t>
            </w:r>
            <w:r>
              <w:t xml:space="preserve"> территорий</w:t>
            </w:r>
            <w:r w:rsidRPr="0061112F">
              <w:t xml:space="preserve">», </w:t>
            </w:r>
            <w:r w:rsidR="00F03443">
              <w:t>28020,3</w:t>
            </w:r>
            <w:r w:rsidRPr="0061112F">
              <w:t xml:space="preserve"> тыс. руб.</w:t>
            </w:r>
          </w:p>
        </w:tc>
        <w:tc>
          <w:tcPr>
            <w:tcW w:w="652" w:type="pct"/>
            <w:vMerge w:val="restart"/>
            <w:vAlign w:val="center"/>
          </w:tcPr>
          <w:p w:rsidR="00FD2C70" w:rsidRPr="0061112F" w:rsidRDefault="00FD2C70" w:rsidP="00795694">
            <w:pPr>
              <w:suppressAutoHyphens/>
              <w:jc w:val="center"/>
            </w:pPr>
            <w:r w:rsidRPr="0061112F">
              <w:t>Итого,</w:t>
            </w:r>
          </w:p>
          <w:p w:rsidR="00FD2C70" w:rsidRPr="0061112F" w:rsidRDefault="00FD2C70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5E3479" w:rsidRPr="0061112F" w:rsidTr="005E3479">
        <w:tc>
          <w:tcPr>
            <w:tcW w:w="891" w:type="pct"/>
            <w:vMerge/>
            <w:vAlign w:val="center"/>
          </w:tcPr>
          <w:p w:rsidR="005E3479" w:rsidRPr="0061112F" w:rsidRDefault="005E3479" w:rsidP="00795694">
            <w:pPr>
              <w:suppressAutoHyphens/>
              <w:jc w:val="center"/>
            </w:pPr>
          </w:p>
        </w:tc>
        <w:tc>
          <w:tcPr>
            <w:tcW w:w="1402" w:type="pct"/>
            <w:vAlign w:val="center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5E3479" w:rsidRPr="0061112F" w:rsidRDefault="005E3479" w:rsidP="00795694">
            <w:pPr>
              <w:suppressAutoHyphens/>
              <w:jc w:val="center"/>
            </w:pPr>
            <w:r w:rsidRPr="0061112F">
              <w:t xml:space="preserve"> «</w:t>
            </w:r>
            <w:r w:rsidRPr="00606A13">
              <w:t>Реализация местных инициатив жителей сельских территорий Лихославльского муниципального округа</w:t>
            </w:r>
            <w:r w:rsidRPr="0061112F">
              <w:t>»</w:t>
            </w:r>
          </w:p>
          <w:p w:rsidR="005E3479" w:rsidRPr="0061112F" w:rsidRDefault="005E3479" w:rsidP="00795694">
            <w:pPr>
              <w:suppressAutoHyphens/>
              <w:jc w:val="center"/>
            </w:pPr>
          </w:p>
        </w:tc>
        <w:tc>
          <w:tcPr>
            <w:tcW w:w="1402" w:type="pct"/>
            <w:vAlign w:val="center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Задача 2</w:t>
            </w:r>
          </w:p>
          <w:p w:rsidR="005E3479" w:rsidRPr="0061112F" w:rsidRDefault="005E3479" w:rsidP="00795694">
            <w:pPr>
              <w:suppressAutoHyphens/>
              <w:jc w:val="center"/>
            </w:pPr>
            <w:r w:rsidRPr="0061112F">
              <w:t>«Обеспечение прочих мероприятий по благоустройству сельских территорий»</w:t>
            </w:r>
          </w:p>
        </w:tc>
        <w:tc>
          <w:tcPr>
            <w:tcW w:w="653" w:type="pct"/>
          </w:tcPr>
          <w:p w:rsidR="005E3479" w:rsidRPr="0061112F" w:rsidRDefault="00FD2C70" w:rsidP="00FD2C70">
            <w:pPr>
              <w:suppressAutoHyphens/>
              <w:jc w:val="center"/>
            </w:pPr>
            <w:r w:rsidRPr="00FD2C70"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652" w:type="pct"/>
            <w:vMerge/>
          </w:tcPr>
          <w:p w:rsidR="005E3479" w:rsidRPr="0061112F" w:rsidRDefault="005E3479" w:rsidP="00795694">
            <w:pPr>
              <w:suppressAutoHyphens/>
              <w:jc w:val="both"/>
            </w:pP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3130,1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1049,9</w:t>
            </w:r>
          </w:p>
        </w:tc>
        <w:tc>
          <w:tcPr>
            <w:tcW w:w="653" w:type="pct"/>
          </w:tcPr>
          <w:p w:rsidR="005E3479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4180,0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11691,0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2217,7</w:t>
            </w:r>
          </w:p>
        </w:tc>
        <w:tc>
          <w:tcPr>
            <w:tcW w:w="653" w:type="pct"/>
          </w:tcPr>
          <w:p w:rsidR="005E3479" w:rsidRPr="0061112F" w:rsidRDefault="00F03443" w:rsidP="00795694">
            <w:pPr>
              <w:suppressAutoHyphens/>
              <w:jc w:val="center"/>
            </w:pPr>
            <w:r>
              <w:t>4318,5</w:t>
            </w:r>
          </w:p>
        </w:tc>
        <w:tc>
          <w:tcPr>
            <w:tcW w:w="652" w:type="pct"/>
            <w:shd w:val="clear" w:color="auto" w:fill="auto"/>
          </w:tcPr>
          <w:p w:rsidR="005E3479" w:rsidRPr="0061112F" w:rsidRDefault="006235ED" w:rsidP="00795694">
            <w:pPr>
              <w:suppressAutoHyphens/>
              <w:jc w:val="center"/>
            </w:pPr>
            <w:r>
              <w:t>18227,2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2277,7</w:t>
            </w:r>
          </w:p>
        </w:tc>
        <w:tc>
          <w:tcPr>
            <w:tcW w:w="653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2277,7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  <w:tc>
          <w:tcPr>
            <w:tcW w:w="653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  <w:tc>
          <w:tcPr>
            <w:tcW w:w="653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14821,1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8880,7</w:t>
            </w:r>
          </w:p>
        </w:tc>
        <w:tc>
          <w:tcPr>
            <w:tcW w:w="653" w:type="pct"/>
          </w:tcPr>
          <w:p w:rsidR="005E3479" w:rsidRDefault="00FD2C70" w:rsidP="00795694">
            <w:pPr>
              <w:suppressAutoHyphens/>
              <w:jc w:val="center"/>
            </w:pPr>
            <w:r>
              <w:t>60,0</w:t>
            </w:r>
          </w:p>
        </w:tc>
        <w:tc>
          <w:tcPr>
            <w:tcW w:w="652" w:type="pct"/>
          </w:tcPr>
          <w:p w:rsidR="005E3479" w:rsidRPr="0061112F" w:rsidRDefault="00F03443" w:rsidP="00795694">
            <w:pPr>
              <w:suppressAutoHyphens/>
              <w:jc w:val="center"/>
            </w:pPr>
            <w:r>
              <w:t>28020,3</w:t>
            </w:r>
          </w:p>
        </w:tc>
      </w:tr>
    </w:tbl>
    <w:p w:rsidR="006D3C0A" w:rsidRDefault="00DE46A9" w:rsidP="00606A1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».</w:t>
      </w:r>
    </w:p>
    <w:p w:rsidR="00E46444" w:rsidRPr="005373FD" w:rsidRDefault="00E46444" w:rsidP="005373F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46444">
        <w:rPr>
          <w:sz w:val="28"/>
          <w:szCs w:val="28"/>
          <w:lang w:eastAsia="zh-CN"/>
        </w:rPr>
        <w:t xml:space="preserve">2. Приложение к Программе «Характеристика муниципальной программы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795694">
        <w:rPr>
          <w:sz w:val="28"/>
          <w:szCs w:val="28"/>
        </w:rPr>
        <w:t>Развитие и благоустройство сельских территорий Лихославльского муниципального округа</w:t>
      </w:r>
      <w:r w:rsidR="00B42C15">
        <w:rPr>
          <w:sz w:val="28"/>
          <w:szCs w:val="28"/>
        </w:rPr>
        <w:t>»</w:t>
      </w:r>
      <w:r w:rsidR="00B42C15" w:rsidRPr="00F92A23">
        <w:rPr>
          <w:sz w:val="28"/>
          <w:szCs w:val="28"/>
        </w:rPr>
        <w:t xml:space="preserve"> на 202</w:t>
      </w:r>
      <w:r w:rsidR="00B42C15">
        <w:rPr>
          <w:sz w:val="28"/>
          <w:szCs w:val="28"/>
        </w:rPr>
        <w:t>2</w:t>
      </w:r>
      <w:r w:rsidR="00B42C15" w:rsidRPr="00F92A23">
        <w:rPr>
          <w:sz w:val="28"/>
          <w:szCs w:val="28"/>
        </w:rPr>
        <w:t>-202</w:t>
      </w:r>
      <w:r w:rsidR="00B42C15">
        <w:rPr>
          <w:sz w:val="28"/>
          <w:szCs w:val="28"/>
        </w:rPr>
        <w:t>6</w:t>
      </w:r>
      <w:r w:rsidR="00B42C15" w:rsidRPr="00F92A23">
        <w:rPr>
          <w:sz w:val="28"/>
          <w:szCs w:val="28"/>
        </w:rPr>
        <w:t xml:space="preserve"> годы</w:t>
      </w:r>
      <w:r w:rsidRPr="00E46444">
        <w:rPr>
          <w:sz w:val="28"/>
          <w:szCs w:val="28"/>
          <w:lang w:eastAsia="zh-CN"/>
        </w:rPr>
        <w:t>» изложить в новой редакции (прилагается).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3. Контроль за исполнением настоящего постановления возложит</w:t>
      </w:r>
      <w:r w:rsidR="00334EE4">
        <w:rPr>
          <w:sz w:val="28"/>
          <w:szCs w:val="28"/>
          <w:lang w:eastAsia="zh-CN"/>
        </w:rPr>
        <w:t>ь на</w:t>
      </w:r>
      <w:r w:rsidR="00795694">
        <w:rPr>
          <w:sz w:val="28"/>
          <w:szCs w:val="28"/>
          <w:lang w:eastAsia="zh-CN"/>
        </w:rPr>
        <w:t xml:space="preserve"> </w:t>
      </w:r>
      <w:r w:rsidR="005373FD">
        <w:rPr>
          <w:sz w:val="28"/>
          <w:szCs w:val="28"/>
          <w:lang w:eastAsia="zh-CN"/>
        </w:rPr>
        <w:t xml:space="preserve">заместителя Главы Администрации, </w:t>
      </w:r>
      <w:r w:rsidR="00795694">
        <w:rPr>
          <w:sz w:val="28"/>
          <w:szCs w:val="28"/>
          <w:lang w:eastAsia="zh-CN"/>
        </w:rPr>
        <w:t>начальника Управления развитием территорий Лихославльского муниципа</w:t>
      </w:r>
      <w:r w:rsidR="00657259">
        <w:rPr>
          <w:sz w:val="28"/>
          <w:szCs w:val="28"/>
          <w:lang w:eastAsia="zh-CN"/>
        </w:rPr>
        <w:t>льного округа</w:t>
      </w:r>
      <w:r w:rsidR="00795694">
        <w:rPr>
          <w:sz w:val="28"/>
          <w:szCs w:val="28"/>
          <w:lang w:eastAsia="zh-CN"/>
        </w:rPr>
        <w:t xml:space="preserve"> Е. С. Орлову</w:t>
      </w:r>
      <w:r w:rsidRPr="00E46444">
        <w:rPr>
          <w:sz w:val="28"/>
          <w:szCs w:val="28"/>
          <w:lang w:eastAsia="zh-CN"/>
        </w:rPr>
        <w:t>.</w:t>
      </w:r>
    </w:p>
    <w:p w:rsidR="00E46444" w:rsidRPr="00E46444" w:rsidRDefault="00E46444" w:rsidP="00BD273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4. Настоящее постановление </w:t>
      </w:r>
      <w:r>
        <w:rPr>
          <w:sz w:val="28"/>
          <w:szCs w:val="28"/>
          <w:lang w:eastAsia="zh-CN"/>
        </w:rPr>
        <w:t>вступает в силу с</w:t>
      </w:r>
      <w:r w:rsidR="00500159">
        <w:rPr>
          <w:sz w:val="28"/>
          <w:szCs w:val="28"/>
          <w:lang w:eastAsia="zh-CN"/>
        </w:rPr>
        <w:t xml:space="preserve">о дня </w:t>
      </w:r>
      <w:r w:rsidRPr="00E46444">
        <w:rPr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E46444">
        <w:rPr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57259">
        <w:rPr>
          <w:color w:val="000000"/>
          <w:sz w:val="28"/>
          <w:szCs w:val="28"/>
          <w:lang w:eastAsia="zh-CN"/>
        </w:rPr>
        <w:t>округа</w:t>
      </w:r>
      <w:r w:rsidRPr="00E46444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5A2517" w:rsidRDefault="005A2517" w:rsidP="005A2517">
      <w:pPr>
        <w:ind w:firstLine="709"/>
        <w:jc w:val="both"/>
        <w:rPr>
          <w:sz w:val="28"/>
          <w:szCs w:val="28"/>
        </w:rPr>
      </w:pPr>
    </w:p>
    <w:p w:rsidR="000D2472" w:rsidRPr="007247BC" w:rsidRDefault="000D2472" w:rsidP="005A25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7247BC" w:rsidTr="00442B94">
        <w:tc>
          <w:tcPr>
            <w:tcW w:w="3333" w:type="pct"/>
            <w:shd w:val="clear" w:color="auto" w:fill="FFFFFF"/>
            <w:vAlign w:val="bottom"/>
            <w:hideMark/>
          </w:tcPr>
          <w:p w:rsidR="00C12825" w:rsidRPr="007247BC" w:rsidRDefault="009B6F7A" w:rsidP="009B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7562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C12825" w:rsidRPr="007247BC">
              <w:rPr>
                <w:sz w:val="28"/>
                <w:szCs w:val="28"/>
              </w:rPr>
              <w:t xml:space="preserve"> Лихославльского</w:t>
            </w:r>
            <w:r w:rsidR="009256C9">
              <w:rPr>
                <w:sz w:val="28"/>
                <w:szCs w:val="28"/>
              </w:rPr>
              <w:br/>
            </w:r>
            <w:r w:rsidR="006C77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2825" w:rsidRPr="007247BC" w:rsidRDefault="009B6F7A" w:rsidP="0072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 Бабурин</w:t>
            </w:r>
            <w:bookmarkStart w:id="0" w:name="_GoBack"/>
            <w:bookmarkEnd w:id="0"/>
          </w:p>
        </w:tc>
      </w:tr>
    </w:tbl>
    <w:p w:rsidR="004C5169" w:rsidRPr="00442B94" w:rsidRDefault="004C5169" w:rsidP="007247BC">
      <w:pPr>
        <w:widowControl w:val="0"/>
        <w:ind w:firstLine="720"/>
        <w:jc w:val="center"/>
        <w:rPr>
          <w:rFonts w:ascii="Arial" w:hAnsi="Arial" w:cs="Arial"/>
          <w:sz w:val="8"/>
        </w:rPr>
      </w:pPr>
    </w:p>
    <w:p w:rsidR="000D2472" w:rsidRPr="000D2472" w:rsidRDefault="000D2472" w:rsidP="000D2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472" w:rsidRPr="00442B94" w:rsidRDefault="000D2472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</w:rPr>
        <w:sectPr w:rsidR="000D2472" w:rsidRPr="00442B94" w:rsidSect="0098445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915"/>
      </w:tblGrid>
      <w:tr w:rsidR="0014511A" w:rsidRPr="003E47DC" w:rsidTr="0014511A">
        <w:tc>
          <w:tcPr>
            <w:tcW w:w="2716" w:type="pct"/>
            <w:shd w:val="clear" w:color="auto" w:fill="auto"/>
          </w:tcPr>
          <w:p w:rsidR="0014511A" w:rsidRPr="003E47DC" w:rsidRDefault="0014511A" w:rsidP="0014511A">
            <w:pPr>
              <w:rPr>
                <w:rFonts w:eastAsia="Times New Roman"/>
              </w:rPr>
            </w:pPr>
          </w:p>
        </w:tc>
        <w:tc>
          <w:tcPr>
            <w:tcW w:w="2284" w:type="pct"/>
            <w:shd w:val="clear" w:color="auto" w:fill="auto"/>
          </w:tcPr>
          <w:p w:rsidR="0014511A" w:rsidRPr="003E47DC" w:rsidRDefault="00CC1DAA" w:rsidP="001451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4511A" w:rsidRPr="003E47DC">
              <w:rPr>
                <w:rFonts w:eastAsia="Times New Roman"/>
              </w:rPr>
              <w:t>Приложение к муниципальной Программе Лихославльского муниципального округа «</w:t>
            </w:r>
            <w:r w:rsidR="0014511A" w:rsidRPr="002F3C8C">
              <w:rPr>
                <w:rFonts w:eastAsia="Times New Roman"/>
                <w:color w:val="000000"/>
              </w:rPr>
              <w:t>Развитие и благоустройство территорий Лихославльского муниципального округа</w:t>
            </w:r>
            <w:r w:rsidR="0014511A" w:rsidRPr="003E47DC">
              <w:rPr>
                <w:rFonts w:eastAsia="Times New Roman"/>
              </w:rPr>
              <w:t>» на 2022 - 2026 годы</w:t>
            </w:r>
          </w:p>
        </w:tc>
      </w:tr>
    </w:tbl>
    <w:p w:rsidR="0014511A" w:rsidRDefault="0014511A" w:rsidP="0014511A">
      <w:pPr>
        <w:ind w:left="13452" w:firstLine="708"/>
        <w:rPr>
          <w:rFonts w:eastAsia="Times New Roman"/>
          <w:szCs w:val="20"/>
        </w:rPr>
      </w:pP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Характеристика муниципальной программы Лихославльского муниципального округа</w:t>
      </w: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Муниципальная программа Лихосла</w:t>
      </w:r>
      <w:r>
        <w:rPr>
          <w:b/>
        </w:rPr>
        <w:t>вльского муниципального округа «</w:t>
      </w:r>
      <w:r w:rsidRPr="00C46F9B">
        <w:rPr>
          <w:b/>
        </w:rPr>
        <w:t>Развитие и благоустройство</w:t>
      </w:r>
      <w:r>
        <w:rPr>
          <w:b/>
        </w:rPr>
        <w:t xml:space="preserve"> </w:t>
      </w:r>
      <w:r w:rsidRPr="00C46F9B">
        <w:rPr>
          <w:b/>
        </w:rPr>
        <w:t>территорий Лихославльского муниципального округа</w:t>
      </w:r>
      <w:r>
        <w:rPr>
          <w:b/>
        </w:rPr>
        <w:t>»</w:t>
      </w:r>
      <w:r w:rsidRPr="00C46F9B">
        <w:rPr>
          <w:b/>
        </w:rPr>
        <w:t xml:space="preserve"> на 2022-2026 годы</w:t>
      </w:r>
    </w:p>
    <w:p w:rsidR="0014511A" w:rsidRDefault="0014511A" w:rsidP="0014511A"/>
    <w:p w:rsidR="0014511A" w:rsidRDefault="0014511A" w:rsidP="0014511A">
      <w:pPr>
        <w:ind w:firstLine="709"/>
        <w:jc w:val="both"/>
      </w:pPr>
      <w:r>
        <w:t>Принятые обозначения и сокращения:</w:t>
      </w:r>
    </w:p>
    <w:p w:rsidR="0014511A" w:rsidRDefault="0014511A" w:rsidP="0014511A">
      <w:pPr>
        <w:ind w:firstLine="709"/>
        <w:jc w:val="both"/>
      </w:pPr>
      <w:r>
        <w:t>1. Муниципальная программа - 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 xml:space="preserve">2. Цель - цель муниципальной программы Лихославльского муниципального округа - Развитие и благоустройство территорий </w:t>
      </w:r>
    </w:p>
    <w:p w:rsidR="0014511A" w:rsidRDefault="0014511A" w:rsidP="0014511A">
      <w:pPr>
        <w:ind w:firstLine="709"/>
        <w:jc w:val="both"/>
      </w:pPr>
      <w:r>
        <w:t>3. Подпрограмма - подпрограмма муниципальной программы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>4. Задача - задача подпрограммы.</w:t>
      </w:r>
    </w:p>
    <w:p w:rsidR="0014511A" w:rsidRDefault="0014511A" w:rsidP="0014511A">
      <w:pPr>
        <w:ind w:firstLine="709"/>
        <w:jc w:val="both"/>
      </w:pPr>
      <w:r>
        <w:t>5. Мероприятие - мероприятие подпрограммы.</w:t>
      </w:r>
    </w:p>
    <w:p w:rsidR="0014511A" w:rsidRDefault="0014511A" w:rsidP="0014511A">
      <w:pPr>
        <w:ind w:firstLine="709"/>
        <w:jc w:val="both"/>
      </w:pPr>
      <w: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14511A" w:rsidRDefault="0014511A" w:rsidP="0014511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71"/>
        <w:gridCol w:w="1126"/>
        <w:gridCol w:w="1386"/>
        <w:gridCol w:w="896"/>
        <w:gridCol w:w="896"/>
        <w:gridCol w:w="896"/>
        <w:gridCol w:w="896"/>
        <w:gridCol w:w="896"/>
        <w:gridCol w:w="964"/>
      </w:tblGrid>
      <w:tr w:rsidR="0014511A" w:rsidRPr="003B0CA0" w:rsidTr="00CC1DAA">
        <w:trPr>
          <w:trHeight w:val="315"/>
          <w:jc w:val="center"/>
        </w:trPr>
        <w:tc>
          <w:tcPr>
            <w:tcW w:w="340" w:type="dxa"/>
            <w:gridSpan w:val="10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</w:tc>
        <w:tc>
          <w:tcPr>
            <w:tcW w:w="896" w:type="dxa"/>
            <w:gridSpan w:val="5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071CF0" w:rsidRPr="003B0CA0" w:rsidTr="00CC1DAA">
        <w:trPr>
          <w:trHeight w:val="315"/>
          <w:jc w:val="center"/>
        </w:trPr>
        <w:tc>
          <w:tcPr>
            <w:tcW w:w="34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340" w:type="dxa"/>
            <w:gridSpan w:val="4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340" w:type="dxa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50901" w:rsidRPr="003B0CA0" w:rsidTr="00CC1DAA">
        <w:trPr>
          <w:trHeight w:val="1985"/>
          <w:jc w:val="center"/>
        </w:trPr>
        <w:tc>
          <w:tcPr>
            <w:tcW w:w="340" w:type="dxa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511A" w:rsidRPr="003B0CA0" w:rsidRDefault="0014511A" w:rsidP="0014511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19358,2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4F019D" w:rsidRDefault="004856B6" w:rsidP="00BA14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503</w:t>
            </w:r>
            <w:r w:rsidR="00BA1486">
              <w:rPr>
                <w:rFonts w:eastAsia="Times New Roman"/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23569,8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20991,5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22668,5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511A" w:rsidRPr="004F019D" w:rsidRDefault="004856B6" w:rsidP="0014511A">
            <w:pPr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136973,8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B0CA0">
              <w:rPr>
                <w:rFonts w:eastAsia="Times New Roman"/>
                <w:sz w:val="18"/>
                <w:szCs w:val="18"/>
              </w:rPr>
              <w:t>: "Развитие и благоустройство территорий Лихославльского муниципального округа" на 2022-2026 годы " на 2022-2026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150901" w:rsidRPr="003B0CA0" w:rsidTr="00CC1DAA">
        <w:trPr>
          <w:trHeight w:val="699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2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"Дорожное хозяйство</w:t>
            </w:r>
            <w:r w:rsidRPr="003B0CA0">
              <w:rPr>
                <w:rFonts w:eastAsia="Times New Roman"/>
                <w:bCs/>
                <w:iCs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5860,3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4856B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15209,6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7984,1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5984,1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7642,1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Default="004856B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42680,2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4974,0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4332,0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18786,4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  <w:r w:rsidRPr="003B0CA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2 629,5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4 332,0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17352,9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Участие в программах капитального ремонта, реконструкции автомобильных дорог общего пользования местного значения, ремонт придомовых территорий, участие в государственных программах КРСТ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Ремонт пешеходной дорожки к МОУ «Вескинская средняя общеобразовательная школа» в д. Вески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дорожки к МОУ "Вескинская средняя общеобразовательная школа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887,5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1.005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4856B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10235,6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4310,1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3310,1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3310,1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91FC6" w:rsidRPr="003B0CA0" w:rsidRDefault="004856B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23893,8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обращений граждан по вопросам состояния дорог на сельских территориях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697,7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4586,6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Поддержание автомобильных дорог 4 класса на уровне, соответствующем категории дороги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3923,1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3923,1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2923,1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2923,1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13692,4</w:t>
            </w:r>
          </w:p>
        </w:tc>
      </w:tr>
      <w:tr w:rsidR="00150901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2.004 «</w:t>
            </w:r>
            <w:r w:rsidRPr="00E65B28">
              <w:rPr>
                <w:rFonts w:eastAsia="Times New Roman"/>
                <w:bCs/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5614,8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5614,8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Показатель мероприятия – Протяженность отремонтированных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2785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Благоустройство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территорий»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4180,0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57139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18227,2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2277,7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1667,7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1667,7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65B28" w:rsidRPr="003B0CA0" w:rsidRDefault="0057139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28020,3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Развитие и благоустройство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3130,1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11691,0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14821,1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826F05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 xml:space="preserve">- «Усовершенствование комплексного и внешнего благоустройства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lastRenderedPageBreak/>
              <w:t>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1.006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Мероприятие 1.007 «Обустройство зоны отдыха в с. Толмачи Лихославльского района Тверской 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lastRenderedPageBreak/>
              <w:t>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1.008 «Расходы на реализацию ППМИ за счет субсидий из областного бюджета (Обустройство зоны отдыха в с. Толмачи Лихославльского района Тверской области)»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Мероприятия 1.010 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Благоустройство детской спортивно-игровой площадки в п. Крючково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248,5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248,5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1.011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Микшинского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1031,5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1031,5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1.012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зоны отдыха в с.Микшино-II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863,3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863,3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территории фестивальной площадки в этнопарке "Мяммино" -2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1278,5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1278,5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1.014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Ремонт воинского мемориала в с. Толмачи - 1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1.015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Обустройство площадок ТКО на территории Станского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607,1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607,1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1.016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(Благоустройство детской спортивно-игровой площадки в п. Крючково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1394,0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1394,0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1.018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(Изготовление и установка контейнерных площадок под твердые коммунальные отходы (ТКО) на территории Микшинского территориального отдела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1.019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1.020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зоны отдыха в с. Микшино Лихославльского муниципального округа Тверской области - 2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1.021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1.022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территории фестивальной площадки в этнопарке "Мяммино"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1.023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1.024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воинского мемориала в с. Толмачи - 1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1.025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1.026 «</w:t>
            </w:r>
            <w:r w:rsidRPr="00517D57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площадок ТКО на территории Станского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Обеспечение прочих мероприятий по благоустройству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1049,9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2217,7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2277,7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1667,7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8880,7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1075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2.001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Организация вывоза мусора, веток и древесины с территорий, содержание санитарного состояния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1005,9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1207,7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6016,7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Объем мусора, веток и древесины, вывезенных с сельских территорий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2.002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Проведение работ по благоустройству муниципальных кладбищ и восстановлению воинских захоронений на территориях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  <w:r w:rsidRPr="003B0CA0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2244,0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восстановленных воинских захоронений на сельских территориях с участием финансирования из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«Разработка ПСД для проектов ППМИ»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Показатель мероприятия – количество разработанных проектов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AF10CB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57139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4318,5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57139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4318,5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AF10CB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iCs/>
                <w:sz w:val="18"/>
                <w:szCs w:val="18"/>
              </w:rPr>
              <w:t>- «Удовлетворенность населения качеством услуг в сфере туризма»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0A7454" w:rsidRDefault="00E65B28" w:rsidP="0057139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Мероприятие </w:t>
            </w:r>
            <w:r w:rsidR="00571398"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.001 «Реализация проектов, направленных на развитие малого и среднего предпринимательства в сфере туризма»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65B28" w:rsidRPr="000A7454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0A7454">
              <w:rPr>
                <w:rFonts w:eastAsia="Times New Roman"/>
                <w:sz w:val="18"/>
                <w:szCs w:val="18"/>
              </w:rPr>
              <w:t xml:space="preserve"> 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B28" w:rsidRPr="000A7454" w:rsidRDefault="00E65B28" w:rsidP="0057139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</w:t>
            </w:r>
            <w:r w:rsidR="00571398"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.002 «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Усовершенствование внешнего благоустройства территорий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B28" w:rsidRPr="000A7454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 «</w:t>
            </w:r>
            <w:r>
              <w:rPr>
                <w:rFonts w:eastAsia="Times New Roman"/>
                <w:bCs/>
                <w:sz w:val="18"/>
                <w:szCs w:val="18"/>
              </w:rPr>
              <w:t>Площадь благоустроенной территории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4450" w:rsidRPr="000A7454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3 «Субсидия на содействие развитию 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малого и среднего предпринимательства в сфере туризма»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4258,5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4258,5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4450" w:rsidRPr="000A7454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0A7454">
              <w:rPr>
                <w:rFonts w:eastAsia="Times New Roman"/>
                <w:sz w:val="18"/>
                <w:szCs w:val="18"/>
              </w:rPr>
              <w:t xml:space="preserve"> 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8445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AF10CB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Подпрограмма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bCs/>
                <w:sz w:val="18"/>
                <w:szCs w:val="18"/>
              </w:rPr>
              <w:t>"Участие в ППМИ в сфере культуры"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416,6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3055,4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3473,0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3B0CA0">
              <w:rPr>
                <w:rFonts w:eastAsia="Times New Roman"/>
                <w:sz w:val="18"/>
                <w:szCs w:val="18"/>
              </w:rPr>
              <w:t>Содержание зданий культуры, закрепленного за Управлением, в исправном состоянии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3055,4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3472,0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Капитальный ремонт кровли здания Кавского Дома культуры, расположенного по адресу: Тверская обл., Лихославльский р-он, дер. Кава, д.94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1555,4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1555,4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 xml:space="preserve">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проведенных культурно-досуговых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1.006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(Капитальный ремонт кровли здания Кавского Дома культуры, расположенного по адресу: Тверская обл., Лихославльский округ, дер. Кава, д. 94)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1.007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3B0CA0">
              <w:rPr>
                <w:rFonts w:eastAsia="Times New Roman"/>
                <w:sz w:val="18"/>
                <w:szCs w:val="18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Увеличение количества посещаемости населения культурно-досуговых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3312,1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11374,9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3312,1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11374,9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A128F5">
              <w:rPr>
                <w:rFonts w:eastAsia="Times New Roman"/>
                <w:iCs/>
                <w:sz w:val="18"/>
                <w:szCs w:val="18"/>
              </w:rPr>
              <w:t>Удовлетворенность населения качеством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10750,4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Процент технического обслуживания сети освещения и осветительного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Default="00984450" w:rsidP="00984450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Default="00984450" w:rsidP="00984450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Default="00984450" w:rsidP="00984450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Ремонт уличного освещения в п. Приозерный Лихославльского муниципального округа Тверской области  (ул. Юбилейная, ул. Заозерная, ул. Молодежная)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187,5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уличного освещения в п. Приозерный (улицы Юбилейная, Заозерная, Молодежная))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437,0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437,0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826F05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Задача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Приведение уличного освещения в нормативное состояние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Default="00984450" w:rsidP="00984450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Default="00984450" w:rsidP="00984450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Default="00984450" w:rsidP="00984450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Default="00984450" w:rsidP="00984450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задачи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5C4091">
              <w:rPr>
                <w:rFonts w:eastAsia="Times New Roman"/>
                <w:iCs/>
                <w:sz w:val="18"/>
                <w:szCs w:val="18"/>
              </w:rPr>
              <w:t>Снижение объема потребления энергетических ресурсов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Мероприятия по участию в выявлении бесхозяйных объектов недвижимого имущества, используемых для передачи электрической энергии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проведенных мероприятий по выявлению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бесхозяйных объектов недвижимого имущества, используемых для передачи электрической энергии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Участие в постановке 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поставленных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8901,3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10581,5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10620,4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10652,1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10670,1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51425,4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1.1. «Обеспечение деятельности администратора муниципальной программы"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8089,4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46807,8</w:t>
            </w:r>
          </w:p>
        </w:tc>
      </w:tr>
      <w:tr w:rsidR="00984450" w:rsidRPr="003B0CA0" w:rsidTr="00CC1DAA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1..2.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811,9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901,9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940,8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972,5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990,5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84450" w:rsidRPr="003B0CA0" w:rsidRDefault="00984450" w:rsidP="0098445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4617,6</w:t>
            </w:r>
          </w:p>
        </w:tc>
      </w:tr>
    </w:tbl>
    <w:p w:rsidR="00795694" w:rsidRDefault="00CC1DAA" w:rsidP="00CC1DAA">
      <w:pPr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>».</w:t>
      </w:r>
    </w:p>
    <w:sectPr w:rsidR="00795694" w:rsidSect="00BD273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3F" w:rsidRDefault="00E4583F">
      <w:r>
        <w:separator/>
      </w:r>
    </w:p>
  </w:endnote>
  <w:endnote w:type="continuationSeparator" w:id="0">
    <w:p w:rsidR="00E4583F" w:rsidRDefault="00E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3F" w:rsidRDefault="00E4583F">
      <w:r>
        <w:separator/>
      </w:r>
    </w:p>
  </w:footnote>
  <w:footnote w:type="continuationSeparator" w:id="0">
    <w:p w:rsidR="00E4583F" w:rsidRDefault="00E4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4723"/>
    <w:rsid w:val="00014702"/>
    <w:rsid w:val="000147EF"/>
    <w:rsid w:val="00015A83"/>
    <w:rsid w:val="00015EE7"/>
    <w:rsid w:val="00016801"/>
    <w:rsid w:val="00020BB0"/>
    <w:rsid w:val="00032004"/>
    <w:rsid w:val="0003229A"/>
    <w:rsid w:val="00037D8F"/>
    <w:rsid w:val="00042217"/>
    <w:rsid w:val="00042400"/>
    <w:rsid w:val="00045E0D"/>
    <w:rsid w:val="00050DFD"/>
    <w:rsid w:val="00051996"/>
    <w:rsid w:val="0005249B"/>
    <w:rsid w:val="00055E0D"/>
    <w:rsid w:val="00056382"/>
    <w:rsid w:val="0006108B"/>
    <w:rsid w:val="00064404"/>
    <w:rsid w:val="00071B28"/>
    <w:rsid w:val="00071CF0"/>
    <w:rsid w:val="000726F7"/>
    <w:rsid w:val="000760DF"/>
    <w:rsid w:val="0007652B"/>
    <w:rsid w:val="00091137"/>
    <w:rsid w:val="000940C2"/>
    <w:rsid w:val="00095148"/>
    <w:rsid w:val="00096D45"/>
    <w:rsid w:val="000A48A5"/>
    <w:rsid w:val="000A7454"/>
    <w:rsid w:val="000B0897"/>
    <w:rsid w:val="000B2080"/>
    <w:rsid w:val="000B7DB5"/>
    <w:rsid w:val="000C13D9"/>
    <w:rsid w:val="000C1759"/>
    <w:rsid w:val="000C4607"/>
    <w:rsid w:val="000D2472"/>
    <w:rsid w:val="000D436E"/>
    <w:rsid w:val="000D56E3"/>
    <w:rsid w:val="000E03DB"/>
    <w:rsid w:val="000E2F23"/>
    <w:rsid w:val="000E4DEB"/>
    <w:rsid w:val="000E729E"/>
    <w:rsid w:val="000F0DEB"/>
    <w:rsid w:val="000F3133"/>
    <w:rsid w:val="000F64AE"/>
    <w:rsid w:val="00100C32"/>
    <w:rsid w:val="00101B7C"/>
    <w:rsid w:val="001032D9"/>
    <w:rsid w:val="00105606"/>
    <w:rsid w:val="00112D77"/>
    <w:rsid w:val="00116E3E"/>
    <w:rsid w:val="00125F6C"/>
    <w:rsid w:val="00130872"/>
    <w:rsid w:val="001308CF"/>
    <w:rsid w:val="0013318A"/>
    <w:rsid w:val="00133B74"/>
    <w:rsid w:val="001412E7"/>
    <w:rsid w:val="00143A93"/>
    <w:rsid w:val="0014511A"/>
    <w:rsid w:val="00150901"/>
    <w:rsid w:val="00151522"/>
    <w:rsid w:val="001623BF"/>
    <w:rsid w:val="00165983"/>
    <w:rsid w:val="00165E79"/>
    <w:rsid w:val="00166A3B"/>
    <w:rsid w:val="001702FF"/>
    <w:rsid w:val="001716A9"/>
    <w:rsid w:val="001723F4"/>
    <w:rsid w:val="0017481C"/>
    <w:rsid w:val="0018770A"/>
    <w:rsid w:val="00192A0C"/>
    <w:rsid w:val="0019529E"/>
    <w:rsid w:val="0019673F"/>
    <w:rsid w:val="001A219A"/>
    <w:rsid w:val="001A5D00"/>
    <w:rsid w:val="001A7042"/>
    <w:rsid w:val="001B2EA3"/>
    <w:rsid w:val="001B483C"/>
    <w:rsid w:val="001B528A"/>
    <w:rsid w:val="001B56A1"/>
    <w:rsid w:val="001C1746"/>
    <w:rsid w:val="001C1CB8"/>
    <w:rsid w:val="001C2E26"/>
    <w:rsid w:val="001C59F3"/>
    <w:rsid w:val="001C7821"/>
    <w:rsid w:val="001C7858"/>
    <w:rsid w:val="001D11C6"/>
    <w:rsid w:val="001D2A9C"/>
    <w:rsid w:val="001D2DB3"/>
    <w:rsid w:val="001D3D8D"/>
    <w:rsid w:val="001D752E"/>
    <w:rsid w:val="001D7A99"/>
    <w:rsid w:val="001E2C19"/>
    <w:rsid w:val="001E7A96"/>
    <w:rsid w:val="001E7B57"/>
    <w:rsid w:val="001F2728"/>
    <w:rsid w:val="002036EF"/>
    <w:rsid w:val="002044ED"/>
    <w:rsid w:val="00211295"/>
    <w:rsid w:val="002121AC"/>
    <w:rsid w:val="002171AC"/>
    <w:rsid w:val="00223050"/>
    <w:rsid w:val="002321F4"/>
    <w:rsid w:val="00233614"/>
    <w:rsid w:val="00240065"/>
    <w:rsid w:val="00241970"/>
    <w:rsid w:val="00243DF3"/>
    <w:rsid w:val="00260258"/>
    <w:rsid w:val="002625D0"/>
    <w:rsid w:val="00265CF9"/>
    <w:rsid w:val="002661BB"/>
    <w:rsid w:val="00266835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BBD"/>
    <w:rsid w:val="002B5C91"/>
    <w:rsid w:val="002C0F0F"/>
    <w:rsid w:val="002C6658"/>
    <w:rsid w:val="002C7936"/>
    <w:rsid w:val="002C79CE"/>
    <w:rsid w:val="002D0CC0"/>
    <w:rsid w:val="002D270F"/>
    <w:rsid w:val="002D6D93"/>
    <w:rsid w:val="002E0D87"/>
    <w:rsid w:val="002E4DD8"/>
    <w:rsid w:val="002E7E9B"/>
    <w:rsid w:val="002F0A23"/>
    <w:rsid w:val="002F0DF6"/>
    <w:rsid w:val="002F6D02"/>
    <w:rsid w:val="003027EF"/>
    <w:rsid w:val="00311BEB"/>
    <w:rsid w:val="003158DB"/>
    <w:rsid w:val="00322CFD"/>
    <w:rsid w:val="00333826"/>
    <w:rsid w:val="00334EE4"/>
    <w:rsid w:val="00341E3C"/>
    <w:rsid w:val="003448FC"/>
    <w:rsid w:val="0034771A"/>
    <w:rsid w:val="00347B41"/>
    <w:rsid w:val="0035076B"/>
    <w:rsid w:val="0035163D"/>
    <w:rsid w:val="00351BA2"/>
    <w:rsid w:val="00353B95"/>
    <w:rsid w:val="00355E12"/>
    <w:rsid w:val="00356C3E"/>
    <w:rsid w:val="0036286C"/>
    <w:rsid w:val="00362D3C"/>
    <w:rsid w:val="00363C20"/>
    <w:rsid w:val="003659EA"/>
    <w:rsid w:val="00370DD4"/>
    <w:rsid w:val="0037309E"/>
    <w:rsid w:val="00391D5B"/>
    <w:rsid w:val="00391FC6"/>
    <w:rsid w:val="0039409E"/>
    <w:rsid w:val="00395900"/>
    <w:rsid w:val="003A1D4A"/>
    <w:rsid w:val="003A2EE3"/>
    <w:rsid w:val="003A6B8C"/>
    <w:rsid w:val="003A7227"/>
    <w:rsid w:val="003A7562"/>
    <w:rsid w:val="003B3590"/>
    <w:rsid w:val="003B5D6E"/>
    <w:rsid w:val="003B77FA"/>
    <w:rsid w:val="003B7F87"/>
    <w:rsid w:val="003C00BB"/>
    <w:rsid w:val="003C01A2"/>
    <w:rsid w:val="003C053F"/>
    <w:rsid w:val="003C149F"/>
    <w:rsid w:val="003C3045"/>
    <w:rsid w:val="003C3456"/>
    <w:rsid w:val="003C6F22"/>
    <w:rsid w:val="003C7337"/>
    <w:rsid w:val="003D4846"/>
    <w:rsid w:val="003D50AA"/>
    <w:rsid w:val="003D69D1"/>
    <w:rsid w:val="003E03EA"/>
    <w:rsid w:val="003E10C2"/>
    <w:rsid w:val="003E217D"/>
    <w:rsid w:val="003E30B8"/>
    <w:rsid w:val="003E388D"/>
    <w:rsid w:val="003E47DC"/>
    <w:rsid w:val="003E63C3"/>
    <w:rsid w:val="003F088F"/>
    <w:rsid w:val="003F0C65"/>
    <w:rsid w:val="003F2D4F"/>
    <w:rsid w:val="003F56F2"/>
    <w:rsid w:val="00400620"/>
    <w:rsid w:val="00402AF1"/>
    <w:rsid w:val="00405480"/>
    <w:rsid w:val="00406110"/>
    <w:rsid w:val="00411976"/>
    <w:rsid w:val="00414815"/>
    <w:rsid w:val="00414BCC"/>
    <w:rsid w:val="00415866"/>
    <w:rsid w:val="00416DB6"/>
    <w:rsid w:val="00420E2A"/>
    <w:rsid w:val="00422B41"/>
    <w:rsid w:val="0042794B"/>
    <w:rsid w:val="0043266D"/>
    <w:rsid w:val="00436325"/>
    <w:rsid w:val="0043709C"/>
    <w:rsid w:val="00441F02"/>
    <w:rsid w:val="00442B94"/>
    <w:rsid w:val="004510F3"/>
    <w:rsid w:val="00451466"/>
    <w:rsid w:val="004525F9"/>
    <w:rsid w:val="00456D00"/>
    <w:rsid w:val="004632F8"/>
    <w:rsid w:val="00470A5D"/>
    <w:rsid w:val="00470E94"/>
    <w:rsid w:val="00472F05"/>
    <w:rsid w:val="00477B71"/>
    <w:rsid w:val="004856B6"/>
    <w:rsid w:val="004942BB"/>
    <w:rsid w:val="004A2A44"/>
    <w:rsid w:val="004A3996"/>
    <w:rsid w:val="004A3E35"/>
    <w:rsid w:val="004A4163"/>
    <w:rsid w:val="004A495A"/>
    <w:rsid w:val="004A5693"/>
    <w:rsid w:val="004C2BBD"/>
    <w:rsid w:val="004C3112"/>
    <w:rsid w:val="004C5169"/>
    <w:rsid w:val="004C5465"/>
    <w:rsid w:val="004C7B24"/>
    <w:rsid w:val="004D56B9"/>
    <w:rsid w:val="004D6B5E"/>
    <w:rsid w:val="004E47A4"/>
    <w:rsid w:val="004E57B2"/>
    <w:rsid w:val="004F019D"/>
    <w:rsid w:val="004F2F58"/>
    <w:rsid w:val="004F3ADF"/>
    <w:rsid w:val="00500159"/>
    <w:rsid w:val="005023FE"/>
    <w:rsid w:val="005036F3"/>
    <w:rsid w:val="00506B09"/>
    <w:rsid w:val="0051060E"/>
    <w:rsid w:val="0051496F"/>
    <w:rsid w:val="005150BB"/>
    <w:rsid w:val="00515A0A"/>
    <w:rsid w:val="0051720A"/>
    <w:rsid w:val="00517D57"/>
    <w:rsid w:val="00520EA7"/>
    <w:rsid w:val="005214AC"/>
    <w:rsid w:val="00526E31"/>
    <w:rsid w:val="00531DEA"/>
    <w:rsid w:val="005329C4"/>
    <w:rsid w:val="00533ED8"/>
    <w:rsid w:val="00535DF1"/>
    <w:rsid w:val="005373FD"/>
    <w:rsid w:val="00541677"/>
    <w:rsid w:val="005438F2"/>
    <w:rsid w:val="00545CF7"/>
    <w:rsid w:val="00552E2D"/>
    <w:rsid w:val="0055590B"/>
    <w:rsid w:val="005565A3"/>
    <w:rsid w:val="00557CF1"/>
    <w:rsid w:val="005673BF"/>
    <w:rsid w:val="00571398"/>
    <w:rsid w:val="0057464D"/>
    <w:rsid w:val="00580C26"/>
    <w:rsid w:val="00581C48"/>
    <w:rsid w:val="00582A8A"/>
    <w:rsid w:val="00582BE8"/>
    <w:rsid w:val="00583572"/>
    <w:rsid w:val="00585355"/>
    <w:rsid w:val="005858C7"/>
    <w:rsid w:val="005928B7"/>
    <w:rsid w:val="005959F3"/>
    <w:rsid w:val="005A2517"/>
    <w:rsid w:val="005A6C98"/>
    <w:rsid w:val="005B577D"/>
    <w:rsid w:val="005B6772"/>
    <w:rsid w:val="005C2E38"/>
    <w:rsid w:val="005C3BC8"/>
    <w:rsid w:val="005C482B"/>
    <w:rsid w:val="005D2878"/>
    <w:rsid w:val="005D67C1"/>
    <w:rsid w:val="005D7DDA"/>
    <w:rsid w:val="005E3479"/>
    <w:rsid w:val="005E3EF7"/>
    <w:rsid w:val="005E5A4D"/>
    <w:rsid w:val="005E6842"/>
    <w:rsid w:val="005E70AF"/>
    <w:rsid w:val="005F1C03"/>
    <w:rsid w:val="005F4C6C"/>
    <w:rsid w:val="005F5569"/>
    <w:rsid w:val="00600002"/>
    <w:rsid w:val="00600723"/>
    <w:rsid w:val="00602650"/>
    <w:rsid w:val="006036E7"/>
    <w:rsid w:val="00606448"/>
    <w:rsid w:val="00606A13"/>
    <w:rsid w:val="00610037"/>
    <w:rsid w:val="00611344"/>
    <w:rsid w:val="00611DE8"/>
    <w:rsid w:val="006125A3"/>
    <w:rsid w:val="00612936"/>
    <w:rsid w:val="0061381A"/>
    <w:rsid w:val="0061475E"/>
    <w:rsid w:val="006235ED"/>
    <w:rsid w:val="006238BC"/>
    <w:rsid w:val="006253EC"/>
    <w:rsid w:val="00626BA1"/>
    <w:rsid w:val="00626F1A"/>
    <w:rsid w:val="00632264"/>
    <w:rsid w:val="00634B99"/>
    <w:rsid w:val="00647A47"/>
    <w:rsid w:val="006521CE"/>
    <w:rsid w:val="006545EE"/>
    <w:rsid w:val="00655AC9"/>
    <w:rsid w:val="00656A71"/>
    <w:rsid w:val="00656A73"/>
    <w:rsid w:val="006570C8"/>
    <w:rsid w:val="00657259"/>
    <w:rsid w:val="006620F6"/>
    <w:rsid w:val="006634D8"/>
    <w:rsid w:val="00664F61"/>
    <w:rsid w:val="00664FC2"/>
    <w:rsid w:val="00665BAB"/>
    <w:rsid w:val="006777BC"/>
    <w:rsid w:val="0068293C"/>
    <w:rsid w:val="006836DE"/>
    <w:rsid w:val="0069150F"/>
    <w:rsid w:val="00692797"/>
    <w:rsid w:val="0069431E"/>
    <w:rsid w:val="00695217"/>
    <w:rsid w:val="006A57F1"/>
    <w:rsid w:val="006C25D5"/>
    <w:rsid w:val="006C56EE"/>
    <w:rsid w:val="006C65EB"/>
    <w:rsid w:val="006C7736"/>
    <w:rsid w:val="006D3347"/>
    <w:rsid w:val="006D3C0A"/>
    <w:rsid w:val="006D7049"/>
    <w:rsid w:val="006E05AE"/>
    <w:rsid w:val="006E3692"/>
    <w:rsid w:val="006F077F"/>
    <w:rsid w:val="006F4182"/>
    <w:rsid w:val="006F4CD3"/>
    <w:rsid w:val="006F5B63"/>
    <w:rsid w:val="006F5CE4"/>
    <w:rsid w:val="006F6FA4"/>
    <w:rsid w:val="0070316D"/>
    <w:rsid w:val="007153FE"/>
    <w:rsid w:val="0071799C"/>
    <w:rsid w:val="0072124D"/>
    <w:rsid w:val="007247BC"/>
    <w:rsid w:val="00727A2C"/>
    <w:rsid w:val="0073300B"/>
    <w:rsid w:val="00733A4E"/>
    <w:rsid w:val="00735DF2"/>
    <w:rsid w:val="00742F97"/>
    <w:rsid w:val="00743697"/>
    <w:rsid w:val="007440FD"/>
    <w:rsid w:val="00744A13"/>
    <w:rsid w:val="00745366"/>
    <w:rsid w:val="00745E23"/>
    <w:rsid w:val="00752789"/>
    <w:rsid w:val="00763862"/>
    <w:rsid w:val="007653F6"/>
    <w:rsid w:val="00781EB7"/>
    <w:rsid w:val="00782886"/>
    <w:rsid w:val="00784609"/>
    <w:rsid w:val="007852B9"/>
    <w:rsid w:val="00787562"/>
    <w:rsid w:val="007900CE"/>
    <w:rsid w:val="0079326B"/>
    <w:rsid w:val="00795694"/>
    <w:rsid w:val="007A1FFF"/>
    <w:rsid w:val="007A58F9"/>
    <w:rsid w:val="007B622E"/>
    <w:rsid w:val="007B683A"/>
    <w:rsid w:val="007C27F9"/>
    <w:rsid w:val="007C33D7"/>
    <w:rsid w:val="007D042F"/>
    <w:rsid w:val="007D7C9A"/>
    <w:rsid w:val="007E4D73"/>
    <w:rsid w:val="007E5614"/>
    <w:rsid w:val="007E57B9"/>
    <w:rsid w:val="007E6D97"/>
    <w:rsid w:val="007F3B76"/>
    <w:rsid w:val="007F58DE"/>
    <w:rsid w:val="00814EEE"/>
    <w:rsid w:val="00817C85"/>
    <w:rsid w:val="00822304"/>
    <w:rsid w:val="00825043"/>
    <w:rsid w:val="00826771"/>
    <w:rsid w:val="00827A5D"/>
    <w:rsid w:val="0083164B"/>
    <w:rsid w:val="008327DD"/>
    <w:rsid w:val="00840CA9"/>
    <w:rsid w:val="00843B93"/>
    <w:rsid w:val="00844E77"/>
    <w:rsid w:val="0084756E"/>
    <w:rsid w:val="008505A7"/>
    <w:rsid w:val="008543FA"/>
    <w:rsid w:val="00855E32"/>
    <w:rsid w:val="0085663A"/>
    <w:rsid w:val="00865715"/>
    <w:rsid w:val="008672BA"/>
    <w:rsid w:val="008678A2"/>
    <w:rsid w:val="00867BCF"/>
    <w:rsid w:val="0087131A"/>
    <w:rsid w:val="008843A6"/>
    <w:rsid w:val="00890A81"/>
    <w:rsid w:val="00893A7C"/>
    <w:rsid w:val="008A5270"/>
    <w:rsid w:val="008B03BC"/>
    <w:rsid w:val="008B20AB"/>
    <w:rsid w:val="008B44EB"/>
    <w:rsid w:val="008B7A8F"/>
    <w:rsid w:val="008C146F"/>
    <w:rsid w:val="008C4898"/>
    <w:rsid w:val="008C7EA0"/>
    <w:rsid w:val="008E5749"/>
    <w:rsid w:val="008E5D61"/>
    <w:rsid w:val="008E6480"/>
    <w:rsid w:val="008E7EBF"/>
    <w:rsid w:val="008F1E98"/>
    <w:rsid w:val="008F26C1"/>
    <w:rsid w:val="008F2876"/>
    <w:rsid w:val="008F315E"/>
    <w:rsid w:val="00905D5C"/>
    <w:rsid w:val="00906E4C"/>
    <w:rsid w:val="009103FE"/>
    <w:rsid w:val="00910AF7"/>
    <w:rsid w:val="009150EC"/>
    <w:rsid w:val="009256C9"/>
    <w:rsid w:val="00925A49"/>
    <w:rsid w:val="00927B12"/>
    <w:rsid w:val="0093253A"/>
    <w:rsid w:val="00933272"/>
    <w:rsid w:val="0093410D"/>
    <w:rsid w:val="0093477D"/>
    <w:rsid w:val="009352CA"/>
    <w:rsid w:val="00935FBD"/>
    <w:rsid w:val="00942B46"/>
    <w:rsid w:val="00943DDC"/>
    <w:rsid w:val="00946C6F"/>
    <w:rsid w:val="00950E9E"/>
    <w:rsid w:val="0095516B"/>
    <w:rsid w:val="00963BBF"/>
    <w:rsid w:val="0096437C"/>
    <w:rsid w:val="0096687B"/>
    <w:rsid w:val="00971A4E"/>
    <w:rsid w:val="0097613D"/>
    <w:rsid w:val="00984450"/>
    <w:rsid w:val="009864E9"/>
    <w:rsid w:val="00991337"/>
    <w:rsid w:val="00993310"/>
    <w:rsid w:val="0099424C"/>
    <w:rsid w:val="009A67A5"/>
    <w:rsid w:val="009B640E"/>
    <w:rsid w:val="009B6F7A"/>
    <w:rsid w:val="009C00EC"/>
    <w:rsid w:val="009C22DF"/>
    <w:rsid w:val="009C59A8"/>
    <w:rsid w:val="009D07E2"/>
    <w:rsid w:val="009E2307"/>
    <w:rsid w:val="009E3910"/>
    <w:rsid w:val="009F0345"/>
    <w:rsid w:val="009F6DF3"/>
    <w:rsid w:val="00A03404"/>
    <w:rsid w:val="00A06C37"/>
    <w:rsid w:val="00A105BE"/>
    <w:rsid w:val="00A15D2C"/>
    <w:rsid w:val="00A15D78"/>
    <w:rsid w:val="00A16438"/>
    <w:rsid w:val="00A17EFE"/>
    <w:rsid w:val="00A20864"/>
    <w:rsid w:val="00A2289D"/>
    <w:rsid w:val="00A2361B"/>
    <w:rsid w:val="00A31567"/>
    <w:rsid w:val="00A41542"/>
    <w:rsid w:val="00A43B61"/>
    <w:rsid w:val="00A47648"/>
    <w:rsid w:val="00A5015E"/>
    <w:rsid w:val="00A50B6C"/>
    <w:rsid w:val="00A518F4"/>
    <w:rsid w:val="00A6026B"/>
    <w:rsid w:val="00A638E4"/>
    <w:rsid w:val="00A63986"/>
    <w:rsid w:val="00A667F8"/>
    <w:rsid w:val="00A81528"/>
    <w:rsid w:val="00A86119"/>
    <w:rsid w:val="00A938F8"/>
    <w:rsid w:val="00AA7A91"/>
    <w:rsid w:val="00AB137D"/>
    <w:rsid w:val="00AC0EAE"/>
    <w:rsid w:val="00AC3567"/>
    <w:rsid w:val="00AC6D22"/>
    <w:rsid w:val="00AD0EC0"/>
    <w:rsid w:val="00AD380F"/>
    <w:rsid w:val="00AE220B"/>
    <w:rsid w:val="00AE450B"/>
    <w:rsid w:val="00AE55BF"/>
    <w:rsid w:val="00AF10CB"/>
    <w:rsid w:val="00AF708C"/>
    <w:rsid w:val="00B02E5F"/>
    <w:rsid w:val="00B03C75"/>
    <w:rsid w:val="00B10CEE"/>
    <w:rsid w:val="00B11CF0"/>
    <w:rsid w:val="00B155A7"/>
    <w:rsid w:val="00B17C01"/>
    <w:rsid w:val="00B17D77"/>
    <w:rsid w:val="00B21717"/>
    <w:rsid w:val="00B254C2"/>
    <w:rsid w:val="00B315D5"/>
    <w:rsid w:val="00B35DC2"/>
    <w:rsid w:val="00B4033D"/>
    <w:rsid w:val="00B4221E"/>
    <w:rsid w:val="00B42C15"/>
    <w:rsid w:val="00B507C2"/>
    <w:rsid w:val="00B55DF0"/>
    <w:rsid w:val="00B565B8"/>
    <w:rsid w:val="00B622EB"/>
    <w:rsid w:val="00B63DF5"/>
    <w:rsid w:val="00B6496A"/>
    <w:rsid w:val="00B64D4C"/>
    <w:rsid w:val="00B6625E"/>
    <w:rsid w:val="00B6737F"/>
    <w:rsid w:val="00B7353B"/>
    <w:rsid w:val="00B75ADA"/>
    <w:rsid w:val="00B76F16"/>
    <w:rsid w:val="00B77303"/>
    <w:rsid w:val="00B83816"/>
    <w:rsid w:val="00B859EC"/>
    <w:rsid w:val="00B87731"/>
    <w:rsid w:val="00B90617"/>
    <w:rsid w:val="00B92B32"/>
    <w:rsid w:val="00B95183"/>
    <w:rsid w:val="00BA1486"/>
    <w:rsid w:val="00BA1F62"/>
    <w:rsid w:val="00BA24BC"/>
    <w:rsid w:val="00BC0BFB"/>
    <w:rsid w:val="00BD0012"/>
    <w:rsid w:val="00BD0161"/>
    <w:rsid w:val="00BD0476"/>
    <w:rsid w:val="00BD1ED0"/>
    <w:rsid w:val="00BD273E"/>
    <w:rsid w:val="00BD547E"/>
    <w:rsid w:val="00BD5B07"/>
    <w:rsid w:val="00BD770F"/>
    <w:rsid w:val="00BD7E70"/>
    <w:rsid w:val="00BE41E9"/>
    <w:rsid w:val="00BF1CA6"/>
    <w:rsid w:val="00BF3552"/>
    <w:rsid w:val="00BF3810"/>
    <w:rsid w:val="00C00CDA"/>
    <w:rsid w:val="00C0445D"/>
    <w:rsid w:val="00C0538D"/>
    <w:rsid w:val="00C0700D"/>
    <w:rsid w:val="00C078CF"/>
    <w:rsid w:val="00C119BF"/>
    <w:rsid w:val="00C12825"/>
    <w:rsid w:val="00C1282B"/>
    <w:rsid w:val="00C12B95"/>
    <w:rsid w:val="00C163B2"/>
    <w:rsid w:val="00C2699D"/>
    <w:rsid w:val="00C33143"/>
    <w:rsid w:val="00C34CD5"/>
    <w:rsid w:val="00C358CA"/>
    <w:rsid w:val="00C41B30"/>
    <w:rsid w:val="00C54048"/>
    <w:rsid w:val="00C569E3"/>
    <w:rsid w:val="00C57EF1"/>
    <w:rsid w:val="00C6196A"/>
    <w:rsid w:val="00C64247"/>
    <w:rsid w:val="00C70305"/>
    <w:rsid w:val="00C7583A"/>
    <w:rsid w:val="00C77FC1"/>
    <w:rsid w:val="00C83E70"/>
    <w:rsid w:val="00C852C3"/>
    <w:rsid w:val="00C85AD4"/>
    <w:rsid w:val="00C862EB"/>
    <w:rsid w:val="00C921C4"/>
    <w:rsid w:val="00C97383"/>
    <w:rsid w:val="00CA1C2E"/>
    <w:rsid w:val="00CA5316"/>
    <w:rsid w:val="00CA6A24"/>
    <w:rsid w:val="00CB205C"/>
    <w:rsid w:val="00CB4756"/>
    <w:rsid w:val="00CC1765"/>
    <w:rsid w:val="00CC1DAA"/>
    <w:rsid w:val="00CC329D"/>
    <w:rsid w:val="00CC410C"/>
    <w:rsid w:val="00CD1019"/>
    <w:rsid w:val="00CD4E9A"/>
    <w:rsid w:val="00CD6828"/>
    <w:rsid w:val="00CE4F74"/>
    <w:rsid w:val="00CE7CDA"/>
    <w:rsid w:val="00CF1F4B"/>
    <w:rsid w:val="00CF6189"/>
    <w:rsid w:val="00D03806"/>
    <w:rsid w:val="00D0425E"/>
    <w:rsid w:val="00D04513"/>
    <w:rsid w:val="00D04E43"/>
    <w:rsid w:val="00D11B7C"/>
    <w:rsid w:val="00D15877"/>
    <w:rsid w:val="00D16039"/>
    <w:rsid w:val="00D16EAF"/>
    <w:rsid w:val="00D22BA9"/>
    <w:rsid w:val="00D31BE6"/>
    <w:rsid w:val="00D3270F"/>
    <w:rsid w:val="00D3424B"/>
    <w:rsid w:val="00D35477"/>
    <w:rsid w:val="00D3669B"/>
    <w:rsid w:val="00D43CE6"/>
    <w:rsid w:val="00D44480"/>
    <w:rsid w:val="00D50131"/>
    <w:rsid w:val="00D5615C"/>
    <w:rsid w:val="00D62BDF"/>
    <w:rsid w:val="00D6352E"/>
    <w:rsid w:val="00D6540D"/>
    <w:rsid w:val="00D65EA4"/>
    <w:rsid w:val="00D70A0C"/>
    <w:rsid w:val="00D70F17"/>
    <w:rsid w:val="00D717AD"/>
    <w:rsid w:val="00D72218"/>
    <w:rsid w:val="00D755C8"/>
    <w:rsid w:val="00D760A9"/>
    <w:rsid w:val="00D76A2D"/>
    <w:rsid w:val="00D7767A"/>
    <w:rsid w:val="00D80526"/>
    <w:rsid w:val="00D8076C"/>
    <w:rsid w:val="00D85404"/>
    <w:rsid w:val="00D857ED"/>
    <w:rsid w:val="00D878E9"/>
    <w:rsid w:val="00D92089"/>
    <w:rsid w:val="00D9634E"/>
    <w:rsid w:val="00DA0960"/>
    <w:rsid w:val="00DA537D"/>
    <w:rsid w:val="00DB32C2"/>
    <w:rsid w:val="00DC0730"/>
    <w:rsid w:val="00DC72DF"/>
    <w:rsid w:val="00DD70EF"/>
    <w:rsid w:val="00DD7E9F"/>
    <w:rsid w:val="00DE00FA"/>
    <w:rsid w:val="00DE088F"/>
    <w:rsid w:val="00DE14E2"/>
    <w:rsid w:val="00DE2B7B"/>
    <w:rsid w:val="00DE3090"/>
    <w:rsid w:val="00DE46A9"/>
    <w:rsid w:val="00DE516B"/>
    <w:rsid w:val="00DE7039"/>
    <w:rsid w:val="00DF272A"/>
    <w:rsid w:val="00DF2ACA"/>
    <w:rsid w:val="00DF3900"/>
    <w:rsid w:val="00E044CE"/>
    <w:rsid w:val="00E05C3A"/>
    <w:rsid w:val="00E14768"/>
    <w:rsid w:val="00E15300"/>
    <w:rsid w:val="00E15584"/>
    <w:rsid w:val="00E22932"/>
    <w:rsid w:val="00E25B8B"/>
    <w:rsid w:val="00E31E4F"/>
    <w:rsid w:val="00E43D3D"/>
    <w:rsid w:val="00E453B5"/>
    <w:rsid w:val="00E4583F"/>
    <w:rsid w:val="00E46444"/>
    <w:rsid w:val="00E47AAB"/>
    <w:rsid w:val="00E51BF8"/>
    <w:rsid w:val="00E520B3"/>
    <w:rsid w:val="00E53B76"/>
    <w:rsid w:val="00E54819"/>
    <w:rsid w:val="00E54FB3"/>
    <w:rsid w:val="00E569EE"/>
    <w:rsid w:val="00E63F94"/>
    <w:rsid w:val="00E6555E"/>
    <w:rsid w:val="00E65B28"/>
    <w:rsid w:val="00E66873"/>
    <w:rsid w:val="00E75628"/>
    <w:rsid w:val="00E75663"/>
    <w:rsid w:val="00E847FF"/>
    <w:rsid w:val="00E876C0"/>
    <w:rsid w:val="00E9062E"/>
    <w:rsid w:val="00E918B0"/>
    <w:rsid w:val="00E97225"/>
    <w:rsid w:val="00EA17A1"/>
    <w:rsid w:val="00EA1D0E"/>
    <w:rsid w:val="00EB3694"/>
    <w:rsid w:val="00EB71E7"/>
    <w:rsid w:val="00EC03B6"/>
    <w:rsid w:val="00ED18F3"/>
    <w:rsid w:val="00ED733C"/>
    <w:rsid w:val="00EE3789"/>
    <w:rsid w:val="00EE47B5"/>
    <w:rsid w:val="00EE79F3"/>
    <w:rsid w:val="00EF361F"/>
    <w:rsid w:val="00EF577B"/>
    <w:rsid w:val="00EF6B32"/>
    <w:rsid w:val="00F000BC"/>
    <w:rsid w:val="00F0097B"/>
    <w:rsid w:val="00F019E2"/>
    <w:rsid w:val="00F01E47"/>
    <w:rsid w:val="00F02E30"/>
    <w:rsid w:val="00F03443"/>
    <w:rsid w:val="00F075BD"/>
    <w:rsid w:val="00F169A6"/>
    <w:rsid w:val="00F16BEA"/>
    <w:rsid w:val="00F24DC6"/>
    <w:rsid w:val="00F279E0"/>
    <w:rsid w:val="00F31DD2"/>
    <w:rsid w:val="00F31FF0"/>
    <w:rsid w:val="00F519A3"/>
    <w:rsid w:val="00F52E74"/>
    <w:rsid w:val="00F54D9F"/>
    <w:rsid w:val="00F57941"/>
    <w:rsid w:val="00F63CDD"/>
    <w:rsid w:val="00F64456"/>
    <w:rsid w:val="00F65BB3"/>
    <w:rsid w:val="00F825F4"/>
    <w:rsid w:val="00F8277A"/>
    <w:rsid w:val="00F84DC4"/>
    <w:rsid w:val="00F90B8C"/>
    <w:rsid w:val="00F93B7E"/>
    <w:rsid w:val="00F96961"/>
    <w:rsid w:val="00F975D6"/>
    <w:rsid w:val="00FA10B8"/>
    <w:rsid w:val="00FA1366"/>
    <w:rsid w:val="00FA14BF"/>
    <w:rsid w:val="00FA2420"/>
    <w:rsid w:val="00FA361D"/>
    <w:rsid w:val="00FA4403"/>
    <w:rsid w:val="00FA6133"/>
    <w:rsid w:val="00FA73C4"/>
    <w:rsid w:val="00FC1885"/>
    <w:rsid w:val="00FD2C70"/>
    <w:rsid w:val="00FD33EA"/>
    <w:rsid w:val="00FD37B8"/>
    <w:rsid w:val="00FD6E87"/>
    <w:rsid w:val="00FE1681"/>
    <w:rsid w:val="00FF019D"/>
    <w:rsid w:val="00FF0B51"/>
    <w:rsid w:val="00FF3357"/>
    <w:rsid w:val="00FF47DC"/>
    <w:rsid w:val="00FF58F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93A24-FAF9-43DF-85AB-07189A9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7956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95694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95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5B6772"/>
  </w:style>
  <w:style w:type="paragraph" w:styleId="af1">
    <w:name w:val="Body Text"/>
    <w:basedOn w:val="a"/>
    <w:link w:val="af2"/>
    <w:rsid w:val="005B67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B6772"/>
  </w:style>
  <w:style w:type="paragraph" w:styleId="af3">
    <w:name w:val="No Spacing"/>
    <w:link w:val="af4"/>
    <w:qFormat/>
    <w:rsid w:val="005B6772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5B677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1"/>
    <w:rsid w:val="005B677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5">
    <w:name w:val="Сетка таблицы1"/>
    <w:basedOn w:val="a1"/>
    <w:next w:val="a5"/>
    <w:uiPriority w:val="59"/>
    <w:rsid w:val="005B6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5B6772"/>
  </w:style>
  <w:style w:type="character" w:customStyle="1" w:styleId="af5">
    <w:name w:val="Цветовое выделение"/>
    <w:rsid w:val="005B6772"/>
    <w:rPr>
      <w:b/>
      <w:color w:val="000080"/>
    </w:rPr>
  </w:style>
  <w:style w:type="paragraph" w:customStyle="1" w:styleId="xl107">
    <w:name w:val="xl107"/>
    <w:basedOn w:val="a"/>
    <w:rsid w:val="005B677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B6772"/>
  </w:style>
  <w:style w:type="paragraph" w:customStyle="1" w:styleId="xl108">
    <w:name w:val="xl108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1">
    <w:name w:val="xl111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3">
    <w:name w:val="xl113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5B6772"/>
    <w:pPr>
      <w:shd w:val="clear" w:color="000000" w:fill="FFFFFF"/>
      <w:spacing w:before="100" w:beforeAutospacing="1" w:after="100" w:afterAutospacing="1"/>
      <w:jc w:val="center"/>
      <w:textAlignment w:val="bottom"/>
    </w:pPr>
    <w:rPr>
      <w:rFonts w:eastAsia="Times New Roman"/>
    </w:rPr>
  </w:style>
  <w:style w:type="paragraph" w:customStyle="1" w:styleId="xl119">
    <w:name w:val="xl119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5B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5B677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5B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5B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5B67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5B6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5B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5B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B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5B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6">
    <w:name w:val="annotation reference"/>
    <w:uiPriority w:val="99"/>
    <w:semiHidden/>
    <w:unhideWhenUsed/>
    <w:rsid w:val="009C59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59A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59A8"/>
    <w:rPr>
      <w:rFonts w:eastAsia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59A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C59A8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500159"/>
  </w:style>
  <w:style w:type="character" w:customStyle="1" w:styleId="16">
    <w:name w:val="Основной шрифт абзаца1"/>
    <w:rsid w:val="00500159"/>
  </w:style>
  <w:style w:type="paragraph" w:customStyle="1" w:styleId="afb">
    <w:basedOn w:val="a"/>
    <w:next w:val="af1"/>
    <w:rsid w:val="00500159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c">
    <w:name w:val="List"/>
    <w:basedOn w:val="af1"/>
    <w:rsid w:val="00500159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500159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Указатель1"/>
    <w:basedOn w:val="a"/>
    <w:rsid w:val="00500159"/>
    <w:pPr>
      <w:suppressLineNumbers/>
      <w:suppressAutoHyphens/>
    </w:pPr>
    <w:rPr>
      <w:rFonts w:cs="FreeSans"/>
      <w:lang w:eastAsia="zh-CN"/>
    </w:rPr>
  </w:style>
  <w:style w:type="paragraph" w:customStyle="1" w:styleId="18">
    <w:name w:val="Знак Знак1"/>
    <w:basedOn w:val="a"/>
    <w:rsid w:val="00500159"/>
    <w:pPr>
      <w:suppressAutoHyphens/>
      <w:spacing w:after="160" w:line="240" w:lineRule="exact"/>
    </w:pPr>
    <w:rPr>
      <w:rFonts w:ascii="Verdana" w:eastAsia="Times New Roman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500159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00159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500159"/>
    <w:pPr>
      <w:spacing w:before="100" w:beforeAutospacing="1" w:after="100" w:afterAutospacing="1"/>
    </w:pPr>
    <w:rPr>
      <w:rFonts w:eastAsia="Times New Roman"/>
    </w:rPr>
  </w:style>
  <w:style w:type="table" w:customStyle="1" w:styleId="27">
    <w:name w:val="Сетка таблицы2"/>
    <w:basedOn w:val="a1"/>
    <w:next w:val="a5"/>
    <w:uiPriority w:val="59"/>
    <w:rsid w:val="0050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1"/>
    <w:rsid w:val="001723F4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1723F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79569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9569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95694"/>
    <w:rPr>
      <w:rFonts w:ascii="Calibri" w:hAnsi="Calibri"/>
      <w:b/>
      <w:bCs/>
      <w:sz w:val="28"/>
      <w:szCs w:val="28"/>
    </w:rPr>
  </w:style>
  <w:style w:type="paragraph" w:customStyle="1" w:styleId="content">
    <w:name w:val="content"/>
    <w:basedOn w:val="a"/>
    <w:rsid w:val="00795694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ff0">
    <w:name w:val="List Paragraph"/>
    <w:basedOn w:val="a"/>
    <w:link w:val="aff1"/>
    <w:uiPriority w:val="99"/>
    <w:qFormat/>
    <w:rsid w:val="00795694"/>
    <w:pPr>
      <w:ind w:left="720"/>
      <w:contextualSpacing/>
    </w:pPr>
    <w:rPr>
      <w:rFonts w:eastAsia="Times New Roman"/>
    </w:rPr>
  </w:style>
  <w:style w:type="character" w:customStyle="1" w:styleId="aff2">
    <w:name w:val="Не вступил в силу"/>
    <w:rsid w:val="00795694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79569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79569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795694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795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79569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795694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7956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79569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79569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79569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7956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79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795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795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character" w:styleId="aff3">
    <w:name w:val="Strong"/>
    <w:basedOn w:val="a0"/>
    <w:uiPriority w:val="22"/>
    <w:qFormat/>
    <w:rsid w:val="00795694"/>
    <w:rPr>
      <w:b/>
      <w:bCs/>
    </w:rPr>
  </w:style>
  <w:style w:type="paragraph" w:customStyle="1" w:styleId="ConsPlusNonformat">
    <w:name w:val="ConsPlusNonformat"/>
    <w:rsid w:val="00795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795694"/>
    <w:pPr>
      <w:spacing w:before="144" w:after="288"/>
      <w:jc w:val="both"/>
    </w:pPr>
    <w:rPr>
      <w:rFonts w:eastAsia="Times New Roman"/>
    </w:rPr>
  </w:style>
  <w:style w:type="paragraph" w:customStyle="1" w:styleId="aff4">
    <w:name w:val="Нормальный"/>
    <w:link w:val="aff5"/>
    <w:rsid w:val="007956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795694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795694"/>
  </w:style>
  <w:style w:type="character" w:customStyle="1" w:styleId="b-serp-urlmark1">
    <w:name w:val="b-serp-url__mark1"/>
    <w:basedOn w:val="a0"/>
    <w:rsid w:val="00795694"/>
  </w:style>
  <w:style w:type="paragraph" w:styleId="HTML">
    <w:name w:val="HTML Preformatted"/>
    <w:basedOn w:val="a"/>
    <w:link w:val="HTML0"/>
    <w:rsid w:val="0079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694"/>
    <w:rPr>
      <w:rFonts w:ascii="Courier New" w:hAnsi="Courier New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79569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Мой стиль"/>
    <w:basedOn w:val="a"/>
    <w:rsid w:val="00795694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8">
    <w:name w:val="Body Text 2"/>
    <w:basedOn w:val="a"/>
    <w:link w:val="29"/>
    <w:rsid w:val="00795694"/>
    <w:pPr>
      <w:spacing w:after="120" w:line="480" w:lineRule="auto"/>
    </w:pPr>
    <w:rPr>
      <w:rFonts w:eastAsia="Times New Roman"/>
      <w:sz w:val="28"/>
    </w:rPr>
  </w:style>
  <w:style w:type="character" w:customStyle="1" w:styleId="29">
    <w:name w:val="Основной текст 2 Знак"/>
    <w:basedOn w:val="a0"/>
    <w:link w:val="28"/>
    <w:rsid w:val="00795694"/>
    <w:rPr>
      <w:sz w:val="28"/>
      <w:szCs w:val="24"/>
    </w:rPr>
  </w:style>
  <w:style w:type="character" w:styleId="aff8">
    <w:name w:val="Emphasis"/>
    <w:qFormat/>
    <w:rsid w:val="00795694"/>
    <w:rPr>
      <w:i/>
      <w:iCs/>
    </w:rPr>
  </w:style>
  <w:style w:type="character" w:customStyle="1" w:styleId="apple-converted-space">
    <w:name w:val="apple-converted-space"/>
    <w:rsid w:val="00795694"/>
  </w:style>
  <w:style w:type="character" w:customStyle="1" w:styleId="af4">
    <w:name w:val="Без интервала Знак"/>
    <w:link w:val="af3"/>
    <w:rsid w:val="00795694"/>
  </w:style>
  <w:style w:type="character" w:customStyle="1" w:styleId="highlight">
    <w:name w:val="highlight"/>
    <w:basedOn w:val="a0"/>
    <w:rsid w:val="00795694"/>
  </w:style>
  <w:style w:type="paragraph" w:customStyle="1" w:styleId="aff9">
    <w:name w:val="Знак"/>
    <w:basedOn w:val="a"/>
    <w:next w:val="a"/>
    <w:rsid w:val="00795694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fa">
    <w:name w:val="Гипертекстовая ссылка"/>
    <w:rsid w:val="00795694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795694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rsid w:val="00795694"/>
    <w:rPr>
      <w:sz w:val="24"/>
      <w:szCs w:val="24"/>
    </w:rPr>
  </w:style>
  <w:style w:type="paragraph" w:styleId="affb">
    <w:name w:val="Revision"/>
    <w:hidden/>
    <w:uiPriority w:val="99"/>
    <w:semiHidden/>
    <w:rsid w:val="00795694"/>
    <w:rPr>
      <w:sz w:val="24"/>
      <w:szCs w:val="24"/>
    </w:rPr>
  </w:style>
  <w:style w:type="character" w:customStyle="1" w:styleId="FontStyle173">
    <w:name w:val="Font Style173"/>
    <w:uiPriority w:val="99"/>
    <w:rsid w:val="0079569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9569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795694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9569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95694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a">
    <w:name w:val="Стиль1"/>
    <w:basedOn w:val="ConsPlusNormal"/>
    <w:qFormat/>
    <w:rsid w:val="00795694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Абзац списка Знак"/>
    <w:link w:val="aff0"/>
    <w:uiPriority w:val="99"/>
    <w:locked/>
    <w:rsid w:val="00795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0866-9EFE-4D91-902F-7F7B81D2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2023-05-26T09:34:00Z</cp:lastPrinted>
  <dcterms:created xsi:type="dcterms:W3CDTF">2023-05-29T12:00:00Z</dcterms:created>
  <dcterms:modified xsi:type="dcterms:W3CDTF">2023-05-29T12:03:00Z</dcterms:modified>
</cp:coreProperties>
</file>