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2" w:rsidRPr="00277F27" w:rsidRDefault="001D4533" w:rsidP="00ED02A2">
      <w:pPr>
        <w:jc w:val="center"/>
        <w:rPr>
          <w:b/>
        </w:rPr>
      </w:pPr>
      <w:r w:rsidRPr="00277F27">
        <w:rPr>
          <w:b/>
        </w:rPr>
        <w:t xml:space="preserve">КРАТКАЯ </w:t>
      </w:r>
      <w:r w:rsidR="00ED02A2" w:rsidRPr="00277F27">
        <w:rPr>
          <w:b/>
        </w:rPr>
        <w:t>ИНФОРМАЦИЯ</w:t>
      </w:r>
    </w:p>
    <w:p w:rsidR="00ED02A2" w:rsidRPr="00277F27" w:rsidRDefault="00ED02A2" w:rsidP="00ED02A2">
      <w:pPr>
        <w:jc w:val="center"/>
        <w:rPr>
          <w:b/>
        </w:rPr>
      </w:pPr>
      <w:r w:rsidRPr="00277F27">
        <w:rPr>
          <w:b/>
        </w:rPr>
        <w:t>о социально-экономической ситуации</w:t>
      </w:r>
    </w:p>
    <w:p w:rsidR="00C15F26" w:rsidRPr="00277F27" w:rsidRDefault="00ED02A2" w:rsidP="00ED02A2">
      <w:pPr>
        <w:jc w:val="center"/>
        <w:rPr>
          <w:b/>
        </w:rPr>
      </w:pPr>
      <w:r w:rsidRPr="00277F27">
        <w:rPr>
          <w:b/>
        </w:rPr>
        <w:t>за 20</w:t>
      </w:r>
      <w:r w:rsidR="00015BBA" w:rsidRPr="00277F27">
        <w:rPr>
          <w:b/>
        </w:rPr>
        <w:t>22</w:t>
      </w:r>
      <w:r w:rsidR="00954D39" w:rsidRPr="00277F27">
        <w:rPr>
          <w:b/>
        </w:rPr>
        <w:t xml:space="preserve"> год</w:t>
      </w:r>
      <w:r w:rsidRPr="00277F27">
        <w:rPr>
          <w:b/>
        </w:rPr>
        <w:t xml:space="preserve"> по Лихославльскому </w:t>
      </w:r>
      <w:r w:rsidR="00954D39" w:rsidRPr="00277F27">
        <w:rPr>
          <w:b/>
        </w:rPr>
        <w:t>муниципальному округу</w:t>
      </w:r>
    </w:p>
    <w:p w:rsidR="00954D39" w:rsidRPr="00277F27" w:rsidRDefault="00954D39" w:rsidP="00ED02A2">
      <w:pPr>
        <w:jc w:val="center"/>
        <w:rPr>
          <w:b/>
        </w:rPr>
      </w:pPr>
    </w:p>
    <w:p w:rsidR="004907F5" w:rsidRPr="00277F27" w:rsidRDefault="004907F5" w:rsidP="001D4533">
      <w:pPr>
        <w:ind w:firstLine="709"/>
        <w:jc w:val="both"/>
      </w:pPr>
      <w:r w:rsidRPr="00277F27">
        <w:t>В 20</w:t>
      </w:r>
      <w:r w:rsidR="00015BBA" w:rsidRPr="00277F27">
        <w:t>22</w:t>
      </w:r>
      <w:r w:rsidRPr="00277F27">
        <w:t xml:space="preserve"> год</w:t>
      </w:r>
      <w:r w:rsidR="00EA58B1" w:rsidRPr="00277F27">
        <w:t>у</w:t>
      </w:r>
      <w:r w:rsidRPr="00277F27">
        <w:t xml:space="preserve"> социально-экономическая ситуация в Лихославльском </w:t>
      </w:r>
      <w:r w:rsidR="00954D39" w:rsidRPr="00277F27">
        <w:t>муниципальном округе</w:t>
      </w:r>
      <w:r w:rsidRPr="00277F27">
        <w:t xml:space="preserve"> характеризовалась следующими показателями.</w:t>
      </w:r>
    </w:p>
    <w:p w:rsidR="001D4533" w:rsidRPr="00277F27" w:rsidRDefault="004907F5" w:rsidP="001D4533">
      <w:pPr>
        <w:ind w:firstLine="709"/>
        <w:jc w:val="both"/>
      </w:pPr>
      <w:r w:rsidRPr="00277F27">
        <w:t>З</w:t>
      </w:r>
      <w:r w:rsidR="001D4533" w:rsidRPr="00277F27">
        <w:t>а</w:t>
      </w:r>
      <w:r w:rsidRPr="00277F27">
        <w:t xml:space="preserve"> </w:t>
      </w:r>
      <w:r w:rsidR="001D4533" w:rsidRPr="00277F27">
        <w:t>20</w:t>
      </w:r>
      <w:r w:rsidR="00015BBA" w:rsidRPr="00277F27">
        <w:t>22</w:t>
      </w:r>
      <w:r w:rsidR="001D4533" w:rsidRPr="00277F27">
        <w:t xml:space="preserve"> год </w:t>
      </w:r>
      <w:r w:rsidR="001D4533" w:rsidRPr="00277F27">
        <w:rPr>
          <w:b/>
          <w:bCs/>
          <w:i/>
          <w:iCs/>
        </w:rPr>
        <w:t>отгружено товаров</w:t>
      </w:r>
      <w:r w:rsidR="001D4533" w:rsidRPr="00277F27">
        <w:t xml:space="preserve"> </w:t>
      </w:r>
      <w:r w:rsidR="001D4533" w:rsidRPr="00277F27">
        <w:rPr>
          <w:b/>
          <w:i/>
        </w:rPr>
        <w:t>собственного производства</w:t>
      </w:r>
      <w:r w:rsidR="008258A9" w:rsidRPr="00277F27">
        <w:rPr>
          <w:b/>
          <w:i/>
        </w:rPr>
        <w:t>, выполнено работ и услуг собственными силами по крупным</w:t>
      </w:r>
      <w:r w:rsidR="00E21CAC" w:rsidRPr="00277F27">
        <w:rPr>
          <w:b/>
          <w:i/>
        </w:rPr>
        <w:t xml:space="preserve"> и средним</w:t>
      </w:r>
      <w:r w:rsidR="008258A9" w:rsidRPr="00277F27">
        <w:rPr>
          <w:b/>
          <w:i/>
        </w:rPr>
        <w:t xml:space="preserve"> предприятиям </w:t>
      </w:r>
      <w:r w:rsidR="00A04513">
        <w:rPr>
          <w:b/>
          <w:i/>
        </w:rPr>
        <w:t>округ</w:t>
      </w:r>
      <w:r w:rsidR="008258A9" w:rsidRPr="00277F27">
        <w:rPr>
          <w:b/>
          <w:i/>
        </w:rPr>
        <w:t>а</w:t>
      </w:r>
      <w:r w:rsidR="001D4533" w:rsidRPr="00277F27">
        <w:rPr>
          <w:b/>
          <w:i/>
        </w:rPr>
        <w:t xml:space="preserve"> </w:t>
      </w:r>
      <w:r w:rsidR="001631B8" w:rsidRPr="00277F27">
        <w:t xml:space="preserve">на </w:t>
      </w:r>
      <w:r w:rsidR="00015BBA" w:rsidRPr="00277F27">
        <w:t>3 707,154</w:t>
      </w:r>
      <w:r w:rsidR="00EA58B1" w:rsidRPr="00277F27">
        <w:t xml:space="preserve"> </w:t>
      </w:r>
      <w:r w:rsidR="001D4533" w:rsidRPr="00277F27">
        <w:t>мл</w:t>
      </w:r>
      <w:r w:rsidRPr="00277F27">
        <w:t>н</w:t>
      </w:r>
      <w:r w:rsidR="001D4533" w:rsidRPr="00277F27">
        <w:t>. рублей</w:t>
      </w:r>
      <w:r w:rsidRPr="00277F27">
        <w:t xml:space="preserve"> или </w:t>
      </w:r>
      <w:r w:rsidR="00015BBA" w:rsidRPr="00277F27">
        <w:t>96,</w:t>
      </w:r>
      <w:r w:rsidR="0063076D" w:rsidRPr="00277F27">
        <w:t>3</w:t>
      </w:r>
      <w:r w:rsidR="00015BBA" w:rsidRPr="00277F27">
        <w:t xml:space="preserve"> </w:t>
      </w:r>
      <w:r w:rsidRPr="00277F27">
        <w:t>% к уровню прошлого года в действующих ценах.</w:t>
      </w:r>
      <w:r w:rsidR="001D4533" w:rsidRPr="00277F27">
        <w:t xml:space="preserve"> </w:t>
      </w:r>
      <w:r w:rsidRPr="00277F27">
        <w:t>О</w:t>
      </w:r>
      <w:r w:rsidR="001D4533" w:rsidRPr="00277F27">
        <w:t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производства»</w:t>
      </w:r>
      <w:r w:rsidR="00B44C08" w:rsidRPr="00277F27">
        <w:t xml:space="preserve"> ими отгружено товаров собственного на </w:t>
      </w:r>
      <w:r w:rsidR="00015BBA" w:rsidRPr="00277F27">
        <w:t>3 588,035</w:t>
      </w:r>
      <w:r w:rsidR="00B44C08" w:rsidRPr="00277F27">
        <w:t xml:space="preserve"> млн.</w:t>
      </w:r>
      <w:r w:rsidR="00691ACD" w:rsidRPr="00277F27">
        <w:t xml:space="preserve"> </w:t>
      </w:r>
      <w:r w:rsidR="00B44C08" w:rsidRPr="00277F27">
        <w:t>рублей или</w:t>
      </w:r>
      <w:r w:rsidR="00015BBA" w:rsidRPr="00277F27">
        <w:t xml:space="preserve"> 98,1</w:t>
      </w:r>
      <w:r w:rsidR="00B115D4" w:rsidRPr="00277F27">
        <w:t xml:space="preserve"> </w:t>
      </w:r>
      <w:r w:rsidRPr="00277F27">
        <w:t>% в действующих ценах</w:t>
      </w:r>
      <w:r w:rsidR="00B44C08" w:rsidRPr="00277F27">
        <w:t>.</w:t>
      </w:r>
      <w:r w:rsidR="00B115D4" w:rsidRPr="00277F27">
        <w:t xml:space="preserve"> </w:t>
      </w:r>
      <w:r w:rsidR="001D4533" w:rsidRPr="00277F27">
        <w:t xml:space="preserve">Доля данного вида деятельности в объеме промышленного производства </w:t>
      </w:r>
      <w:r w:rsidR="005B18FF" w:rsidRPr="00277F27">
        <w:t>района</w:t>
      </w:r>
      <w:r w:rsidR="001D4533" w:rsidRPr="00277F27">
        <w:t xml:space="preserve"> составляет </w:t>
      </w:r>
      <w:r w:rsidR="00015BBA" w:rsidRPr="00277F27">
        <w:t xml:space="preserve">96,8 </w:t>
      </w:r>
      <w:r w:rsidR="00636E92" w:rsidRPr="00277F27">
        <w:t>%</w:t>
      </w:r>
      <w:r w:rsidR="001D3233" w:rsidRPr="00277F27">
        <w:t>.</w:t>
      </w:r>
    </w:p>
    <w:p w:rsidR="00292409" w:rsidRPr="00277F27" w:rsidRDefault="00C15F26" w:rsidP="00292409">
      <w:pPr>
        <w:jc w:val="both"/>
        <w:rPr>
          <w:sz w:val="22"/>
          <w:szCs w:val="22"/>
        </w:rPr>
      </w:pPr>
      <w:r w:rsidRPr="00277F27">
        <w:t xml:space="preserve">   </w:t>
      </w:r>
      <w:r w:rsidR="00292409" w:rsidRPr="00277F27">
        <w:t xml:space="preserve">       </w:t>
      </w:r>
      <w:r w:rsidR="00160174" w:rsidRPr="00277F27">
        <w:t xml:space="preserve">Предприятиями вида экономической деятельности «Обеспечение электроэнергией, газом и паром» отгружено </w:t>
      </w:r>
      <w:r w:rsidR="00015BBA" w:rsidRPr="00277F27">
        <w:t>3,1</w:t>
      </w:r>
      <w:r w:rsidR="00160174" w:rsidRPr="00277F27">
        <w:t xml:space="preserve"> % от общего объема промышленной продукции, </w:t>
      </w:r>
      <w:r w:rsidR="00691ACD" w:rsidRPr="00277F27">
        <w:t>снижение к 202</w:t>
      </w:r>
      <w:r w:rsidR="00015BBA" w:rsidRPr="00277F27">
        <w:t>1</w:t>
      </w:r>
      <w:r w:rsidR="00160174" w:rsidRPr="00277F27">
        <w:t xml:space="preserve"> год</w:t>
      </w:r>
      <w:r w:rsidR="00EA58B1" w:rsidRPr="00277F27">
        <w:t>у</w:t>
      </w:r>
      <w:r w:rsidR="00160174" w:rsidRPr="00277F27">
        <w:t xml:space="preserve"> составил</w:t>
      </w:r>
      <w:r w:rsidR="00015BBA" w:rsidRPr="00277F27">
        <w:t>о 29,4</w:t>
      </w:r>
      <w:r w:rsidR="00160174" w:rsidRPr="00277F27">
        <w:t xml:space="preserve"> % в действующих ценах или </w:t>
      </w:r>
      <w:r w:rsidR="00015BBA" w:rsidRPr="00277F27">
        <w:t xml:space="preserve">115,424 </w:t>
      </w:r>
      <w:r w:rsidR="00160174" w:rsidRPr="00277F27">
        <w:t>млн.</w:t>
      </w:r>
      <w:r w:rsidR="001631B8" w:rsidRPr="00277F27">
        <w:t xml:space="preserve"> </w:t>
      </w:r>
      <w:r w:rsidR="00160174" w:rsidRPr="00277F27">
        <w:t>рублей.</w:t>
      </w:r>
      <w:r w:rsidR="00292409" w:rsidRPr="00277F27">
        <w:rPr>
          <w:sz w:val="22"/>
          <w:szCs w:val="22"/>
        </w:rPr>
        <w:t xml:space="preserve"> </w:t>
      </w:r>
    </w:p>
    <w:p w:rsidR="00292409" w:rsidRPr="00277F27" w:rsidRDefault="00292409" w:rsidP="00292409">
      <w:pPr>
        <w:ind w:firstLine="708"/>
        <w:jc w:val="both"/>
        <w:rPr>
          <w:color w:val="FF0000"/>
          <w:sz w:val="22"/>
          <w:szCs w:val="22"/>
        </w:rPr>
      </w:pPr>
      <w:r w:rsidRPr="00277F27">
        <w:t xml:space="preserve">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015BBA" w:rsidRPr="00277F27">
        <w:t>0,1</w:t>
      </w:r>
      <w:r w:rsidR="00691ACD" w:rsidRPr="00277F27">
        <w:t xml:space="preserve"> </w:t>
      </w:r>
      <w:r w:rsidRPr="00277F27">
        <w:t xml:space="preserve">% от общего объема промышленной продукции, </w:t>
      </w:r>
      <w:r w:rsidR="00691ACD" w:rsidRPr="00277F27">
        <w:t>3</w:t>
      </w:r>
      <w:r w:rsidR="00015BBA" w:rsidRPr="00277F27">
        <w:t>,695</w:t>
      </w:r>
      <w:r w:rsidRPr="00277F27">
        <w:t xml:space="preserve"> млн.</w:t>
      </w:r>
      <w:r w:rsidR="00691ACD" w:rsidRPr="00277F27">
        <w:t xml:space="preserve"> </w:t>
      </w:r>
      <w:r w:rsidRPr="00277F27">
        <w:t>рублей</w:t>
      </w:r>
      <w:r w:rsidR="00A04513">
        <w:t xml:space="preserve"> или 12,2 % к уровню прошлого года</w:t>
      </w:r>
      <w:r w:rsidRPr="00277F27">
        <w:t xml:space="preserve">. </w:t>
      </w:r>
    </w:p>
    <w:p w:rsidR="00292409" w:rsidRPr="00277F27" w:rsidRDefault="00292409" w:rsidP="00292409">
      <w:pPr>
        <w:ind w:firstLine="709"/>
        <w:jc w:val="both"/>
        <w:rPr>
          <w:b/>
          <w:i/>
        </w:rPr>
      </w:pPr>
      <w:r w:rsidRPr="00277F27">
        <w:rPr>
          <w:b/>
          <w:i/>
        </w:rPr>
        <w:t>Сельское хозяйство.</w:t>
      </w:r>
    </w:p>
    <w:p w:rsidR="00292409" w:rsidRPr="00277F27" w:rsidRDefault="00292409" w:rsidP="00292409">
      <w:pPr>
        <w:jc w:val="both"/>
      </w:pPr>
      <w:r w:rsidRPr="00277F27">
        <w:t xml:space="preserve">         На 1.01.20</w:t>
      </w:r>
      <w:r w:rsidR="001802F0" w:rsidRPr="00277F27">
        <w:t>2</w:t>
      </w:r>
      <w:r w:rsidR="0072513F" w:rsidRPr="00277F27">
        <w:t>3</w:t>
      </w:r>
      <w:r w:rsidR="00691ACD" w:rsidRPr="00277F27">
        <w:t xml:space="preserve"> </w:t>
      </w:r>
      <w:r w:rsidR="00D65AE9" w:rsidRPr="00277F27">
        <w:t>года (</w:t>
      </w:r>
      <w:r w:rsidRPr="00277F27">
        <w:t>по крупным, средним и малым сельхозорганизациям</w:t>
      </w:r>
      <w:r w:rsidR="00D65AE9" w:rsidRPr="00277F27">
        <w:t>)</w:t>
      </w:r>
      <w:r w:rsidRPr="00277F27">
        <w:t xml:space="preserve"> поголовье КРС составило </w:t>
      </w:r>
      <w:r w:rsidR="0072513F" w:rsidRPr="00277F27">
        <w:t>164</w:t>
      </w:r>
      <w:r w:rsidR="00D65AE9" w:rsidRPr="00277F27">
        <w:t xml:space="preserve"> </w:t>
      </w:r>
      <w:r w:rsidR="00DF5299" w:rsidRPr="00277F27">
        <w:t>голов</w:t>
      </w:r>
      <w:r w:rsidRPr="00277F27">
        <w:t xml:space="preserve"> или </w:t>
      </w:r>
      <w:r w:rsidR="0072513F" w:rsidRPr="00277F27">
        <w:t>136,7</w:t>
      </w:r>
      <w:r w:rsidR="00D65AE9" w:rsidRPr="00277F27">
        <w:t xml:space="preserve"> % к соответствующему </w:t>
      </w:r>
      <w:r w:rsidR="0072513F" w:rsidRPr="00277F27">
        <w:t>периоду 2022</w:t>
      </w:r>
      <w:r w:rsidR="00D65AE9" w:rsidRPr="00277F27">
        <w:t xml:space="preserve"> года</w:t>
      </w:r>
      <w:r w:rsidRPr="00277F27">
        <w:t xml:space="preserve">, в т.ч. коров </w:t>
      </w:r>
      <w:r w:rsidR="0072513F" w:rsidRPr="00277F27">
        <w:t>124</w:t>
      </w:r>
      <w:r w:rsidR="00DF5299" w:rsidRPr="00277F27">
        <w:t xml:space="preserve"> голов</w:t>
      </w:r>
      <w:r w:rsidRPr="00277F27">
        <w:t xml:space="preserve"> или </w:t>
      </w:r>
      <w:r w:rsidR="0072513F" w:rsidRPr="00277F27">
        <w:t>129,2</w:t>
      </w:r>
      <w:r w:rsidR="00D65AE9" w:rsidRPr="00277F27">
        <w:t xml:space="preserve"> </w:t>
      </w:r>
      <w:r w:rsidRPr="00277F27">
        <w:t xml:space="preserve">% </w:t>
      </w:r>
      <w:r w:rsidR="00D65AE9" w:rsidRPr="00277F27">
        <w:t>к соответствующему периоду 202</w:t>
      </w:r>
      <w:r w:rsidR="0072513F" w:rsidRPr="00277F27">
        <w:t>2</w:t>
      </w:r>
      <w:r w:rsidR="00D65AE9" w:rsidRPr="00277F27">
        <w:t xml:space="preserve"> года</w:t>
      </w:r>
      <w:r w:rsidRPr="00277F27">
        <w:t>.</w:t>
      </w:r>
    </w:p>
    <w:p w:rsidR="00292409" w:rsidRPr="00277F27" w:rsidRDefault="00292409" w:rsidP="00292409">
      <w:pPr>
        <w:jc w:val="both"/>
      </w:pPr>
      <w:r w:rsidRPr="00277F27">
        <w:t>Произведено продукции животноводства:</w:t>
      </w:r>
    </w:p>
    <w:p w:rsidR="00292409" w:rsidRPr="00277F27" w:rsidRDefault="00292409" w:rsidP="00292409">
      <w:pPr>
        <w:jc w:val="both"/>
      </w:pPr>
      <w:r w:rsidRPr="00277F27">
        <w:t>- мясо</w:t>
      </w:r>
      <w:r w:rsidR="00D65AE9" w:rsidRPr="00277F27">
        <w:t xml:space="preserve"> </w:t>
      </w:r>
      <w:r w:rsidRPr="00277F27">
        <w:t>(ск</w:t>
      </w:r>
      <w:r w:rsidR="00D65AE9" w:rsidRPr="00277F27">
        <w:t>от и птица на убой в живом весе</w:t>
      </w:r>
      <w:r w:rsidRPr="00277F27">
        <w:t>)</w:t>
      </w:r>
      <w:r w:rsidR="00FF550F" w:rsidRPr="00277F27">
        <w:t xml:space="preserve"> – 18</w:t>
      </w:r>
      <w:r w:rsidR="00D65AE9" w:rsidRPr="00277F27">
        <w:t xml:space="preserve"> </w:t>
      </w:r>
      <w:r w:rsidRPr="00277F27">
        <w:t>т</w:t>
      </w:r>
      <w:r w:rsidR="00D65AE9" w:rsidRPr="00277F27">
        <w:t>он</w:t>
      </w:r>
      <w:r w:rsidRPr="00277F27">
        <w:t xml:space="preserve">н или </w:t>
      </w:r>
      <w:r w:rsidR="00FF550F" w:rsidRPr="00277F27">
        <w:t>1</w:t>
      </w:r>
      <w:r w:rsidR="00D65AE9" w:rsidRPr="00277F27">
        <w:t>6</w:t>
      </w:r>
      <w:r w:rsidR="00FF550F" w:rsidRPr="00277F27">
        <w:t>7,0</w:t>
      </w:r>
      <w:r w:rsidR="00D65AE9" w:rsidRPr="00277F27">
        <w:t xml:space="preserve"> % к 202</w:t>
      </w:r>
      <w:r w:rsidR="00FF550F" w:rsidRPr="00277F27">
        <w:t>1</w:t>
      </w:r>
      <w:r w:rsidRPr="00277F27">
        <w:t xml:space="preserve"> г.;</w:t>
      </w:r>
    </w:p>
    <w:p w:rsidR="00292409" w:rsidRPr="00277F27" w:rsidRDefault="00292409" w:rsidP="00292409">
      <w:pPr>
        <w:jc w:val="both"/>
      </w:pPr>
      <w:r w:rsidRPr="00277F27">
        <w:t>- молоко -</w:t>
      </w:r>
      <w:r w:rsidR="00FF550F" w:rsidRPr="00277F27">
        <w:t xml:space="preserve"> 294</w:t>
      </w:r>
      <w:r w:rsidRPr="00277F27">
        <w:t xml:space="preserve"> т</w:t>
      </w:r>
      <w:r w:rsidR="00D65AE9" w:rsidRPr="00277F27">
        <w:t>он</w:t>
      </w:r>
      <w:r w:rsidRPr="00277F27">
        <w:t xml:space="preserve">н или </w:t>
      </w:r>
      <w:r w:rsidR="00FF550F" w:rsidRPr="00277F27">
        <w:t>121,2</w:t>
      </w:r>
      <w:r w:rsidR="00815B54" w:rsidRPr="00277F27">
        <w:t xml:space="preserve"> </w:t>
      </w:r>
      <w:r w:rsidRPr="00277F27">
        <w:t>% к 20</w:t>
      </w:r>
      <w:r w:rsidR="00815B54" w:rsidRPr="00277F27">
        <w:t>2</w:t>
      </w:r>
      <w:r w:rsidR="00FF550F" w:rsidRPr="00277F27">
        <w:t>1</w:t>
      </w:r>
      <w:r w:rsidRPr="00277F27">
        <w:t xml:space="preserve"> году.</w:t>
      </w:r>
    </w:p>
    <w:p w:rsidR="00292409" w:rsidRPr="00277F27" w:rsidRDefault="00292409" w:rsidP="00292409">
      <w:pPr>
        <w:jc w:val="both"/>
      </w:pPr>
      <w:r w:rsidRPr="00277F27">
        <w:t>Отгружено (передано) продукции собственного производства:</w:t>
      </w:r>
    </w:p>
    <w:p w:rsidR="00292409" w:rsidRPr="00277F27" w:rsidRDefault="00292409" w:rsidP="00292409">
      <w:pPr>
        <w:jc w:val="both"/>
      </w:pPr>
      <w:r w:rsidRPr="00277F27">
        <w:t>-</w:t>
      </w:r>
      <w:r w:rsidR="00815B54" w:rsidRPr="00277F27">
        <w:t xml:space="preserve"> </w:t>
      </w:r>
      <w:r w:rsidRPr="00277F27">
        <w:t>мясо</w:t>
      </w:r>
      <w:r w:rsidR="00815B54" w:rsidRPr="00277F27">
        <w:t xml:space="preserve"> </w:t>
      </w:r>
      <w:r w:rsidRPr="00277F27">
        <w:t>(скот и птица на убой в живом весе)</w:t>
      </w:r>
      <w:r w:rsidR="00815B54" w:rsidRPr="00277F27">
        <w:t xml:space="preserve"> </w:t>
      </w:r>
      <w:r w:rsidRPr="00277F27">
        <w:t xml:space="preserve">- </w:t>
      </w:r>
      <w:r w:rsidR="00FF550F" w:rsidRPr="00277F27">
        <w:t>18</w:t>
      </w:r>
      <w:r w:rsidRPr="00277F27">
        <w:t xml:space="preserve"> или </w:t>
      </w:r>
      <w:r w:rsidR="00FF550F" w:rsidRPr="00277F27">
        <w:t>167,0</w:t>
      </w:r>
      <w:r w:rsidRPr="00277F27">
        <w:t xml:space="preserve"> % к </w:t>
      </w:r>
      <w:r w:rsidR="00FF550F" w:rsidRPr="00277F27">
        <w:t>2021</w:t>
      </w:r>
      <w:r w:rsidRPr="00277F27">
        <w:t xml:space="preserve"> году;</w:t>
      </w:r>
    </w:p>
    <w:p w:rsidR="00292409" w:rsidRPr="00277F27" w:rsidRDefault="00292409" w:rsidP="00292409">
      <w:pPr>
        <w:jc w:val="both"/>
      </w:pPr>
      <w:r w:rsidRPr="00277F27">
        <w:t>-</w:t>
      </w:r>
      <w:r w:rsidR="00815B54" w:rsidRPr="00277F27">
        <w:t xml:space="preserve"> </w:t>
      </w:r>
      <w:r w:rsidRPr="00277F27">
        <w:t>молоко</w:t>
      </w:r>
      <w:r w:rsidR="00815B54" w:rsidRPr="00277F27">
        <w:t xml:space="preserve"> </w:t>
      </w:r>
      <w:r w:rsidRPr="00277F27">
        <w:t>- 2</w:t>
      </w:r>
      <w:r w:rsidR="00FF550F" w:rsidRPr="00277F27">
        <w:t>55</w:t>
      </w:r>
      <w:r w:rsidRPr="00277F27">
        <w:t xml:space="preserve"> т</w:t>
      </w:r>
      <w:r w:rsidR="00815B54" w:rsidRPr="00277F27">
        <w:t>он</w:t>
      </w:r>
      <w:r w:rsidRPr="00277F27">
        <w:t xml:space="preserve">н или </w:t>
      </w:r>
      <w:r w:rsidR="00FF550F" w:rsidRPr="00277F27">
        <w:t>124,7</w:t>
      </w:r>
      <w:r w:rsidRPr="00277F27">
        <w:t xml:space="preserve"> % к 20</w:t>
      </w:r>
      <w:r w:rsidR="00815B54" w:rsidRPr="00277F27">
        <w:t>2</w:t>
      </w:r>
      <w:r w:rsidR="00FF550F" w:rsidRPr="00277F27">
        <w:t>1</w:t>
      </w:r>
      <w:r w:rsidR="00815B54" w:rsidRPr="00277F27">
        <w:t xml:space="preserve"> году.</w:t>
      </w:r>
    </w:p>
    <w:p w:rsidR="00292409" w:rsidRPr="00277F27" w:rsidRDefault="00292409" w:rsidP="001F35B9">
      <w:pPr>
        <w:ind w:firstLine="708"/>
        <w:jc w:val="both"/>
      </w:pPr>
      <w:r w:rsidRPr="00277F27">
        <w:t>Надоено молока в расчете на одну условную голову молочного стада</w:t>
      </w:r>
      <w:r w:rsidR="00391777" w:rsidRPr="00277F27">
        <w:t xml:space="preserve"> </w:t>
      </w:r>
      <w:r w:rsidR="00715447" w:rsidRPr="00277F27">
        <w:t>–</w:t>
      </w:r>
      <w:r w:rsidRPr="00277F27">
        <w:t xml:space="preserve"> </w:t>
      </w:r>
      <w:r w:rsidR="00391777" w:rsidRPr="00277F27">
        <w:t>2</w:t>
      </w:r>
      <w:r w:rsidR="00715447" w:rsidRPr="00277F27">
        <w:t xml:space="preserve"> </w:t>
      </w:r>
      <w:r w:rsidR="00FF550F" w:rsidRPr="00277F27">
        <w:t>214</w:t>
      </w:r>
      <w:r w:rsidRPr="00277F27">
        <w:t xml:space="preserve"> кг или </w:t>
      </w:r>
      <w:r w:rsidR="00FF550F" w:rsidRPr="00277F27">
        <w:t xml:space="preserve">   83,8</w:t>
      </w:r>
      <w:r w:rsidR="00715447" w:rsidRPr="00277F27">
        <w:t xml:space="preserve"> % к 202</w:t>
      </w:r>
      <w:r w:rsidR="00FF550F" w:rsidRPr="00277F27">
        <w:t>1</w:t>
      </w:r>
      <w:r w:rsidRPr="00277F27">
        <w:t xml:space="preserve"> году.</w:t>
      </w:r>
    </w:p>
    <w:p w:rsidR="001F35B9" w:rsidRPr="00277F27" w:rsidRDefault="00292409" w:rsidP="006D586D">
      <w:pPr>
        <w:pStyle w:val="a4"/>
        <w:ind w:firstLine="708"/>
        <w:jc w:val="both"/>
      </w:pPr>
      <w:r w:rsidRPr="00277F27">
        <w:rPr>
          <w:b/>
          <w:i/>
        </w:rPr>
        <w:t>Общий объем инвестиций</w:t>
      </w:r>
      <w:r w:rsidRPr="00277F27">
        <w:rPr>
          <w:b/>
        </w:rPr>
        <w:t xml:space="preserve"> </w:t>
      </w:r>
      <w:r w:rsidRPr="00277F27">
        <w:t xml:space="preserve">в основной капитал по средним и крупным предприятиям </w:t>
      </w:r>
      <w:r w:rsidR="00504074" w:rsidRPr="00277F27">
        <w:t>округ</w:t>
      </w:r>
      <w:r w:rsidRPr="00277F27">
        <w:t>а за 20</w:t>
      </w:r>
      <w:r w:rsidR="001F35B9" w:rsidRPr="00277F27">
        <w:t>2</w:t>
      </w:r>
      <w:r w:rsidR="00504074" w:rsidRPr="00277F27">
        <w:t>2</w:t>
      </w:r>
      <w:r w:rsidR="001F35B9" w:rsidRPr="00277F27">
        <w:t xml:space="preserve"> год</w:t>
      </w:r>
      <w:r w:rsidR="000770AC" w:rsidRPr="00277F27">
        <w:t xml:space="preserve"> составит</w:t>
      </w:r>
      <w:r w:rsidR="00BA5FAB" w:rsidRPr="00277F27">
        <w:t>,</w:t>
      </w:r>
      <w:r w:rsidRPr="00277F27">
        <w:t xml:space="preserve"> </w:t>
      </w:r>
      <w:r w:rsidR="001F35B9" w:rsidRPr="00277F27">
        <w:t>по оценке</w:t>
      </w:r>
      <w:r w:rsidR="00BA5FAB" w:rsidRPr="00277F27">
        <w:t>,</w:t>
      </w:r>
      <w:r w:rsidRPr="00277F27">
        <w:t xml:space="preserve"> </w:t>
      </w:r>
      <w:r w:rsidR="00946430" w:rsidRPr="00277F27">
        <w:t>269,</w:t>
      </w:r>
      <w:r w:rsidR="00BA5FAB" w:rsidRPr="00277F27">
        <w:t xml:space="preserve">865 </w:t>
      </w:r>
      <w:r w:rsidRPr="00277F27">
        <w:t xml:space="preserve">млн. рублей или </w:t>
      </w:r>
      <w:r w:rsidR="00BA5FAB" w:rsidRPr="00277F27">
        <w:t>52,5 %</w:t>
      </w:r>
      <w:r w:rsidR="001F35B9" w:rsidRPr="00277F27">
        <w:t xml:space="preserve"> к уровню прошлого года в действующих ценах. </w:t>
      </w:r>
      <w:r w:rsidR="00504074" w:rsidRPr="00277F27">
        <w:t xml:space="preserve">Данные по инвестициям предварительные, точные данные будут в июне 2023 года. </w:t>
      </w:r>
      <w:r w:rsidR="001F35B9" w:rsidRPr="00277F27">
        <w:t xml:space="preserve"> </w:t>
      </w:r>
    </w:p>
    <w:p w:rsidR="00292409" w:rsidRPr="00277F27" w:rsidRDefault="00292409" w:rsidP="00292409">
      <w:pPr>
        <w:ind w:firstLine="709"/>
        <w:jc w:val="both"/>
      </w:pPr>
      <w:r w:rsidRPr="00277F27">
        <w:rPr>
          <w:b/>
          <w:i/>
        </w:rPr>
        <w:t>Объем работ, выполненных по виду деятельности «Строительство»</w:t>
      </w:r>
      <w:r w:rsidRPr="00277F27">
        <w:rPr>
          <w:b/>
        </w:rPr>
        <w:t xml:space="preserve">, </w:t>
      </w:r>
      <w:r w:rsidR="008B0A64" w:rsidRPr="00277F27">
        <w:t xml:space="preserve">за </w:t>
      </w:r>
      <w:r w:rsidRPr="00277F27">
        <w:t>20</w:t>
      </w:r>
      <w:r w:rsidR="009718EB" w:rsidRPr="00277F27">
        <w:t>22</w:t>
      </w:r>
      <w:r w:rsidRPr="00277F27">
        <w:t xml:space="preserve"> год данных нет. </w:t>
      </w:r>
    </w:p>
    <w:p w:rsidR="00292409" w:rsidRPr="00277F27" w:rsidRDefault="00292409" w:rsidP="00292409">
      <w:pPr>
        <w:ind w:firstLine="720"/>
        <w:jc w:val="both"/>
      </w:pPr>
      <w:r w:rsidRPr="00277F27">
        <w:t>В 20</w:t>
      </w:r>
      <w:r w:rsidR="009718EB" w:rsidRPr="00277F27">
        <w:t>22 году</w:t>
      </w:r>
      <w:r w:rsidRPr="00277F27">
        <w:t xml:space="preserve"> предприятиями и организациями всех форм собственности, а также индивидуальными застройщиками </w:t>
      </w:r>
      <w:r w:rsidR="008B0A64" w:rsidRPr="00277F27">
        <w:t>введено</w:t>
      </w:r>
      <w:r w:rsidRPr="00277F27">
        <w:t xml:space="preserve"> </w:t>
      </w:r>
      <w:r w:rsidR="009718EB" w:rsidRPr="00277F27">
        <w:t>4 190</w:t>
      </w:r>
      <w:r w:rsidRPr="00277F27">
        <w:t xml:space="preserve"> кв. м общей площади жилья или </w:t>
      </w:r>
      <w:r w:rsidR="009718EB" w:rsidRPr="00277F27">
        <w:t>141,2</w:t>
      </w:r>
      <w:r w:rsidR="008B0A64" w:rsidRPr="00277F27">
        <w:t xml:space="preserve"> </w:t>
      </w:r>
      <w:r w:rsidR="002152C0" w:rsidRPr="00277F27">
        <w:t>%</w:t>
      </w:r>
      <w:r w:rsidRPr="00277F27">
        <w:t xml:space="preserve"> к</w:t>
      </w:r>
      <w:r w:rsidR="008B2754" w:rsidRPr="00277F27">
        <w:t xml:space="preserve"> уровню </w:t>
      </w:r>
      <w:r w:rsidRPr="00277F27">
        <w:t>прошло</w:t>
      </w:r>
      <w:r w:rsidR="008B2754" w:rsidRPr="00277F27">
        <w:t>го</w:t>
      </w:r>
      <w:r w:rsidRPr="00277F27">
        <w:t xml:space="preserve"> год</w:t>
      </w:r>
      <w:r w:rsidR="008B2754" w:rsidRPr="00277F27">
        <w:t>а</w:t>
      </w:r>
      <w:r w:rsidRPr="00277F27">
        <w:t>.</w:t>
      </w:r>
    </w:p>
    <w:p w:rsidR="00292409" w:rsidRPr="00277F27" w:rsidRDefault="00292409" w:rsidP="00292409">
      <w:pPr>
        <w:ind w:firstLine="720"/>
        <w:jc w:val="both"/>
      </w:pPr>
      <w:r w:rsidRPr="00277F27">
        <w:rPr>
          <w:b/>
        </w:rPr>
        <w:t>Оборот</w:t>
      </w:r>
      <w:r w:rsidRPr="00277F27">
        <w:rPr>
          <w:b/>
          <w:bCs/>
          <w:i/>
          <w:iCs/>
        </w:rPr>
        <w:t xml:space="preserve"> розничной торговли по средним и крупным предприятиям </w:t>
      </w:r>
      <w:r w:rsidRPr="00277F27">
        <w:t>достиг</w:t>
      </w:r>
      <w:r w:rsidR="00DB46D3" w:rsidRPr="00277F27">
        <w:t xml:space="preserve">        </w:t>
      </w:r>
      <w:r w:rsidR="00503B6A" w:rsidRPr="00277F27">
        <w:t>1 675,294</w:t>
      </w:r>
      <w:r w:rsidRPr="00277F27">
        <w:t xml:space="preserve"> млн. рублей, или </w:t>
      </w:r>
      <w:r w:rsidR="00B44C08" w:rsidRPr="00277F27">
        <w:t>1</w:t>
      </w:r>
      <w:r w:rsidR="00F535D6" w:rsidRPr="00277F27">
        <w:t>1</w:t>
      </w:r>
      <w:r w:rsidR="00503B6A" w:rsidRPr="00277F27">
        <w:t xml:space="preserve">8,1 % в </w:t>
      </w:r>
      <w:r w:rsidR="00F535D6" w:rsidRPr="00277F27">
        <w:t>действующих ценах к 202</w:t>
      </w:r>
      <w:r w:rsidR="00503B6A" w:rsidRPr="00277F27">
        <w:t>1</w:t>
      </w:r>
      <w:r w:rsidRPr="00277F27">
        <w:t xml:space="preserve"> году. </w:t>
      </w:r>
    </w:p>
    <w:p w:rsidR="004F0A92" w:rsidRPr="00277F27" w:rsidRDefault="00292409" w:rsidP="00292409">
      <w:pPr>
        <w:ind w:firstLine="709"/>
        <w:jc w:val="both"/>
      </w:pPr>
      <w:r w:rsidRPr="00277F27">
        <w:rPr>
          <w:b/>
          <w:bCs/>
          <w:i/>
          <w:iCs/>
        </w:rPr>
        <w:t>Оборот общественного питания</w:t>
      </w:r>
      <w:r w:rsidR="004F0A92" w:rsidRPr="00277F27">
        <w:rPr>
          <w:b/>
          <w:bCs/>
          <w:i/>
          <w:iCs/>
        </w:rPr>
        <w:t xml:space="preserve">, </w:t>
      </w:r>
      <w:r w:rsidR="004F0A92" w:rsidRPr="00277F27">
        <w:t>за 20</w:t>
      </w:r>
      <w:r w:rsidR="00503B6A" w:rsidRPr="00277F27">
        <w:t>22</w:t>
      </w:r>
      <w:r w:rsidR="004F0A92" w:rsidRPr="00277F27">
        <w:t xml:space="preserve"> год данных нет.</w:t>
      </w:r>
    </w:p>
    <w:p w:rsidR="00ED6706" w:rsidRPr="00277F27" w:rsidRDefault="00292409" w:rsidP="00292409">
      <w:pPr>
        <w:ind w:firstLine="709"/>
        <w:jc w:val="both"/>
      </w:pPr>
      <w:r w:rsidRPr="00277F27">
        <w:rPr>
          <w:b/>
          <w:bCs/>
          <w:i/>
          <w:iCs/>
        </w:rPr>
        <w:t xml:space="preserve">Уровень регистрируемой </w:t>
      </w:r>
      <w:r w:rsidRPr="00277F27">
        <w:rPr>
          <w:b/>
          <w:bCs/>
          <w:iCs/>
        </w:rPr>
        <w:t xml:space="preserve">безработицы </w:t>
      </w:r>
      <w:r w:rsidRPr="00277F27">
        <w:rPr>
          <w:bCs/>
          <w:iCs/>
        </w:rPr>
        <w:t>на 01.01.202</w:t>
      </w:r>
      <w:r w:rsidR="003D46AF" w:rsidRPr="00277F27">
        <w:rPr>
          <w:bCs/>
          <w:iCs/>
        </w:rPr>
        <w:t>3</w:t>
      </w:r>
      <w:r w:rsidRPr="00277F27">
        <w:rPr>
          <w:bCs/>
          <w:iCs/>
        </w:rPr>
        <w:t xml:space="preserve"> года составил</w:t>
      </w:r>
      <w:r w:rsidRPr="00277F27">
        <w:t xml:space="preserve"> </w:t>
      </w:r>
      <w:r w:rsidR="004F0A92" w:rsidRPr="00277F27">
        <w:t>0</w:t>
      </w:r>
      <w:r w:rsidR="003D46AF" w:rsidRPr="00277F27">
        <w:t>,95</w:t>
      </w:r>
      <w:r w:rsidRPr="00277F27">
        <w:t xml:space="preserve"> % экономически активного населения </w:t>
      </w:r>
      <w:r w:rsidR="004F0A92" w:rsidRPr="00277F27">
        <w:t>муниципального округа</w:t>
      </w:r>
      <w:r w:rsidRPr="00277F27">
        <w:t xml:space="preserve"> </w:t>
      </w:r>
      <w:r w:rsidR="002F5AC0" w:rsidRPr="00277F27">
        <w:t xml:space="preserve">или </w:t>
      </w:r>
      <w:r w:rsidR="004F0A92" w:rsidRPr="00277F27">
        <w:t>ниж</w:t>
      </w:r>
      <w:r w:rsidR="00C87504" w:rsidRPr="00277F27">
        <w:t xml:space="preserve">е </w:t>
      </w:r>
      <w:r w:rsidR="002F5AC0" w:rsidRPr="00277F27">
        <w:t>уровн</w:t>
      </w:r>
      <w:r w:rsidR="00C87504" w:rsidRPr="00277F27">
        <w:t>я</w:t>
      </w:r>
      <w:r w:rsidR="002F5AC0" w:rsidRPr="00277F27">
        <w:t xml:space="preserve"> прошлого года</w:t>
      </w:r>
      <w:r w:rsidR="00C87504" w:rsidRPr="00277F27">
        <w:t xml:space="preserve"> на</w:t>
      </w:r>
      <w:r w:rsidR="003D46AF" w:rsidRPr="00277F27">
        <w:t xml:space="preserve"> 0,05</w:t>
      </w:r>
      <w:r w:rsidR="00C87504" w:rsidRPr="00277F27">
        <w:t xml:space="preserve"> п.</w:t>
      </w:r>
      <w:r w:rsidR="005607FF" w:rsidRPr="00277F27">
        <w:t xml:space="preserve"> </w:t>
      </w:r>
      <w:r w:rsidR="00C87504" w:rsidRPr="00277F27">
        <w:t>п.</w:t>
      </w:r>
      <w:r w:rsidR="002F5AC0" w:rsidRPr="00277F27">
        <w:t xml:space="preserve">; напряженность на рынке труда </w:t>
      </w:r>
      <w:r w:rsidR="004F0A92" w:rsidRPr="00277F27">
        <w:t>увеличи</w:t>
      </w:r>
      <w:r w:rsidR="002F5AC0" w:rsidRPr="00277F27">
        <w:t xml:space="preserve">лась и составила </w:t>
      </w:r>
      <w:r w:rsidR="004F0A92" w:rsidRPr="00277F27">
        <w:t>1,</w:t>
      </w:r>
      <w:r w:rsidR="004B7FAE" w:rsidRPr="00277F27">
        <w:t>4</w:t>
      </w:r>
      <w:r w:rsidR="004F0A92" w:rsidRPr="00277F27">
        <w:t xml:space="preserve"> человек</w:t>
      </w:r>
      <w:r w:rsidR="00591BD9" w:rsidRPr="00277F27">
        <w:t xml:space="preserve"> на</w:t>
      </w:r>
      <w:r w:rsidR="004F0A92" w:rsidRPr="00277F27">
        <w:t xml:space="preserve"> </w:t>
      </w:r>
      <w:r w:rsidR="002F5AC0" w:rsidRPr="00277F27">
        <w:t>1 вакансию.</w:t>
      </w:r>
    </w:p>
    <w:p w:rsidR="00ED6706" w:rsidRPr="00277F27" w:rsidRDefault="00ED6706" w:rsidP="00292409">
      <w:pPr>
        <w:ind w:firstLine="709"/>
        <w:jc w:val="both"/>
      </w:pPr>
      <w:r w:rsidRPr="00277F27">
        <w:rPr>
          <w:b/>
          <w:i/>
        </w:rPr>
        <w:t>Н</w:t>
      </w:r>
      <w:r w:rsidR="00292409" w:rsidRPr="00277F27">
        <w:rPr>
          <w:b/>
          <w:bCs/>
          <w:i/>
          <w:iCs/>
        </w:rPr>
        <w:t>оминальная среднемесячная начисленная заработная плата</w:t>
      </w:r>
      <w:r w:rsidR="00292409" w:rsidRPr="00277F27">
        <w:rPr>
          <w:b/>
        </w:rPr>
        <w:t xml:space="preserve"> </w:t>
      </w:r>
      <w:r w:rsidR="00292409" w:rsidRPr="00277F27">
        <w:t xml:space="preserve">работников крупных, средних предприятий и организаций Лихославльского </w:t>
      </w:r>
      <w:r w:rsidR="004F0A92" w:rsidRPr="00277F27">
        <w:t>муниципального округа</w:t>
      </w:r>
      <w:r w:rsidR="00292409" w:rsidRPr="00277F27">
        <w:t xml:space="preserve"> </w:t>
      </w:r>
      <w:r w:rsidR="00C87504" w:rsidRPr="00277F27">
        <w:t>за 20</w:t>
      </w:r>
      <w:r w:rsidR="004F0A92" w:rsidRPr="00277F27">
        <w:t>2</w:t>
      </w:r>
      <w:r w:rsidR="004B7FAE" w:rsidRPr="00277F27">
        <w:t>2</w:t>
      </w:r>
      <w:r w:rsidR="00C87504" w:rsidRPr="00277F27">
        <w:t xml:space="preserve"> год </w:t>
      </w:r>
      <w:r w:rsidR="00292409" w:rsidRPr="00277F27">
        <w:t>выросла по сравнению</w:t>
      </w:r>
      <w:r w:rsidR="004F0A92" w:rsidRPr="00277F27">
        <w:t xml:space="preserve"> с соответствующим периодом 202</w:t>
      </w:r>
      <w:r w:rsidR="004B7FAE" w:rsidRPr="00277F27">
        <w:t>1</w:t>
      </w:r>
      <w:r w:rsidR="00292409" w:rsidRPr="00277F27">
        <w:t xml:space="preserve"> года </w:t>
      </w:r>
      <w:r w:rsidR="002D7600">
        <w:t>на 9,3</w:t>
      </w:r>
      <w:r w:rsidR="004F0A92" w:rsidRPr="00277F27">
        <w:t xml:space="preserve"> </w:t>
      </w:r>
      <w:r w:rsidR="00292409" w:rsidRPr="00277F27">
        <w:t xml:space="preserve">% и составила </w:t>
      </w:r>
      <w:r w:rsidR="002D7600">
        <w:t xml:space="preserve">  </w:t>
      </w:r>
      <w:r w:rsidR="004F0A92" w:rsidRPr="00277F27">
        <w:t>3</w:t>
      </w:r>
      <w:r w:rsidR="002D7600">
        <w:t>6</w:t>
      </w:r>
      <w:r w:rsidR="004F0A92" w:rsidRPr="00277F27">
        <w:t> </w:t>
      </w:r>
      <w:r w:rsidR="002D7600">
        <w:t>561</w:t>
      </w:r>
      <w:r w:rsidR="004F0A92" w:rsidRPr="00277F27">
        <w:t xml:space="preserve">,00 </w:t>
      </w:r>
      <w:r w:rsidR="00292409" w:rsidRPr="00277F27">
        <w:t>рубл</w:t>
      </w:r>
      <w:r w:rsidRPr="00277F27">
        <w:t>ей</w:t>
      </w:r>
      <w:r w:rsidR="00292409" w:rsidRPr="00277F27">
        <w:t>.</w:t>
      </w:r>
    </w:p>
    <w:p w:rsidR="00292409" w:rsidRPr="00277F27" w:rsidRDefault="00292409" w:rsidP="00292409">
      <w:pPr>
        <w:ind w:firstLine="709"/>
        <w:jc w:val="both"/>
      </w:pPr>
      <w:r w:rsidRPr="00277F27">
        <w:lastRenderedPageBreak/>
        <w:t xml:space="preserve"> </w:t>
      </w:r>
      <w:r w:rsidR="00ED6706" w:rsidRPr="00277F27">
        <w:rPr>
          <w:b/>
          <w:i/>
        </w:rPr>
        <w:t>Пр</w:t>
      </w:r>
      <w:r w:rsidR="00954A78" w:rsidRPr="00277F27">
        <w:rPr>
          <w:b/>
          <w:bCs/>
          <w:i/>
          <w:iCs/>
        </w:rPr>
        <w:t>ибыль</w:t>
      </w:r>
      <w:r w:rsidRPr="00277F27">
        <w:rPr>
          <w:b/>
          <w:bCs/>
          <w:i/>
          <w:iCs/>
        </w:rPr>
        <w:t xml:space="preserve"> крупных и средних предприятий и организаций </w:t>
      </w:r>
      <w:r w:rsidR="00E94A75">
        <w:rPr>
          <w:b/>
          <w:bCs/>
          <w:i/>
          <w:iCs/>
        </w:rPr>
        <w:t xml:space="preserve">до налогообложения </w:t>
      </w:r>
      <w:r w:rsidR="00F75AD5" w:rsidRPr="00277F27">
        <w:t>по итогам</w:t>
      </w:r>
      <w:r w:rsidRPr="00277F27">
        <w:t xml:space="preserve"> 20</w:t>
      </w:r>
      <w:r w:rsidR="00DF5299" w:rsidRPr="00277F27">
        <w:t>22</w:t>
      </w:r>
      <w:r w:rsidRPr="00277F27">
        <w:t xml:space="preserve"> года</w:t>
      </w:r>
      <w:r w:rsidRPr="00277F27">
        <w:rPr>
          <w:b/>
        </w:rPr>
        <w:t xml:space="preserve"> </w:t>
      </w:r>
      <w:r w:rsidRPr="00277F27">
        <w:t>составил</w:t>
      </w:r>
      <w:r w:rsidR="00B20A43" w:rsidRPr="00277F27">
        <w:t>а</w:t>
      </w:r>
      <w:r w:rsidRPr="00277F27">
        <w:t xml:space="preserve"> </w:t>
      </w:r>
      <w:r w:rsidR="00DF5299" w:rsidRPr="00277F27">
        <w:t>224,111</w:t>
      </w:r>
      <w:r w:rsidRPr="00277F27">
        <w:t xml:space="preserve"> млн. рублей</w:t>
      </w:r>
      <w:r w:rsidR="008B2754" w:rsidRPr="00277F27">
        <w:t xml:space="preserve"> </w:t>
      </w:r>
      <w:r w:rsidR="00DF5299" w:rsidRPr="00277F27">
        <w:t>(в 2021</w:t>
      </w:r>
      <w:r w:rsidRPr="00277F27">
        <w:t xml:space="preserve"> году </w:t>
      </w:r>
      <w:r w:rsidR="00B20A43" w:rsidRPr="00277F27">
        <w:t>прибыль</w:t>
      </w:r>
      <w:r w:rsidRPr="00277F27">
        <w:t xml:space="preserve"> составил</w:t>
      </w:r>
      <w:r w:rsidR="00F75AD5" w:rsidRPr="00277F27">
        <w:t>а</w:t>
      </w:r>
      <w:r w:rsidRPr="00277F27">
        <w:t xml:space="preserve"> </w:t>
      </w:r>
      <w:r w:rsidR="00DF5299" w:rsidRPr="00277F27">
        <w:t>104,940</w:t>
      </w:r>
      <w:r w:rsidRPr="00277F27">
        <w:t xml:space="preserve"> млн.</w:t>
      </w:r>
      <w:r w:rsidR="0040695A" w:rsidRPr="00277F27">
        <w:t xml:space="preserve"> </w:t>
      </w:r>
      <w:r w:rsidRPr="00277F27">
        <w:t xml:space="preserve">руб.). </w:t>
      </w:r>
    </w:p>
    <w:p w:rsidR="00292409" w:rsidRPr="00277F27" w:rsidRDefault="00292409" w:rsidP="00292409">
      <w:pPr>
        <w:ind w:firstLine="709"/>
        <w:jc w:val="both"/>
      </w:pPr>
      <w:r w:rsidRPr="00277F27">
        <w:rPr>
          <w:b/>
          <w:bCs/>
          <w:i/>
          <w:iCs/>
        </w:rPr>
        <w:t>Доходы</w:t>
      </w:r>
      <w:r w:rsidR="00734A58" w:rsidRPr="00277F27">
        <w:rPr>
          <w:b/>
          <w:bCs/>
          <w:i/>
          <w:iCs/>
        </w:rPr>
        <w:t xml:space="preserve"> </w:t>
      </w:r>
      <w:r w:rsidRPr="00277F27">
        <w:rPr>
          <w:b/>
          <w:bCs/>
          <w:i/>
          <w:iCs/>
        </w:rPr>
        <w:t>бюджета</w:t>
      </w:r>
      <w:r w:rsidRPr="00277F27">
        <w:rPr>
          <w:b/>
        </w:rPr>
        <w:t xml:space="preserve"> </w:t>
      </w:r>
      <w:r w:rsidRPr="00277F27">
        <w:t>за 20</w:t>
      </w:r>
      <w:r w:rsidR="00734A58" w:rsidRPr="00277F27">
        <w:t>22</w:t>
      </w:r>
      <w:r w:rsidR="00512EAF" w:rsidRPr="00277F27">
        <w:t xml:space="preserve"> </w:t>
      </w:r>
      <w:r w:rsidRPr="00277F27">
        <w:t xml:space="preserve">год составили </w:t>
      </w:r>
      <w:r w:rsidR="00734A58" w:rsidRPr="00277F27">
        <w:t>864,9</w:t>
      </w:r>
      <w:r w:rsidRPr="00277F27">
        <w:t xml:space="preserve"> млн.</w:t>
      </w:r>
      <w:r w:rsidR="00CA0707" w:rsidRPr="00277F27">
        <w:t xml:space="preserve"> </w:t>
      </w:r>
      <w:r w:rsidR="00020A5A" w:rsidRPr="00277F27">
        <w:t>рублей или</w:t>
      </w:r>
      <w:r w:rsidR="008C45F1" w:rsidRPr="00277F27">
        <w:t xml:space="preserve"> </w:t>
      </w:r>
      <w:r w:rsidR="00734A58" w:rsidRPr="00277F27">
        <w:t>112,2</w:t>
      </w:r>
      <w:r w:rsidR="008C45F1" w:rsidRPr="00277F27">
        <w:t xml:space="preserve"> </w:t>
      </w:r>
      <w:r w:rsidRPr="00277F27">
        <w:t xml:space="preserve">% к </w:t>
      </w:r>
      <w:r w:rsidR="008C45F1" w:rsidRPr="00277F27">
        <w:t>соответствующему периоду 202</w:t>
      </w:r>
      <w:r w:rsidR="00734A58" w:rsidRPr="00277F27">
        <w:t>1</w:t>
      </w:r>
      <w:r w:rsidR="008C45F1" w:rsidRPr="00277F27">
        <w:t xml:space="preserve"> года</w:t>
      </w:r>
      <w:r w:rsidRPr="00277F27">
        <w:t>.</w:t>
      </w:r>
    </w:p>
    <w:p w:rsidR="00292409" w:rsidRPr="00277F27" w:rsidRDefault="00292409" w:rsidP="00292409">
      <w:pPr>
        <w:ind w:firstLine="709"/>
        <w:jc w:val="both"/>
      </w:pPr>
      <w:r w:rsidRPr="00277F27">
        <w:rPr>
          <w:b/>
          <w:bCs/>
          <w:i/>
          <w:iCs/>
        </w:rPr>
        <w:t xml:space="preserve">Расходы бюджета </w:t>
      </w:r>
      <w:r w:rsidRPr="00277F27">
        <w:t xml:space="preserve">за тот же период составили </w:t>
      </w:r>
      <w:r w:rsidR="00734A58" w:rsidRPr="00277F27">
        <w:t>841,7 млн. рублей</w:t>
      </w:r>
      <w:r w:rsidRPr="00277F27">
        <w:t xml:space="preserve"> или </w:t>
      </w:r>
      <w:r w:rsidR="00734A58" w:rsidRPr="00277F27">
        <w:t>109,8</w:t>
      </w:r>
      <w:r w:rsidR="008C45F1" w:rsidRPr="00277F27">
        <w:t xml:space="preserve"> </w:t>
      </w:r>
      <w:r w:rsidR="002447A9" w:rsidRPr="00277F27">
        <w:t>%</w:t>
      </w:r>
      <w:r w:rsidRPr="00277F27">
        <w:t xml:space="preserve"> </w:t>
      </w:r>
      <w:r w:rsidR="008C45F1" w:rsidRPr="00277F27">
        <w:t>к соответствующему периоду 202</w:t>
      </w:r>
      <w:r w:rsidR="00734A58" w:rsidRPr="00277F27">
        <w:t>1</w:t>
      </w:r>
      <w:r w:rsidR="008C45F1" w:rsidRPr="00277F27">
        <w:t xml:space="preserve"> года</w:t>
      </w:r>
      <w:r w:rsidRPr="00277F27">
        <w:t>.</w:t>
      </w:r>
    </w:p>
    <w:p w:rsidR="00292409" w:rsidRPr="00AD1DAB" w:rsidRDefault="00292409" w:rsidP="00292409">
      <w:pPr>
        <w:ind w:firstLine="709"/>
        <w:jc w:val="both"/>
      </w:pPr>
      <w:r w:rsidRPr="00277F27">
        <w:t>За 20</w:t>
      </w:r>
      <w:r w:rsidR="00734A58" w:rsidRPr="00277F27">
        <w:t>22</w:t>
      </w:r>
      <w:r w:rsidRPr="00277F27">
        <w:t xml:space="preserve"> год </w:t>
      </w:r>
      <w:r w:rsidR="00E8706A" w:rsidRPr="00277F27">
        <w:rPr>
          <w:bCs/>
          <w:iCs/>
        </w:rPr>
        <w:t>бюджет</w:t>
      </w:r>
      <w:r w:rsidR="00734A58" w:rsidRPr="00277F27">
        <w:rPr>
          <w:bCs/>
          <w:iCs/>
        </w:rPr>
        <w:t xml:space="preserve"> округа </w:t>
      </w:r>
      <w:r w:rsidR="00E8706A" w:rsidRPr="00277F27">
        <w:rPr>
          <w:bCs/>
          <w:iCs/>
        </w:rPr>
        <w:t>исполнен с</w:t>
      </w:r>
      <w:r w:rsidRPr="00277F27">
        <w:rPr>
          <w:bCs/>
          <w:iCs/>
        </w:rPr>
        <w:t xml:space="preserve"> </w:t>
      </w:r>
      <w:r w:rsidR="005A5FBB" w:rsidRPr="00277F27">
        <w:rPr>
          <w:bCs/>
          <w:iCs/>
        </w:rPr>
        <w:t>профицитом</w:t>
      </w:r>
      <w:r w:rsidR="002447A9" w:rsidRPr="00277F27">
        <w:rPr>
          <w:bCs/>
          <w:iCs/>
        </w:rPr>
        <w:t xml:space="preserve"> </w:t>
      </w:r>
      <w:r w:rsidR="00CA0707" w:rsidRPr="00277F27">
        <w:rPr>
          <w:bCs/>
          <w:iCs/>
        </w:rPr>
        <w:t xml:space="preserve">в </w:t>
      </w:r>
      <w:r w:rsidR="00734A58" w:rsidRPr="00277F27">
        <w:rPr>
          <w:bCs/>
          <w:iCs/>
        </w:rPr>
        <w:t>23,2</w:t>
      </w:r>
      <w:r w:rsidR="00CA0707" w:rsidRPr="00277F27">
        <w:rPr>
          <w:bCs/>
          <w:iCs/>
        </w:rPr>
        <w:t xml:space="preserve"> </w:t>
      </w:r>
      <w:r w:rsidR="002447A9" w:rsidRPr="00277F27">
        <w:rPr>
          <w:bCs/>
          <w:iCs/>
        </w:rPr>
        <w:t>млн.</w:t>
      </w:r>
      <w:r w:rsidR="00CA0707" w:rsidRPr="00277F27">
        <w:rPr>
          <w:bCs/>
          <w:iCs/>
        </w:rPr>
        <w:t xml:space="preserve"> </w:t>
      </w:r>
      <w:r w:rsidR="002447A9" w:rsidRPr="00277F27">
        <w:rPr>
          <w:bCs/>
          <w:iCs/>
        </w:rPr>
        <w:t>рублей</w:t>
      </w:r>
      <w:r w:rsidR="00CA0707" w:rsidRPr="00277F27">
        <w:rPr>
          <w:bCs/>
          <w:iCs/>
        </w:rPr>
        <w:t xml:space="preserve"> </w:t>
      </w:r>
      <w:r w:rsidR="00E8706A" w:rsidRPr="00277F27">
        <w:t>(</w:t>
      </w:r>
      <w:r w:rsidR="00CA0707" w:rsidRPr="00277F27">
        <w:t>в 202</w:t>
      </w:r>
      <w:r w:rsidR="00734A58" w:rsidRPr="00277F27">
        <w:t>1</w:t>
      </w:r>
      <w:r w:rsidRPr="00277F27">
        <w:t xml:space="preserve"> году   </w:t>
      </w:r>
      <w:r w:rsidR="00734A58" w:rsidRPr="00277F27">
        <w:t>профицит</w:t>
      </w:r>
      <w:r w:rsidR="001903F2" w:rsidRPr="00277F27">
        <w:t xml:space="preserve"> </w:t>
      </w:r>
      <w:r w:rsidR="00CA0707" w:rsidRPr="00277F27">
        <w:t>составил</w:t>
      </w:r>
      <w:r w:rsidR="00734A58" w:rsidRPr="00277F27">
        <w:t xml:space="preserve"> 4,3</w:t>
      </w:r>
      <w:r w:rsidR="00CA0707" w:rsidRPr="00277F27">
        <w:t xml:space="preserve"> млн. рублей</w:t>
      </w:r>
      <w:r w:rsidRPr="00277F27">
        <w:t>).</w:t>
      </w:r>
    </w:p>
    <w:p w:rsidR="00292409" w:rsidRPr="0069037F" w:rsidRDefault="00292409" w:rsidP="00292409">
      <w:pPr>
        <w:ind w:firstLine="720"/>
        <w:jc w:val="both"/>
        <w:rPr>
          <w:b/>
          <w:bCs/>
          <w:i/>
          <w:iCs/>
        </w:rPr>
      </w:pPr>
      <w:r w:rsidRPr="0069037F">
        <w:rPr>
          <w:b/>
          <w:bCs/>
          <w:i/>
          <w:iCs/>
        </w:rPr>
        <w:t xml:space="preserve">  Демографическая ситуация. </w:t>
      </w:r>
    </w:p>
    <w:p w:rsidR="00E06117" w:rsidRPr="0069037F" w:rsidRDefault="00292409" w:rsidP="00292409">
      <w:pPr>
        <w:pStyle w:val="a4"/>
        <w:jc w:val="both"/>
      </w:pPr>
      <w:r w:rsidRPr="0069037F">
        <w:t xml:space="preserve">           Численность населения на 1 января 20</w:t>
      </w:r>
      <w:r w:rsidR="002152C0" w:rsidRPr="0069037F">
        <w:t>2</w:t>
      </w:r>
      <w:r w:rsidR="00E04425" w:rsidRPr="0069037F">
        <w:t>3 года составила 24</w:t>
      </w:r>
      <w:r w:rsidR="00642C77" w:rsidRPr="0069037F">
        <w:t xml:space="preserve"> </w:t>
      </w:r>
      <w:r w:rsidR="00E04425" w:rsidRPr="0069037F">
        <w:t>985</w:t>
      </w:r>
      <w:r w:rsidRPr="0069037F">
        <w:t xml:space="preserve"> ч</w:t>
      </w:r>
      <w:r w:rsidR="00642C77" w:rsidRPr="0069037F">
        <w:t>еловек, то есть, по сравнению с</w:t>
      </w:r>
      <w:r w:rsidRPr="0069037F">
        <w:t xml:space="preserve"> прошлым годом (</w:t>
      </w:r>
      <w:r w:rsidR="00E04425" w:rsidRPr="0069037F">
        <w:t>25 1</w:t>
      </w:r>
      <w:r w:rsidR="00642C77" w:rsidRPr="0069037F">
        <w:t>94</w:t>
      </w:r>
      <w:r w:rsidR="007468D1" w:rsidRPr="0069037F">
        <w:t xml:space="preserve"> </w:t>
      </w:r>
      <w:r w:rsidRPr="0069037F">
        <w:t xml:space="preserve">чел.) уменьшилась на </w:t>
      </w:r>
      <w:r w:rsidR="00642C77" w:rsidRPr="0069037F">
        <w:t>0,</w:t>
      </w:r>
      <w:r w:rsidR="00E04425" w:rsidRPr="0069037F">
        <w:t>8</w:t>
      </w:r>
      <w:r w:rsidR="00642C77" w:rsidRPr="0069037F">
        <w:t xml:space="preserve"> </w:t>
      </w:r>
      <w:r w:rsidRPr="0069037F">
        <w:t>%. Родилось в 20</w:t>
      </w:r>
      <w:r w:rsidR="00642C77" w:rsidRPr="0069037F">
        <w:t>2</w:t>
      </w:r>
      <w:r w:rsidR="00E04425" w:rsidRPr="0069037F">
        <w:t>2</w:t>
      </w:r>
      <w:r w:rsidRPr="0069037F">
        <w:t xml:space="preserve"> году </w:t>
      </w:r>
      <w:r w:rsidR="00E04425" w:rsidRPr="0069037F">
        <w:t xml:space="preserve">         201</w:t>
      </w:r>
      <w:r w:rsidR="00642C77" w:rsidRPr="0069037F">
        <w:t xml:space="preserve"> человек, в 2020</w:t>
      </w:r>
      <w:r w:rsidRPr="0069037F">
        <w:t xml:space="preserve"> </w:t>
      </w:r>
      <w:r w:rsidR="00E06117" w:rsidRPr="0069037F">
        <w:t xml:space="preserve">году </w:t>
      </w:r>
      <w:r w:rsidRPr="0069037F">
        <w:t xml:space="preserve">- </w:t>
      </w:r>
      <w:r w:rsidR="00DA5026" w:rsidRPr="0069037F">
        <w:t>2</w:t>
      </w:r>
      <w:r w:rsidR="00E04425" w:rsidRPr="0069037F">
        <w:t>37</w:t>
      </w:r>
      <w:r w:rsidRPr="0069037F">
        <w:t xml:space="preserve"> человек. Общий коэффициент рождаемости (на 1000 населения) в 20</w:t>
      </w:r>
      <w:r w:rsidR="00E04425" w:rsidRPr="0069037F">
        <w:t>22</w:t>
      </w:r>
      <w:r w:rsidR="00642C77" w:rsidRPr="0069037F">
        <w:t xml:space="preserve"> </w:t>
      </w:r>
      <w:r w:rsidRPr="0069037F">
        <w:t xml:space="preserve">году </w:t>
      </w:r>
      <w:r w:rsidR="00E04425" w:rsidRPr="0069037F">
        <w:t>снизился</w:t>
      </w:r>
      <w:r w:rsidRPr="0069037F">
        <w:t xml:space="preserve"> и составил </w:t>
      </w:r>
      <w:r w:rsidR="00E04425" w:rsidRPr="0069037F">
        <w:t>8,0.</w:t>
      </w:r>
      <w:r w:rsidRPr="0069037F">
        <w:t xml:space="preserve"> </w:t>
      </w:r>
    </w:p>
    <w:p w:rsidR="00292409" w:rsidRPr="0069037F" w:rsidRDefault="00292409" w:rsidP="00E06117">
      <w:pPr>
        <w:pStyle w:val="a4"/>
        <w:ind w:firstLine="708"/>
        <w:jc w:val="both"/>
      </w:pPr>
      <w:r w:rsidRPr="0069037F">
        <w:t>В 20</w:t>
      </w:r>
      <w:r w:rsidR="00E04425" w:rsidRPr="0069037F">
        <w:t>22</w:t>
      </w:r>
      <w:r w:rsidRPr="0069037F">
        <w:t xml:space="preserve"> году умерло 4</w:t>
      </w:r>
      <w:r w:rsidR="00E04425" w:rsidRPr="0069037F">
        <w:t>36</w:t>
      </w:r>
      <w:r w:rsidRPr="0069037F">
        <w:t xml:space="preserve"> человек</w:t>
      </w:r>
      <w:r w:rsidR="0040695A" w:rsidRPr="0069037F">
        <w:t xml:space="preserve">, </w:t>
      </w:r>
      <w:r w:rsidR="0069037F" w:rsidRPr="0069037F">
        <w:t>в 2021</w:t>
      </w:r>
      <w:r w:rsidRPr="0069037F">
        <w:t xml:space="preserve"> </w:t>
      </w:r>
      <w:r w:rsidR="00E06117" w:rsidRPr="0069037F">
        <w:t xml:space="preserve">году - </w:t>
      </w:r>
      <w:r w:rsidRPr="0069037F">
        <w:t>4</w:t>
      </w:r>
      <w:r w:rsidR="0069037F" w:rsidRPr="0069037F">
        <w:t>73</w:t>
      </w:r>
      <w:r w:rsidRPr="0069037F">
        <w:t xml:space="preserve"> человек</w:t>
      </w:r>
      <w:r w:rsidR="0069037F">
        <w:t>а</w:t>
      </w:r>
      <w:r w:rsidRPr="0069037F">
        <w:t>. Общий коэффициент смертности (на 1000 населения) в 20</w:t>
      </w:r>
      <w:r w:rsidR="00642C77" w:rsidRPr="0069037F">
        <w:t>2</w:t>
      </w:r>
      <w:r w:rsidR="0069037F" w:rsidRPr="0069037F">
        <w:t>2</w:t>
      </w:r>
      <w:r w:rsidRPr="0069037F">
        <w:t xml:space="preserve"> году </w:t>
      </w:r>
      <w:r w:rsidR="0069037F">
        <w:t>снизился</w:t>
      </w:r>
      <w:r w:rsidR="00056629" w:rsidRPr="0069037F">
        <w:t xml:space="preserve"> </w:t>
      </w:r>
      <w:r w:rsidR="00555025" w:rsidRPr="0069037F">
        <w:t>и составил 1</w:t>
      </w:r>
      <w:r w:rsidR="0069037F">
        <w:t>7,</w:t>
      </w:r>
      <w:r w:rsidR="00A04513">
        <w:t>4</w:t>
      </w:r>
      <w:r w:rsidR="00555025" w:rsidRPr="0069037F">
        <w:t>.</w:t>
      </w:r>
      <w:r w:rsidRPr="0069037F">
        <w:t xml:space="preserve"> Смертность из года в год значительно превышает рождаемость, и, как следствие, – происходит сокращение численности населения. </w:t>
      </w:r>
    </w:p>
    <w:p w:rsidR="00292409" w:rsidRPr="0069037F" w:rsidRDefault="00292409" w:rsidP="00292409">
      <w:pPr>
        <w:pStyle w:val="a4"/>
        <w:jc w:val="both"/>
      </w:pPr>
      <w:r w:rsidRPr="0069037F">
        <w:t xml:space="preserve">             На демографическую ситуацию также влияют миграционные процессы. Число прибывших на территорию </w:t>
      </w:r>
      <w:r w:rsidR="00E06117" w:rsidRPr="0069037F">
        <w:t>муниципального округа</w:t>
      </w:r>
      <w:r w:rsidRPr="0069037F">
        <w:t xml:space="preserve"> </w:t>
      </w:r>
      <w:r w:rsidR="00DF3331">
        <w:t xml:space="preserve">(по предварительным данным) </w:t>
      </w:r>
      <w:r w:rsidRPr="0069037F">
        <w:t>в 20</w:t>
      </w:r>
      <w:r w:rsidR="00DF3331">
        <w:t>22</w:t>
      </w:r>
      <w:r w:rsidRPr="0069037F">
        <w:t xml:space="preserve"> году состави</w:t>
      </w:r>
      <w:r w:rsidR="00DF3331">
        <w:t>ло</w:t>
      </w:r>
      <w:r w:rsidRPr="0069037F">
        <w:t xml:space="preserve"> </w:t>
      </w:r>
      <w:r w:rsidR="00DF3331">
        <w:t>889</w:t>
      </w:r>
      <w:r w:rsidRPr="0069037F">
        <w:t xml:space="preserve"> человек, а число выбывших – </w:t>
      </w:r>
      <w:r w:rsidR="00056629" w:rsidRPr="0069037F">
        <w:t>8</w:t>
      </w:r>
      <w:r w:rsidR="00DF3331">
        <w:t>63</w:t>
      </w:r>
      <w:r w:rsidRPr="0069037F">
        <w:t xml:space="preserve"> человек</w:t>
      </w:r>
      <w:r w:rsidR="00120BB3">
        <w:t>а</w:t>
      </w:r>
      <w:r w:rsidRPr="0069037F">
        <w:t xml:space="preserve">, то есть число </w:t>
      </w:r>
      <w:r w:rsidR="00825709" w:rsidRPr="0069037F">
        <w:t xml:space="preserve">прибывших </w:t>
      </w:r>
      <w:r w:rsidRPr="0069037F">
        <w:t xml:space="preserve">превысило число </w:t>
      </w:r>
      <w:r w:rsidR="00825709" w:rsidRPr="0069037F">
        <w:t>выбывших</w:t>
      </w:r>
      <w:r w:rsidRPr="0069037F">
        <w:t xml:space="preserve"> на </w:t>
      </w:r>
      <w:r w:rsidR="00DF3331">
        <w:t>26</w:t>
      </w:r>
      <w:r w:rsidRPr="0069037F">
        <w:t xml:space="preserve"> человек</w:t>
      </w:r>
      <w:r w:rsidR="0040695A" w:rsidRPr="0069037F">
        <w:t xml:space="preserve"> (</w:t>
      </w:r>
      <w:r w:rsidR="00825709" w:rsidRPr="0069037F">
        <w:t>в 202</w:t>
      </w:r>
      <w:r w:rsidR="00DF3331">
        <w:t>1</w:t>
      </w:r>
      <w:r w:rsidRPr="0069037F">
        <w:t xml:space="preserve"> году –</w:t>
      </w:r>
      <w:r w:rsidR="00825709" w:rsidRPr="0069037F">
        <w:t xml:space="preserve"> </w:t>
      </w:r>
      <w:r w:rsidR="00DF3331">
        <w:t>прибыл</w:t>
      </w:r>
      <w:r w:rsidRPr="0069037F">
        <w:t xml:space="preserve">о на </w:t>
      </w:r>
      <w:r w:rsidR="0040695A" w:rsidRPr="0069037F">
        <w:t>1</w:t>
      </w:r>
      <w:r w:rsidR="00DF3331">
        <w:t>01</w:t>
      </w:r>
      <w:r w:rsidR="00E06117" w:rsidRPr="0069037F">
        <w:t xml:space="preserve"> человека</w:t>
      </w:r>
      <w:r w:rsidRPr="0069037F">
        <w:t xml:space="preserve"> больше, чем </w:t>
      </w:r>
      <w:r w:rsidR="00DF3331">
        <w:t>выб</w:t>
      </w:r>
      <w:r w:rsidRPr="0069037F">
        <w:t>ыло)</w:t>
      </w:r>
    </w:p>
    <w:p w:rsidR="00292409" w:rsidRPr="009868DB" w:rsidRDefault="00292409" w:rsidP="00292409">
      <w:pPr>
        <w:ind w:firstLine="720"/>
        <w:jc w:val="both"/>
        <w:rPr>
          <w:bCs/>
          <w:iCs/>
          <w:highlight w:val="yellow"/>
        </w:rPr>
      </w:pPr>
    </w:p>
    <w:p w:rsidR="00292409" w:rsidRPr="00F949F8" w:rsidRDefault="00292409" w:rsidP="00292409">
      <w:pPr>
        <w:pStyle w:val="a3"/>
        <w:keepLines/>
        <w:ind w:left="1440"/>
        <w:rPr>
          <w:b/>
          <w:bCs/>
          <w:lang w:val="ru-RU"/>
        </w:rPr>
      </w:pPr>
      <w:r w:rsidRPr="00F949F8">
        <w:rPr>
          <w:b/>
          <w:bCs/>
          <w:lang w:val="ru-RU"/>
        </w:rPr>
        <w:t>Основные показатели социально-экономического развития</w:t>
      </w:r>
    </w:p>
    <w:p w:rsidR="00292409" w:rsidRPr="00F949F8" w:rsidRDefault="00292409" w:rsidP="00292409">
      <w:pPr>
        <w:keepLines/>
        <w:jc w:val="center"/>
        <w:rPr>
          <w:b/>
          <w:bCs/>
        </w:rPr>
      </w:pPr>
      <w:r w:rsidRPr="00F949F8">
        <w:rPr>
          <w:b/>
          <w:bCs/>
        </w:rPr>
        <w:t xml:space="preserve">Лихославльского </w:t>
      </w:r>
      <w:r w:rsidR="0040695A">
        <w:rPr>
          <w:b/>
          <w:bCs/>
        </w:rPr>
        <w:t>муниципального округа</w:t>
      </w:r>
      <w:r w:rsidRPr="00F949F8">
        <w:rPr>
          <w:b/>
          <w:bCs/>
        </w:rPr>
        <w:t xml:space="preserve"> за </w:t>
      </w:r>
      <w:r w:rsidR="0040695A">
        <w:rPr>
          <w:b/>
          <w:bCs/>
        </w:rPr>
        <w:t>202</w:t>
      </w:r>
      <w:r w:rsidR="00114CCF">
        <w:rPr>
          <w:b/>
          <w:bCs/>
        </w:rPr>
        <w:t>2</w:t>
      </w:r>
      <w:r w:rsidRPr="00F949F8">
        <w:rPr>
          <w:b/>
          <w:bCs/>
        </w:rPr>
        <w:t xml:space="preserve"> год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292409" w:rsidRPr="00277F27" w:rsidTr="00277F27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  <w:r w:rsidRPr="00277F27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292409" w:rsidP="00114CCF">
            <w:pPr>
              <w:keepLines/>
              <w:spacing w:line="276" w:lineRule="auto"/>
              <w:jc w:val="center"/>
            </w:pPr>
            <w:r w:rsidRPr="00277F27">
              <w:t>20</w:t>
            </w:r>
            <w:r w:rsidR="001631B8" w:rsidRPr="00277F27">
              <w:t>2</w:t>
            </w:r>
            <w:r w:rsidR="00114CCF" w:rsidRPr="00277F27">
              <w:t>2</w:t>
            </w:r>
            <w:r w:rsidRPr="00277F27"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  <w:r w:rsidRPr="00277F27">
              <w:t xml:space="preserve">В % к </w:t>
            </w:r>
          </w:p>
          <w:p w:rsidR="00292409" w:rsidRPr="00277F27" w:rsidRDefault="008F271A" w:rsidP="00114CCF">
            <w:pPr>
              <w:keepLines/>
              <w:spacing w:line="276" w:lineRule="auto"/>
              <w:jc w:val="center"/>
            </w:pPr>
            <w:r w:rsidRPr="00277F27">
              <w:t>202</w:t>
            </w:r>
            <w:r w:rsidR="00114CCF" w:rsidRPr="00277F27">
              <w:t>1</w:t>
            </w:r>
            <w:r w:rsidR="00292409" w:rsidRPr="00277F27">
              <w:t xml:space="preserve"> году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 xml:space="preserve">Отгрузка промышленной продукции, млн. руб. </w:t>
            </w:r>
            <w:r w:rsidRPr="00277F27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512EAF">
            <w:pPr>
              <w:keepLines/>
              <w:spacing w:line="276" w:lineRule="auto"/>
              <w:jc w:val="center"/>
            </w:pPr>
            <w:r w:rsidRPr="00277F27">
              <w:t>3707,154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63076D">
            <w:pPr>
              <w:keepLines/>
              <w:spacing w:line="276" w:lineRule="auto"/>
              <w:jc w:val="center"/>
            </w:pPr>
            <w:r w:rsidRPr="00277F27">
              <w:t>96,3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8F271A" w:rsidP="00512EAF">
            <w:pPr>
              <w:keepLines/>
              <w:spacing w:line="276" w:lineRule="auto"/>
              <w:jc w:val="both"/>
            </w:pPr>
            <w:r w:rsidRPr="00277F27">
              <w:t>-</w:t>
            </w:r>
            <w:r w:rsidR="00292409" w:rsidRPr="00277F27">
              <w:t xml:space="preserve"> обрабатывающие производства</w:t>
            </w:r>
            <w:r w:rsidR="00292409" w:rsidRPr="00277F27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512EAF">
            <w:pPr>
              <w:keepLines/>
              <w:spacing w:line="276" w:lineRule="auto"/>
              <w:jc w:val="center"/>
            </w:pPr>
            <w:r w:rsidRPr="00277F27">
              <w:t>3</w:t>
            </w:r>
            <w:r w:rsidR="00E94A75">
              <w:t xml:space="preserve"> </w:t>
            </w:r>
            <w:r w:rsidRPr="00277F27">
              <w:t>588,035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512EAF">
            <w:pPr>
              <w:keepLines/>
              <w:spacing w:line="276" w:lineRule="auto"/>
              <w:jc w:val="center"/>
            </w:pPr>
            <w:r w:rsidRPr="00277F27">
              <w:t>98,1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8F271A" w:rsidP="00512EAF">
            <w:pPr>
              <w:keepLines/>
              <w:spacing w:line="276" w:lineRule="auto"/>
              <w:jc w:val="both"/>
            </w:pPr>
            <w:r w:rsidRPr="00277F27">
              <w:t xml:space="preserve">- </w:t>
            </w:r>
            <w:r w:rsidR="00292409" w:rsidRPr="00277F27">
              <w:t>обеспечение  электроэнергией, газом и паром</w:t>
            </w:r>
            <w:r w:rsidR="00292409" w:rsidRPr="00277F27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512EAF">
            <w:pPr>
              <w:keepLines/>
              <w:spacing w:line="276" w:lineRule="auto"/>
              <w:jc w:val="center"/>
            </w:pPr>
            <w:r w:rsidRPr="00277F27">
              <w:t>115,424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512EAF">
            <w:pPr>
              <w:keepLines/>
              <w:spacing w:line="276" w:lineRule="auto"/>
              <w:jc w:val="center"/>
            </w:pPr>
            <w:r w:rsidRPr="00277F27">
              <w:t>70,6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8F271A" w:rsidP="00512EAF">
            <w:pPr>
              <w:keepLines/>
              <w:spacing w:line="276" w:lineRule="auto"/>
              <w:jc w:val="both"/>
            </w:pPr>
            <w:r w:rsidRPr="00277F27">
              <w:t xml:space="preserve">- </w:t>
            </w:r>
            <w:r w:rsidR="00292409" w:rsidRPr="00277F27">
              <w:t>водоснабжение; водоотведение, организация сбора и утилизация отходов, деятельность по ликвидации загрязнений</w:t>
            </w:r>
            <w:r w:rsidR="00292409" w:rsidRPr="00277F27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512EAF">
            <w:pPr>
              <w:keepLines/>
              <w:spacing w:line="276" w:lineRule="auto"/>
              <w:jc w:val="center"/>
            </w:pPr>
            <w:r w:rsidRPr="00277F27">
              <w:t>3,695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63076D" w:rsidP="00512EAF">
            <w:pPr>
              <w:keepLines/>
              <w:spacing w:line="276" w:lineRule="auto"/>
              <w:jc w:val="center"/>
            </w:pPr>
            <w:r w:rsidRPr="00277F27">
              <w:t>12,2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Поголовье КРС</w:t>
            </w:r>
            <w:r w:rsidR="008F271A" w:rsidRPr="00277F27">
              <w:t>,</w:t>
            </w:r>
            <w:r w:rsidRPr="00277F27">
              <w:t xml:space="preserve"> гол</w:t>
            </w:r>
            <w:r w:rsidR="0074214B" w:rsidRPr="00277F27"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74214B" w:rsidP="00512EAF">
            <w:pPr>
              <w:keepLines/>
              <w:spacing w:line="276" w:lineRule="auto"/>
              <w:jc w:val="center"/>
            </w:pPr>
            <w:r w:rsidRPr="00277F27">
              <w:t>164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74214B" w:rsidP="00512EAF">
            <w:pPr>
              <w:keepLines/>
              <w:spacing w:line="276" w:lineRule="auto"/>
              <w:jc w:val="center"/>
            </w:pPr>
            <w:r w:rsidRPr="00277F27">
              <w:t>136,7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– в т.</w:t>
            </w:r>
            <w:r w:rsidR="00762D17" w:rsidRPr="00277F27">
              <w:t xml:space="preserve"> </w:t>
            </w:r>
            <w:r w:rsidRPr="00277F27">
              <w:t>ч. коров</w:t>
            </w:r>
            <w:r w:rsidR="008F271A" w:rsidRPr="00277F27">
              <w:t>,</w:t>
            </w:r>
            <w:r w:rsidR="0074214B" w:rsidRPr="00277F27">
              <w:t xml:space="preserve"> 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74214B" w:rsidP="00512EAF">
            <w:pPr>
              <w:keepLines/>
              <w:spacing w:line="276" w:lineRule="auto"/>
              <w:jc w:val="center"/>
            </w:pPr>
            <w:r w:rsidRPr="00277F27">
              <w:t>124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74214B" w:rsidP="00512EAF">
            <w:pPr>
              <w:keepLines/>
              <w:spacing w:line="276" w:lineRule="auto"/>
              <w:jc w:val="center"/>
            </w:pPr>
            <w:r w:rsidRPr="00277F27">
              <w:t>129,2</w:t>
            </w:r>
          </w:p>
        </w:tc>
      </w:tr>
      <w:tr w:rsidR="00292409" w:rsidRPr="00277F27" w:rsidTr="00277F27">
        <w:trPr>
          <w:trHeight w:val="35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Производство  продуктов животноводства: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</w:p>
        </w:tc>
      </w:tr>
      <w:tr w:rsidR="00292409" w:rsidRPr="00277F27" w:rsidTr="00277F27">
        <w:trPr>
          <w:trHeight w:val="41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8F271A" w:rsidP="00512EAF">
            <w:pPr>
              <w:keepLines/>
              <w:spacing w:line="276" w:lineRule="auto"/>
              <w:jc w:val="both"/>
            </w:pPr>
            <w:r w:rsidRPr="00277F27">
              <w:t>- мясо (</w:t>
            </w:r>
            <w:r w:rsidR="00292409" w:rsidRPr="00277F27">
              <w:t>скот и птица на убой в живом весе)</w:t>
            </w:r>
            <w:r w:rsidRPr="00277F27">
              <w:t>,</w:t>
            </w:r>
            <w:r w:rsidR="00292409" w:rsidRPr="00277F27">
              <w:t xml:space="preserve"> т</w:t>
            </w:r>
            <w:r w:rsidR="00B36CCC" w:rsidRPr="00277F27">
              <w:t>он</w:t>
            </w:r>
            <w:r w:rsidR="00292409" w:rsidRPr="00277F27"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74214B" w:rsidP="009F20E9">
            <w:pPr>
              <w:keepLines/>
              <w:spacing w:line="276" w:lineRule="auto"/>
              <w:jc w:val="center"/>
            </w:pPr>
            <w:r w:rsidRPr="00277F27"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74214B" w:rsidP="00512EAF">
            <w:pPr>
              <w:keepLines/>
              <w:spacing w:line="276" w:lineRule="auto"/>
              <w:jc w:val="center"/>
            </w:pPr>
            <w:r w:rsidRPr="00277F27">
              <w:t>167,0</w:t>
            </w:r>
          </w:p>
        </w:tc>
      </w:tr>
      <w:tr w:rsidR="00292409" w:rsidRPr="00277F27" w:rsidTr="00277F27">
        <w:trPr>
          <w:trHeight w:val="278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-</w:t>
            </w:r>
            <w:r w:rsidR="008F271A" w:rsidRPr="00277F27">
              <w:t xml:space="preserve"> </w:t>
            </w:r>
            <w:r w:rsidRPr="00277F27">
              <w:t>молоко</w:t>
            </w:r>
            <w:r w:rsidR="008F271A" w:rsidRPr="00277F27">
              <w:t>,</w:t>
            </w:r>
            <w:r w:rsidRPr="00277F27">
              <w:t xml:space="preserve"> т</w:t>
            </w:r>
            <w:r w:rsidR="00B36CCC" w:rsidRPr="00277F27">
              <w:t>о</w:t>
            </w:r>
            <w:r w:rsidRPr="00277F27">
              <w:t>н</w:t>
            </w:r>
            <w:r w:rsidR="00B36CCC" w:rsidRPr="00277F27"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736884" w:rsidP="004D1E74">
            <w:pPr>
              <w:keepLines/>
              <w:spacing w:line="276" w:lineRule="auto"/>
              <w:jc w:val="center"/>
            </w:pPr>
            <w:r w:rsidRPr="00277F27">
              <w:t>294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736884" w:rsidP="004D1E74">
            <w:pPr>
              <w:keepLines/>
              <w:spacing w:line="276" w:lineRule="auto"/>
              <w:jc w:val="center"/>
            </w:pPr>
            <w:r w:rsidRPr="00277F27">
              <w:t>121,2</w:t>
            </w:r>
          </w:p>
        </w:tc>
      </w:tr>
      <w:tr w:rsidR="00292409" w:rsidRPr="00277F27" w:rsidTr="00277F27">
        <w:trPr>
          <w:trHeight w:val="42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Надоено молока в расчете на одну корову</w:t>
            </w:r>
            <w:r w:rsidR="008F271A" w:rsidRPr="00277F27">
              <w:t>,</w:t>
            </w:r>
            <w:r w:rsidRPr="00277F27">
              <w:t xml:space="preserve"> 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F66F9D" w:rsidP="009F20E9">
            <w:pPr>
              <w:keepLines/>
              <w:spacing w:line="276" w:lineRule="auto"/>
              <w:jc w:val="center"/>
            </w:pPr>
            <w:r w:rsidRPr="00277F27">
              <w:t>2</w:t>
            </w:r>
            <w:r w:rsidR="00E94A75">
              <w:t xml:space="preserve"> </w:t>
            </w:r>
            <w:r w:rsidRPr="00277F27">
              <w:t>214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F66F9D" w:rsidP="00512EAF">
            <w:pPr>
              <w:keepLines/>
              <w:spacing w:line="276" w:lineRule="auto"/>
              <w:jc w:val="center"/>
            </w:pPr>
            <w:r w:rsidRPr="00277F27">
              <w:t>83,8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  <w:r w:rsidRPr="00277F27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  <w:r w:rsidRPr="00277F27">
              <w:t>-</w:t>
            </w:r>
          </w:p>
        </w:tc>
      </w:tr>
      <w:tr w:rsidR="00292409" w:rsidRPr="00277F27" w:rsidTr="00277F27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 xml:space="preserve">Инвестиции в основной капитал,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946430" w:rsidP="00512EAF">
            <w:pPr>
              <w:keepLines/>
              <w:spacing w:line="276" w:lineRule="auto"/>
              <w:jc w:val="center"/>
            </w:pPr>
            <w:r w:rsidRPr="00277F27">
              <w:t>269,865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946430" w:rsidP="00512EAF">
            <w:pPr>
              <w:keepLines/>
              <w:spacing w:line="276" w:lineRule="auto"/>
              <w:jc w:val="center"/>
            </w:pPr>
            <w:r w:rsidRPr="00277F27">
              <w:t>52,5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D52A9A">
            <w:pPr>
              <w:keepLines/>
              <w:spacing w:line="276" w:lineRule="auto"/>
              <w:jc w:val="both"/>
            </w:pPr>
            <w:r w:rsidRPr="00277F27">
              <w:t>Ввод жилья, кв. метров</w:t>
            </w:r>
            <w:r w:rsidR="004D1E74" w:rsidRPr="00277F2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320103" w:rsidP="002152C0">
            <w:pPr>
              <w:keepLines/>
              <w:spacing w:line="276" w:lineRule="auto"/>
              <w:jc w:val="center"/>
            </w:pPr>
            <w:r w:rsidRPr="00277F27">
              <w:t>4</w:t>
            </w:r>
            <w:r w:rsidR="00E94A75">
              <w:t xml:space="preserve"> </w:t>
            </w:r>
            <w:r w:rsidRPr="00277F27">
              <w:t>190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320103" w:rsidP="00512EAF">
            <w:pPr>
              <w:keepLines/>
              <w:spacing w:line="276" w:lineRule="auto"/>
              <w:jc w:val="center"/>
            </w:pPr>
            <w:r w:rsidRPr="00277F27">
              <w:t>141,2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320103" w:rsidP="009F20E9">
            <w:pPr>
              <w:keepLines/>
              <w:spacing w:line="276" w:lineRule="auto"/>
              <w:jc w:val="center"/>
            </w:pPr>
            <w:r w:rsidRPr="00277F27">
              <w:t>1</w:t>
            </w:r>
            <w:r w:rsidR="00E94A75">
              <w:t xml:space="preserve"> </w:t>
            </w:r>
            <w:bookmarkStart w:id="0" w:name="_GoBack"/>
            <w:bookmarkEnd w:id="0"/>
            <w:r w:rsidRPr="00277F27">
              <w:t>675,294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09" w:rsidRPr="00277F27" w:rsidRDefault="00320103" w:rsidP="009F20E9">
            <w:pPr>
              <w:keepLines/>
              <w:spacing w:line="276" w:lineRule="auto"/>
              <w:jc w:val="center"/>
            </w:pPr>
            <w:r w:rsidRPr="00277F27">
              <w:t>118,1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724F26" w:rsidP="00C87504">
            <w:pPr>
              <w:keepLines/>
              <w:spacing w:line="276" w:lineRule="auto"/>
              <w:jc w:val="center"/>
            </w:pPr>
            <w:r w:rsidRPr="00277F27"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724F26" w:rsidP="000F58FD">
            <w:pPr>
              <w:keepLines/>
              <w:spacing w:line="276" w:lineRule="auto"/>
              <w:jc w:val="center"/>
            </w:pPr>
            <w:r w:rsidRPr="00277F27">
              <w:t>данных нет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both"/>
            </w:pPr>
            <w:r w:rsidRPr="00277F27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  <w:r w:rsidRPr="00277F27"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  <w:jc w:val="center"/>
            </w:pPr>
            <w:r w:rsidRPr="00277F27">
              <w:t>данных нет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954A78" w:rsidP="00512EAF">
            <w:pPr>
              <w:keepLines/>
              <w:spacing w:line="276" w:lineRule="auto"/>
              <w:jc w:val="both"/>
            </w:pPr>
            <w:r w:rsidRPr="00277F27">
              <w:t>Прибыль</w:t>
            </w:r>
            <w:r w:rsidR="00292409" w:rsidRPr="00277F27">
              <w:t xml:space="preserve">  по крупн</w:t>
            </w:r>
            <w:r w:rsidR="00724F26" w:rsidRPr="00277F27">
              <w:t>ы</w:t>
            </w:r>
            <w:r w:rsidR="00DB1C7F" w:rsidRPr="00277F27">
              <w:t>м</w:t>
            </w:r>
            <w:r w:rsidR="00724F26" w:rsidRPr="00277F27">
              <w:t xml:space="preserve"> и средним предприятиям, млн. руб</w:t>
            </w:r>
            <w:r w:rsidR="00E8706A" w:rsidRPr="00277F2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5607FF" w:rsidP="00724F26">
            <w:pPr>
              <w:keepLines/>
              <w:spacing w:line="276" w:lineRule="auto"/>
              <w:jc w:val="center"/>
            </w:pPr>
            <w:r w:rsidRPr="00277F27">
              <w:t>224,111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5B137E" w:rsidP="00512EAF">
            <w:pPr>
              <w:keepLines/>
              <w:spacing w:line="276" w:lineRule="auto"/>
              <w:jc w:val="center"/>
            </w:pPr>
            <w:r w:rsidRPr="00277F27">
              <w:t>213,6</w:t>
            </w:r>
          </w:p>
        </w:tc>
      </w:tr>
      <w:tr w:rsidR="00292409" w:rsidRPr="00277F27" w:rsidTr="00277F27">
        <w:trPr>
          <w:trHeight w:val="78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B20A43">
            <w:pPr>
              <w:keepLines/>
              <w:spacing w:line="276" w:lineRule="auto"/>
              <w:jc w:val="both"/>
            </w:pPr>
            <w:r w:rsidRPr="00277F27">
              <w:lastRenderedPageBreak/>
              <w:t>Номинальная  начисленная   среднемесячная   заработная  плата по средн</w:t>
            </w:r>
            <w:r w:rsidR="00724F26" w:rsidRPr="00277F27">
              <w:t>им и крупным предприятиям, руб</w:t>
            </w:r>
            <w:r w:rsidR="00DB1C7F" w:rsidRPr="00277F2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DF5299" w:rsidP="009F20E9">
            <w:pPr>
              <w:keepLines/>
              <w:spacing w:line="276" w:lineRule="auto"/>
              <w:jc w:val="center"/>
            </w:pPr>
            <w:r w:rsidRPr="00277F27">
              <w:t>36 561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DF5299" w:rsidP="00DB1C7F">
            <w:pPr>
              <w:keepLines/>
              <w:spacing w:line="276" w:lineRule="auto"/>
              <w:jc w:val="center"/>
            </w:pPr>
            <w:r w:rsidRPr="00277F27">
              <w:t>109,3</w:t>
            </w:r>
          </w:p>
        </w:tc>
      </w:tr>
      <w:tr w:rsidR="007A483C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3C" w:rsidRPr="00277F27" w:rsidRDefault="007A483C" w:rsidP="007A483C">
            <w:pPr>
              <w:keepLines/>
              <w:spacing w:line="276" w:lineRule="auto"/>
              <w:jc w:val="both"/>
            </w:pPr>
            <w:r w:rsidRPr="00277F27">
              <w:t xml:space="preserve">Величина прожиточного минимума на душу населения </w:t>
            </w:r>
          </w:p>
          <w:p w:rsidR="007A483C" w:rsidRPr="00277F27" w:rsidRDefault="007A483C" w:rsidP="007A483C">
            <w:pPr>
              <w:keepLines/>
              <w:spacing w:line="276" w:lineRule="auto"/>
              <w:jc w:val="both"/>
              <w:rPr>
                <w:b/>
              </w:rPr>
            </w:pPr>
            <w:r w:rsidRPr="00277F27">
              <w:t>за 4 квартал  2022 г.,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3C" w:rsidRPr="00277F27" w:rsidRDefault="007A483C" w:rsidP="007A483C">
            <w:pPr>
              <w:keepLines/>
              <w:spacing w:line="276" w:lineRule="auto"/>
              <w:jc w:val="center"/>
            </w:pPr>
            <w:r w:rsidRPr="00277F27">
              <w:t>11 472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3C" w:rsidRPr="00277F27" w:rsidRDefault="007A483C" w:rsidP="007A483C">
            <w:pPr>
              <w:keepLines/>
              <w:spacing w:line="276" w:lineRule="auto"/>
              <w:jc w:val="center"/>
            </w:pPr>
            <w:r w:rsidRPr="00277F27">
              <w:t>-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</w:pPr>
            <w:r w:rsidRPr="00277F27"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9E60E3" w:rsidP="00512EAF">
            <w:pPr>
              <w:keepLines/>
              <w:spacing w:line="276" w:lineRule="auto"/>
              <w:jc w:val="center"/>
            </w:pPr>
            <w:r w:rsidRPr="00277F27">
              <w:t>0,95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09" w:rsidRPr="00277F27" w:rsidRDefault="000F58FD" w:rsidP="009E60E3">
            <w:pPr>
              <w:keepLines/>
              <w:spacing w:line="276" w:lineRule="auto"/>
              <w:jc w:val="center"/>
            </w:pPr>
            <w:r w:rsidRPr="00277F27">
              <w:t>0,</w:t>
            </w:r>
            <w:r w:rsidR="009E60E3" w:rsidRPr="00277F27">
              <w:t>05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</w:pPr>
            <w:r w:rsidRPr="00277F27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AC6366" w:rsidP="00512EAF">
            <w:pPr>
              <w:keepLines/>
              <w:spacing w:line="276" w:lineRule="auto"/>
              <w:jc w:val="center"/>
            </w:pPr>
            <w:r w:rsidRPr="00277F27">
              <w:t>864,9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AC6366" w:rsidP="00415049">
            <w:pPr>
              <w:keepLines/>
              <w:spacing w:line="276" w:lineRule="auto"/>
              <w:jc w:val="center"/>
            </w:pPr>
            <w:r w:rsidRPr="00277F27">
              <w:t>112,2</w:t>
            </w:r>
          </w:p>
        </w:tc>
      </w:tr>
      <w:tr w:rsidR="00292409" w:rsidRPr="00277F27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</w:pPr>
            <w:r w:rsidRPr="00277F27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AC6366" w:rsidP="00512EAF">
            <w:pPr>
              <w:keepLines/>
              <w:spacing w:line="276" w:lineRule="auto"/>
              <w:jc w:val="center"/>
            </w:pPr>
            <w:r w:rsidRPr="00277F27">
              <w:t>841,7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AC6366" w:rsidP="00512EAF">
            <w:pPr>
              <w:keepLines/>
              <w:spacing w:line="276" w:lineRule="auto"/>
              <w:jc w:val="center"/>
            </w:pPr>
            <w:r w:rsidRPr="00277F27">
              <w:t>109,8</w:t>
            </w:r>
          </w:p>
        </w:tc>
      </w:tr>
      <w:tr w:rsidR="00292409" w:rsidRPr="00F949F8" w:rsidTr="00277F2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409" w:rsidRPr="00277F27" w:rsidRDefault="00292409" w:rsidP="00512EAF">
            <w:pPr>
              <w:keepLines/>
              <w:spacing w:line="276" w:lineRule="auto"/>
            </w:pPr>
            <w:r w:rsidRPr="00277F27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AC6366" w:rsidP="00512EAF">
            <w:pPr>
              <w:keepLines/>
              <w:spacing w:line="276" w:lineRule="auto"/>
              <w:jc w:val="center"/>
            </w:pPr>
            <w:r w:rsidRPr="00277F27">
              <w:t>+23,2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09" w:rsidRPr="00277F27" w:rsidRDefault="00AC6366" w:rsidP="00512EAF">
            <w:pPr>
              <w:keepLines/>
              <w:spacing w:line="276" w:lineRule="auto"/>
              <w:jc w:val="center"/>
            </w:pPr>
            <w:r w:rsidRPr="00277F27">
              <w:t>-</w:t>
            </w:r>
          </w:p>
        </w:tc>
      </w:tr>
    </w:tbl>
    <w:p w:rsidR="002723FB" w:rsidRDefault="002723FB" w:rsidP="00292409">
      <w:pPr>
        <w:pStyle w:val="a3"/>
        <w:ind w:left="-567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</w:t>
      </w:r>
    </w:p>
    <w:p w:rsidR="00292409" w:rsidRPr="00F949F8" w:rsidRDefault="002723FB" w:rsidP="00292409">
      <w:pPr>
        <w:pStyle w:val="a3"/>
        <w:ind w:left="-567"/>
        <w:rPr>
          <w:lang w:val="ru-RU"/>
        </w:rPr>
      </w:pPr>
      <w:r>
        <w:rPr>
          <w:vertAlign w:val="superscript"/>
          <w:lang w:val="ru-RU"/>
        </w:rPr>
        <w:t xml:space="preserve">            </w:t>
      </w:r>
      <w:r w:rsidR="00292409" w:rsidRPr="00F949F8">
        <w:rPr>
          <w:vertAlign w:val="superscript"/>
          <w:lang w:val="ru-RU"/>
        </w:rPr>
        <w:t>1)</w:t>
      </w:r>
      <w:r w:rsidR="00292409" w:rsidRPr="00F949F8">
        <w:rPr>
          <w:lang w:val="ru-RU"/>
        </w:rPr>
        <w:t>темп роста указан в действующих ценах</w:t>
      </w:r>
    </w:p>
    <w:p w:rsidR="00292409" w:rsidRPr="00F949F8" w:rsidRDefault="00292409" w:rsidP="00292409">
      <w:pPr>
        <w:pStyle w:val="a3"/>
        <w:ind w:left="-567"/>
        <w:rPr>
          <w:b/>
          <w:bCs/>
          <w:u w:val="single"/>
          <w:lang w:val="ru-RU"/>
        </w:rPr>
      </w:pPr>
    </w:p>
    <w:p w:rsidR="00292409" w:rsidRPr="00F949F8" w:rsidRDefault="00292409" w:rsidP="00292409">
      <w:pPr>
        <w:ind w:firstLine="708"/>
        <w:jc w:val="both"/>
        <w:rPr>
          <w:b/>
        </w:rPr>
      </w:pPr>
    </w:p>
    <w:p w:rsidR="00292409" w:rsidRPr="00F949F8" w:rsidRDefault="00292409" w:rsidP="00292409">
      <w:pPr>
        <w:ind w:firstLine="708"/>
        <w:jc w:val="both"/>
        <w:rPr>
          <w:b/>
        </w:rPr>
      </w:pPr>
    </w:p>
    <w:p w:rsidR="00292409" w:rsidRPr="00F949F8" w:rsidRDefault="00292409" w:rsidP="00292409">
      <w:pPr>
        <w:rPr>
          <w:b/>
        </w:rPr>
      </w:pPr>
    </w:p>
    <w:p w:rsidR="00292409" w:rsidRPr="00F949F8" w:rsidRDefault="00292409" w:rsidP="00292409">
      <w:pPr>
        <w:jc w:val="center"/>
      </w:pPr>
    </w:p>
    <w:p w:rsidR="00292409" w:rsidRPr="00F949F8" w:rsidRDefault="00292409" w:rsidP="00292409">
      <w:pPr>
        <w:ind w:firstLine="708"/>
        <w:jc w:val="both"/>
        <w:rPr>
          <w:b/>
        </w:rPr>
      </w:pPr>
    </w:p>
    <w:p w:rsidR="00292409" w:rsidRPr="00F949F8" w:rsidRDefault="00292409" w:rsidP="00292409">
      <w:pPr>
        <w:ind w:firstLine="708"/>
        <w:jc w:val="both"/>
        <w:rPr>
          <w:b/>
        </w:rPr>
      </w:pPr>
    </w:p>
    <w:p w:rsidR="00292409" w:rsidRPr="00F949F8" w:rsidRDefault="00292409" w:rsidP="00292409">
      <w:pPr>
        <w:ind w:firstLine="708"/>
        <w:jc w:val="both"/>
        <w:rPr>
          <w:b/>
        </w:rPr>
      </w:pPr>
    </w:p>
    <w:p w:rsidR="00292409" w:rsidRPr="00F949F8" w:rsidRDefault="00292409" w:rsidP="00292409"/>
    <w:p w:rsidR="00292409" w:rsidRPr="00F949F8" w:rsidRDefault="00292409" w:rsidP="00292409"/>
    <w:p w:rsidR="00292409" w:rsidRPr="00F949F8" w:rsidRDefault="00292409" w:rsidP="00292409">
      <w:pPr>
        <w:jc w:val="both"/>
      </w:pPr>
    </w:p>
    <w:p w:rsidR="00292409" w:rsidRPr="00F949F8" w:rsidRDefault="00292409" w:rsidP="00292409">
      <w:pPr>
        <w:pStyle w:val="a3"/>
        <w:keepLines/>
        <w:ind w:left="1440"/>
        <w:rPr>
          <w:bCs/>
          <w:color w:val="FF0000"/>
          <w:lang w:val="ru-RU"/>
        </w:rPr>
      </w:pPr>
    </w:p>
    <w:p w:rsidR="00292409" w:rsidRPr="00F949F8" w:rsidRDefault="00292409" w:rsidP="00292409">
      <w:pPr>
        <w:ind w:firstLine="720"/>
        <w:jc w:val="both"/>
      </w:pPr>
    </w:p>
    <w:p w:rsidR="00292409" w:rsidRPr="00F949F8" w:rsidRDefault="00292409" w:rsidP="00292409"/>
    <w:p w:rsidR="00292409" w:rsidRPr="00453D76" w:rsidRDefault="00292409" w:rsidP="00292409">
      <w:pPr>
        <w:ind w:firstLine="709"/>
        <w:jc w:val="both"/>
      </w:pPr>
    </w:p>
    <w:p w:rsidR="00292409" w:rsidRPr="00453D76" w:rsidRDefault="00292409" w:rsidP="00292409"/>
    <w:p w:rsidR="00292409" w:rsidRPr="00C15F26" w:rsidRDefault="00292409" w:rsidP="00292409">
      <w:pPr>
        <w:jc w:val="both"/>
      </w:pPr>
    </w:p>
    <w:p w:rsidR="00292409" w:rsidRDefault="00292409" w:rsidP="00292409">
      <w:pPr>
        <w:ind w:firstLine="709"/>
        <w:jc w:val="both"/>
      </w:pPr>
    </w:p>
    <w:p w:rsidR="00292409" w:rsidRDefault="00292409" w:rsidP="00292409">
      <w:pPr>
        <w:ind w:firstLine="709"/>
        <w:jc w:val="both"/>
      </w:pPr>
    </w:p>
    <w:p w:rsidR="00292409" w:rsidRDefault="00292409" w:rsidP="00160174">
      <w:pPr>
        <w:ind w:firstLine="709"/>
        <w:jc w:val="both"/>
      </w:pPr>
    </w:p>
    <w:p w:rsidR="00292409" w:rsidRDefault="00292409" w:rsidP="00292409">
      <w:pPr>
        <w:ind w:firstLine="708"/>
        <w:jc w:val="both"/>
        <w:rPr>
          <w:b/>
          <w:sz w:val="22"/>
          <w:szCs w:val="22"/>
        </w:rPr>
      </w:pPr>
    </w:p>
    <w:p w:rsidR="00292409" w:rsidRDefault="00292409" w:rsidP="0029240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292409" w:rsidRPr="00F949F8" w:rsidRDefault="00292409" w:rsidP="00160174">
      <w:pPr>
        <w:ind w:firstLine="709"/>
        <w:jc w:val="both"/>
      </w:pPr>
    </w:p>
    <w:p w:rsidR="00AB1EE8" w:rsidRDefault="00AB1EE8"/>
    <w:sectPr w:rsidR="00AB1EE8" w:rsidSect="004069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2A2"/>
    <w:rsid w:val="0000009B"/>
    <w:rsid w:val="0000583F"/>
    <w:rsid w:val="00012CF3"/>
    <w:rsid w:val="00015BBA"/>
    <w:rsid w:val="00020A5A"/>
    <w:rsid w:val="000213F4"/>
    <w:rsid w:val="00025D28"/>
    <w:rsid w:val="00034150"/>
    <w:rsid w:val="00034703"/>
    <w:rsid w:val="000369D1"/>
    <w:rsid w:val="0004015D"/>
    <w:rsid w:val="00056629"/>
    <w:rsid w:val="000651DA"/>
    <w:rsid w:val="00073E33"/>
    <w:rsid w:val="000770AC"/>
    <w:rsid w:val="00090B4A"/>
    <w:rsid w:val="000927C1"/>
    <w:rsid w:val="00094BE8"/>
    <w:rsid w:val="000A1983"/>
    <w:rsid w:val="000A43EC"/>
    <w:rsid w:val="000A59F2"/>
    <w:rsid w:val="000A7171"/>
    <w:rsid w:val="000B3368"/>
    <w:rsid w:val="000B36CE"/>
    <w:rsid w:val="000C0F92"/>
    <w:rsid w:val="000D2DE1"/>
    <w:rsid w:val="000D3A97"/>
    <w:rsid w:val="000D6F89"/>
    <w:rsid w:val="000F58FD"/>
    <w:rsid w:val="000F66C3"/>
    <w:rsid w:val="001002D1"/>
    <w:rsid w:val="00106AC2"/>
    <w:rsid w:val="00114CCF"/>
    <w:rsid w:val="00120BB3"/>
    <w:rsid w:val="00122C74"/>
    <w:rsid w:val="00130334"/>
    <w:rsid w:val="00132D04"/>
    <w:rsid w:val="001365AA"/>
    <w:rsid w:val="00146CC3"/>
    <w:rsid w:val="0015255E"/>
    <w:rsid w:val="00155D68"/>
    <w:rsid w:val="00160174"/>
    <w:rsid w:val="00160F0D"/>
    <w:rsid w:val="001631B8"/>
    <w:rsid w:val="001802F0"/>
    <w:rsid w:val="00180746"/>
    <w:rsid w:val="0018670B"/>
    <w:rsid w:val="001903F2"/>
    <w:rsid w:val="00197F8A"/>
    <w:rsid w:val="001A211C"/>
    <w:rsid w:val="001B378A"/>
    <w:rsid w:val="001C66EC"/>
    <w:rsid w:val="001C7052"/>
    <w:rsid w:val="001C7407"/>
    <w:rsid w:val="001D3233"/>
    <w:rsid w:val="001D4533"/>
    <w:rsid w:val="001D5C17"/>
    <w:rsid w:val="001E3529"/>
    <w:rsid w:val="001E36FF"/>
    <w:rsid w:val="001F35B9"/>
    <w:rsid w:val="00203ADA"/>
    <w:rsid w:val="00204A62"/>
    <w:rsid w:val="00205661"/>
    <w:rsid w:val="0021001F"/>
    <w:rsid w:val="002152C0"/>
    <w:rsid w:val="00217EEB"/>
    <w:rsid w:val="002235E0"/>
    <w:rsid w:val="0022506B"/>
    <w:rsid w:val="00234367"/>
    <w:rsid w:val="002411EB"/>
    <w:rsid w:val="002424C5"/>
    <w:rsid w:val="002447A9"/>
    <w:rsid w:val="0025630C"/>
    <w:rsid w:val="002723FB"/>
    <w:rsid w:val="00277F27"/>
    <w:rsid w:val="00292409"/>
    <w:rsid w:val="002B4C4A"/>
    <w:rsid w:val="002D3076"/>
    <w:rsid w:val="002D7600"/>
    <w:rsid w:val="002E5776"/>
    <w:rsid w:val="002E6894"/>
    <w:rsid w:val="002F0014"/>
    <w:rsid w:val="002F04BF"/>
    <w:rsid w:val="002F14C0"/>
    <w:rsid w:val="002F5AC0"/>
    <w:rsid w:val="0030378A"/>
    <w:rsid w:val="0031580A"/>
    <w:rsid w:val="00320103"/>
    <w:rsid w:val="003244CA"/>
    <w:rsid w:val="0034088B"/>
    <w:rsid w:val="00342954"/>
    <w:rsid w:val="00343D0A"/>
    <w:rsid w:val="00354044"/>
    <w:rsid w:val="003548E7"/>
    <w:rsid w:val="00354C20"/>
    <w:rsid w:val="00361061"/>
    <w:rsid w:val="0037711C"/>
    <w:rsid w:val="00382C3F"/>
    <w:rsid w:val="00391777"/>
    <w:rsid w:val="00396C0C"/>
    <w:rsid w:val="003A76B6"/>
    <w:rsid w:val="003A7DAB"/>
    <w:rsid w:val="003B0DCD"/>
    <w:rsid w:val="003B17A1"/>
    <w:rsid w:val="003B6A79"/>
    <w:rsid w:val="003B6E4D"/>
    <w:rsid w:val="003C5702"/>
    <w:rsid w:val="003C77B2"/>
    <w:rsid w:val="003C7942"/>
    <w:rsid w:val="003D46AF"/>
    <w:rsid w:val="003F06F0"/>
    <w:rsid w:val="00406560"/>
    <w:rsid w:val="0040695A"/>
    <w:rsid w:val="00411DE5"/>
    <w:rsid w:val="0041306F"/>
    <w:rsid w:val="004132EB"/>
    <w:rsid w:val="0041494F"/>
    <w:rsid w:val="00415049"/>
    <w:rsid w:val="004152BA"/>
    <w:rsid w:val="00415562"/>
    <w:rsid w:val="004156D4"/>
    <w:rsid w:val="00417B8F"/>
    <w:rsid w:val="00433EF2"/>
    <w:rsid w:val="0043619C"/>
    <w:rsid w:val="004427C1"/>
    <w:rsid w:val="00453D76"/>
    <w:rsid w:val="004609A4"/>
    <w:rsid w:val="00465163"/>
    <w:rsid w:val="00471F5A"/>
    <w:rsid w:val="004723B3"/>
    <w:rsid w:val="00472435"/>
    <w:rsid w:val="004820B0"/>
    <w:rsid w:val="004832F1"/>
    <w:rsid w:val="004842D5"/>
    <w:rsid w:val="0048748F"/>
    <w:rsid w:val="00490447"/>
    <w:rsid w:val="004907F5"/>
    <w:rsid w:val="00494061"/>
    <w:rsid w:val="00494DC8"/>
    <w:rsid w:val="004A3BD9"/>
    <w:rsid w:val="004B7FAE"/>
    <w:rsid w:val="004C5F8E"/>
    <w:rsid w:val="004D074F"/>
    <w:rsid w:val="004D1E74"/>
    <w:rsid w:val="004E27A1"/>
    <w:rsid w:val="004E4C13"/>
    <w:rsid w:val="004F05D5"/>
    <w:rsid w:val="004F0A92"/>
    <w:rsid w:val="004F1E18"/>
    <w:rsid w:val="00503B6A"/>
    <w:rsid w:val="00503E7E"/>
    <w:rsid w:val="00503F4D"/>
    <w:rsid w:val="00504074"/>
    <w:rsid w:val="005102E5"/>
    <w:rsid w:val="00511267"/>
    <w:rsid w:val="00512EAF"/>
    <w:rsid w:val="0053552F"/>
    <w:rsid w:val="00540C45"/>
    <w:rsid w:val="00540F16"/>
    <w:rsid w:val="00540FE2"/>
    <w:rsid w:val="0054174C"/>
    <w:rsid w:val="00546BD4"/>
    <w:rsid w:val="00546E92"/>
    <w:rsid w:val="00547F6D"/>
    <w:rsid w:val="0055369F"/>
    <w:rsid w:val="00555025"/>
    <w:rsid w:val="005607FF"/>
    <w:rsid w:val="00560E7E"/>
    <w:rsid w:val="00566615"/>
    <w:rsid w:val="00567878"/>
    <w:rsid w:val="0057027F"/>
    <w:rsid w:val="005759B0"/>
    <w:rsid w:val="00583505"/>
    <w:rsid w:val="005906C9"/>
    <w:rsid w:val="00591BD9"/>
    <w:rsid w:val="005939AB"/>
    <w:rsid w:val="00593B3D"/>
    <w:rsid w:val="005A2044"/>
    <w:rsid w:val="005A5FBB"/>
    <w:rsid w:val="005A7DF2"/>
    <w:rsid w:val="005B137E"/>
    <w:rsid w:val="005B18FF"/>
    <w:rsid w:val="005D0B44"/>
    <w:rsid w:val="005E2908"/>
    <w:rsid w:val="005F0E7C"/>
    <w:rsid w:val="005F7718"/>
    <w:rsid w:val="00617B8B"/>
    <w:rsid w:val="00620D0E"/>
    <w:rsid w:val="00623928"/>
    <w:rsid w:val="0063076D"/>
    <w:rsid w:val="00631EA2"/>
    <w:rsid w:val="0063473E"/>
    <w:rsid w:val="00636E92"/>
    <w:rsid w:val="00642C77"/>
    <w:rsid w:val="00645D19"/>
    <w:rsid w:val="00645E24"/>
    <w:rsid w:val="006713C2"/>
    <w:rsid w:val="006724FF"/>
    <w:rsid w:val="00675263"/>
    <w:rsid w:val="006778D5"/>
    <w:rsid w:val="006848D2"/>
    <w:rsid w:val="0069037F"/>
    <w:rsid w:val="00691A81"/>
    <w:rsid w:val="00691ACD"/>
    <w:rsid w:val="006936FF"/>
    <w:rsid w:val="0069432B"/>
    <w:rsid w:val="006943DB"/>
    <w:rsid w:val="00696D41"/>
    <w:rsid w:val="006974C4"/>
    <w:rsid w:val="006A124A"/>
    <w:rsid w:val="006A7E15"/>
    <w:rsid w:val="006B01E0"/>
    <w:rsid w:val="006B2B4E"/>
    <w:rsid w:val="006B69C2"/>
    <w:rsid w:val="006C3D65"/>
    <w:rsid w:val="006C4935"/>
    <w:rsid w:val="006C5ED5"/>
    <w:rsid w:val="006C7DA0"/>
    <w:rsid w:val="006D1FEF"/>
    <w:rsid w:val="006D586D"/>
    <w:rsid w:val="006E0982"/>
    <w:rsid w:val="006E31C0"/>
    <w:rsid w:val="006F1DA6"/>
    <w:rsid w:val="0070192F"/>
    <w:rsid w:val="007066B8"/>
    <w:rsid w:val="00715447"/>
    <w:rsid w:val="00724F26"/>
    <w:rsid w:val="0072513F"/>
    <w:rsid w:val="00734A58"/>
    <w:rsid w:val="00736884"/>
    <w:rsid w:val="0074214B"/>
    <w:rsid w:val="007468D1"/>
    <w:rsid w:val="00753216"/>
    <w:rsid w:val="007543EE"/>
    <w:rsid w:val="007600BD"/>
    <w:rsid w:val="00761A97"/>
    <w:rsid w:val="00762D17"/>
    <w:rsid w:val="00764F96"/>
    <w:rsid w:val="00767098"/>
    <w:rsid w:val="00775674"/>
    <w:rsid w:val="007951E0"/>
    <w:rsid w:val="007A483C"/>
    <w:rsid w:val="007B549A"/>
    <w:rsid w:val="007B5815"/>
    <w:rsid w:val="007D3ACF"/>
    <w:rsid w:val="007D4D60"/>
    <w:rsid w:val="007E10C7"/>
    <w:rsid w:val="007E4A1D"/>
    <w:rsid w:val="007F3EC2"/>
    <w:rsid w:val="007F4A3A"/>
    <w:rsid w:val="00801351"/>
    <w:rsid w:val="00805BC9"/>
    <w:rsid w:val="00811DF0"/>
    <w:rsid w:val="00815B54"/>
    <w:rsid w:val="00825709"/>
    <w:rsid w:val="008258A9"/>
    <w:rsid w:val="00834B61"/>
    <w:rsid w:val="008477A9"/>
    <w:rsid w:val="00861B1F"/>
    <w:rsid w:val="008654E4"/>
    <w:rsid w:val="00866157"/>
    <w:rsid w:val="008700CC"/>
    <w:rsid w:val="00881584"/>
    <w:rsid w:val="00883639"/>
    <w:rsid w:val="008A0853"/>
    <w:rsid w:val="008A4937"/>
    <w:rsid w:val="008B0A64"/>
    <w:rsid w:val="008B2754"/>
    <w:rsid w:val="008B5945"/>
    <w:rsid w:val="008B6439"/>
    <w:rsid w:val="008C23E9"/>
    <w:rsid w:val="008C3E70"/>
    <w:rsid w:val="008C45F1"/>
    <w:rsid w:val="008D1F10"/>
    <w:rsid w:val="008D302F"/>
    <w:rsid w:val="008E3A6D"/>
    <w:rsid w:val="008E72D4"/>
    <w:rsid w:val="008E7DD1"/>
    <w:rsid w:val="008F0114"/>
    <w:rsid w:val="008F271A"/>
    <w:rsid w:val="008F5B0B"/>
    <w:rsid w:val="00902E8A"/>
    <w:rsid w:val="00917117"/>
    <w:rsid w:val="0091767C"/>
    <w:rsid w:val="009316DC"/>
    <w:rsid w:val="009330C1"/>
    <w:rsid w:val="00934A47"/>
    <w:rsid w:val="00937643"/>
    <w:rsid w:val="009442D6"/>
    <w:rsid w:val="00946430"/>
    <w:rsid w:val="00951718"/>
    <w:rsid w:val="00954A78"/>
    <w:rsid w:val="00954D39"/>
    <w:rsid w:val="009576D4"/>
    <w:rsid w:val="00961431"/>
    <w:rsid w:val="0096510D"/>
    <w:rsid w:val="00967F84"/>
    <w:rsid w:val="009718EB"/>
    <w:rsid w:val="009860C3"/>
    <w:rsid w:val="009868DB"/>
    <w:rsid w:val="00995C6F"/>
    <w:rsid w:val="009A29EE"/>
    <w:rsid w:val="009A7274"/>
    <w:rsid w:val="009B2ADB"/>
    <w:rsid w:val="009B3372"/>
    <w:rsid w:val="009C64EA"/>
    <w:rsid w:val="009E60E3"/>
    <w:rsid w:val="009F20E9"/>
    <w:rsid w:val="009F7FE6"/>
    <w:rsid w:val="00A04513"/>
    <w:rsid w:val="00A118F7"/>
    <w:rsid w:val="00A13DE5"/>
    <w:rsid w:val="00A20CBB"/>
    <w:rsid w:val="00A2554E"/>
    <w:rsid w:val="00A31D2A"/>
    <w:rsid w:val="00A41B89"/>
    <w:rsid w:val="00A42CD2"/>
    <w:rsid w:val="00A4454F"/>
    <w:rsid w:val="00A64A19"/>
    <w:rsid w:val="00A66510"/>
    <w:rsid w:val="00A7128B"/>
    <w:rsid w:val="00A8186B"/>
    <w:rsid w:val="00A8676D"/>
    <w:rsid w:val="00A9267F"/>
    <w:rsid w:val="00AA301B"/>
    <w:rsid w:val="00AB1EE8"/>
    <w:rsid w:val="00AB3450"/>
    <w:rsid w:val="00AB383C"/>
    <w:rsid w:val="00AC053D"/>
    <w:rsid w:val="00AC4364"/>
    <w:rsid w:val="00AC6366"/>
    <w:rsid w:val="00AD1DAB"/>
    <w:rsid w:val="00AD36AC"/>
    <w:rsid w:val="00AE13C9"/>
    <w:rsid w:val="00AE7C0C"/>
    <w:rsid w:val="00AF1A00"/>
    <w:rsid w:val="00B115D4"/>
    <w:rsid w:val="00B20A43"/>
    <w:rsid w:val="00B25F25"/>
    <w:rsid w:val="00B26546"/>
    <w:rsid w:val="00B36CCC"/>
    <w:rsid w:val="00B40A08"/>
    <w:rsid w:val="00B4180F"/>
    <w:rsid w:val="00B44C08"/>
    <w:rsid w:val="00B5021D"/>
    <w:rsid w:val="00B64314"/>
    <w:rsid w:val="00B65934"/>
    <w:rsid w:val="00B7345A"/>
    <w:rsid w:val="00B75B08"/>
    <w:rsid w:val="00B8015F"/>
    <w:rsid w:val="00B85054"/>
    <w:rsid w:val="00B929C9"/>
    <w:rsid w:val="00B9477E"/>
    <w:rsid w:val="00B9738F"/>
    <w:rsid w:val="00BA5DE5"/>
    <w:rsid w:val="00BA5FAB"/>
    <w:rsid w:val="00BA692D"/>
    <w:rsid w:val="00BB1C18"/>
    <w:rsid w:val="00BC50C6"/>
    <w:rsid w:val="00BC51E5"/>
    <w:rsid w:val="00BC79B0"/>
    <w:rsid w:val="00BD773D"/>
    <w:rsid w:val="00BE3688"/>
    <w:rsid w:val="00BE3A2F"/>
    <w:rsid w:val="00BE5D43"/>
    <w:rsid w:val="00BF43C5"/>
    <w:rsid w:val="00C07354"/>
    <w:rsid w:val="00C077F0"/>
    <w:rsid w:val="00C13BC0"/>
    <w:rsid w:val="00C15F26"/>
    <w:rsid w:val="00C31D39"/>
    <w:rsid w:val="00C432E8"/>
    <w:rsid w:val="00C70941"/>
    <w:rsid w:val="00C75E5B"/>
    <w:rsid w:val="00C76183"/>
    <w:rsid w:val="00C84CB8"/>
    <w:rsid w:val="00C87504"/>
    <w:rsid w:val="00C92751"/>
    <w:rsid w:val="00CA0707"/>
    <w:rsid w:val="00CB3A33"/>
    <w:rsid w:val="00CB434B"/>
    <w:rsid w:val="00CC16B9"/>
    <w:rsid w:val="00CC5E7B"/>
    <w:rsid w:val="00CC7A1F"/>
    <w:rsid w:val="00CD68DE"/>
    <w:rsid w:val="00CD6EDB"/>
    <w:rsid w:val="00D0109C"/>
    <w:rsid w:val="00D14B42"/>
    <w:rsid w:val="00D22750"/>
    <w:rsid w:val="00D267D3"/>
    <w:rsid w:val="00D33292"/>
    <w:rsid w:val="00D378BB"/>
    <w:rsid w:val="00D46DE6"/>
    <w:rsid w:val="00D47F5F"/>
    <w:rsid w:val="00D52A9A"/>
    <w:rsid w:val="00D552FC"/>
    <w:rsid w:val="00D64165"/>
    <w:rsid w:val="00D65AE9"/>
    <w:rsid w:val="00D66BB3"/>
    <w:rsid w:val="00D7031E"/>
    <w:rsid w:val="00D741AE"/>
    <w:rsid w:val="00D8523A"/>
    <w:rsid w:val="00D97943"/>
    <w:rsid w:val="00D97947"/>
    <w:rsid w:val="00DA395F"/>
    <w:rsid w:val="00DA5026"/>
    <w:rsid w:val="00DA6B3C"/>
    <w:rsid w:val="00DB1C7F"/>
    <w:rsid w:val="00DB46D3"/>
    <w:rsid w:val="00DC1FD7"/>
    <w:rsid w:val="00DC78A0"/>
    <w:rsid w:val="00DD0189"/>
    <w:rsid w:val="00DE065F"/>
    <w:rsid w:val="00DE296B"/>
    <w:rsid w:val="00DF3331"/>
    <w:rsid w:val="00DF5299"/>
    <w:rsid w:val="00E022AD"/>
    <w:rsid w:val="00E04425"/>
    <w:rsid w:val="00E048C3"/>
    <w:rsid w:val="00E06117"/>
    <w:rsid w:val="00E078BC"/>
    <w:rsid w:val="00E21CAC"/>
    <w:rsid w:val="00E23F28"/>
    <w:rsid w:val="00E3150D"/>
    <w:rsid w:val="00E3722F"/>
    <w:rsid w:val="00E42625"/>
    <w:rsid w:val="00E433D6"/>
    <w:rsid w:val="00E506B4"/>
    <w:rsid w:val="00E51AD6"/>
    <w:rsid w:val="00E579B0"/>
    <w:rsid w:val="00E80293"/>
    <w:rsid w:val="00E84250"/>
    <w:rsid w:val="00E8706A"/>
    <w:rsid w:val="00E94A75"/>
    <w:rsid w:val="00EA3E76"/>
    <w:rsid w:val="00EA58B1"/>
    <w:rsid w:val="00EB1C9F"/>
    <w:rsid w:val="00EC5BA9"/>
    <w:rsid w:val="00EC6C5A"/>
    <w:rsid w:val="00ED02A2"/>
    <w:rsid w:val="00ED2E6F"/>
    <w:rsid w:val="00ED38F9"/>
    <w:rsid w:val="00ED6706"/>
    <w:rsid w:val="00ED6DD1"/>
    <w:rsid w:val="00EE0747"/>
    <w:rsid w:val="00EE2033"/>
    <w:rsid w:val="00EE42E7"/>
    <w:rsid w:val="00EF053A"/>
    <w:rsid w:val="00EF0CCE"/>
    <w:rsid w:val="00EF3A6F"/>
    <w:rsid w:val="00F06DC8"/>
    <w:rsid w:val="00F10210"/>
    <w:rsid w:val="00F15BB0"/>
    <w:rsid w:val="00F17163"/>
    <w:rsid w:val="00F24FCB"/>
    <w:rsid w:val="00F30A3C"/>
    <w:rsid w:val="00F343C4"/>
    <w:rsid w:val="00F436BE"/>
    <w:rsid w:val="00F513A4"/>
    <w:rsid w:val="00F529A4"/>
    <w:rsid w:val="00F535D6"/>
    <w:rsid w:val="00F5417C"/>
    <w:rsid w:val="00F56F46"/>
    <w:rsid w:val="00F66F9D"/>
    <w:rsid w:val="00F70E69"/>
    <w:rsid w:val="00F738D5"/>
    <w:rsid w:val="00F75AD5"/>
    <w:rsid w:val="00F90E19"/>
    <w:rsid w:val="00F91401"/>
    <w:rsid w:val="00F919EF"/>
    <w:rsid w:val="00F949F8"/>
    <w:rsid w:val="00FA0C35"/>
    <w:rsid w:val="00FA23F4"/>
    <w:rsid w:val="00FA3593"/>
    <w:rsid w:val="00FA7204"/>
    <w:rsid w:val="00FB136F"/>
    <w:rsid w:val="00FC429A"/>
    <w:rsid w:val="00FD15C4"/>
    <w:rsid w:val="00FD4D8E"/>
    <w:rsid w:val="00FE3FE6"/>
    <w:rsid w:val="00FE4DAA"/>
    <w:rsid w:val="00FE78E5"/>
    <w:rsid w:val="00FE7DF5"/>
    <w:rsid w:val="00FF550F"/>
    <w:rsid w:val="00FF5EB3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30BC"/>
  <w15:docId w15:val="{00046305-BFFC-4CA9-9473-99B7678B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56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5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67E1-186D-477A-BC44-1F4CFCBF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2023-03-22T12:38:00Z</cp:lastPrinted>
  <dcterms:created xsi:type="dcterms:W3CDTF">2014-03-07T05:29:00Z</dcterms:created>
  <dcterms:modified xsi:type="dcterms:W3CDTF">2023-03-22T13:35:00Z</dcterms:modified>
</cp:coreProperties>
</file>