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</w:t>
      </w:r>
      <w:r w:rsidR="00E66C79" w:rsidRPr="0055643D">
        <w:rPr>
          <w:rFonts w:eastAsia="Times New Roman"/>
          <w:b/>
          <w:sz w:val="28"/>
          <w:szCs w:val="28"/>
        </w:rPr>
        <w:t xml:space="preserve">ДМИНИСТРАЦИЯ ЛИХОСЛАВЛЬСКОГО </w:t>
      </w:r>
      <w:r w:rsidR="00E66C79">
        <w:rPr>
          <w:rFonts w:eastAsia="Times New Roman"/>
          <w:b/>
          <w:sz w:val="28"/>
          <w:szCs w:val="28"/>
        </w:rPr>
        <w:t>МУНИЦИПАЛЬНОГО ОКРУГА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E66C79" w:rsidRPr="0055643D" w:rsidRDefault="00E66C79" w:rsidP="00E66C79">
      <w:pPr>
        <w:jc w:val="center"/>
        <w:rPr>
          <w:rFonts w:eastAsia="Times New Roman"/>
          <w:b/>
          <w:sz w:val="28"/>
          <w:szCs w:val="28"/>
        </w:rPr>
      </w:pPr>
    </w:p>
    <w:p w:rsidR="00E66C79" w:rsidRPr="0055643D" w:rsidRDefault="00D51DBE" w:rsidP="00E66C7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E66C79" w:rsidRPr="0055643D" w:rsidRDefault="00E66C79" w:rsidP="00E66C7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E66C79" w:rsidRPr="0055643D" w:rsidTr="00EF5D0C">
        <w:tc>
          <w:tcPr>
            <w:tcW w:w="5114" w:type="dxa"/>
            <w:shd w:val="clear" w:color="auto" w:fill="auto"/>
          </w:tcPr>
          <w:p w:rsidR="00E66C79" w:rsidRPr="0055643D" w:rsidRDefault="004E2D59" w:rsidP="00EF5D0C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27</w:t>
            </w:r>
            <w:r w:rsidR="00B243AA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.01</w:t>
            </w:r>
            <w:r w:rsidR="00E66C7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B243AA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E66C79" w:rsidRPr="0055643D" w:rsidRDefault="00E66C79" w:rsidP="00B243AA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4E2D59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 xml:space="preserve"> 15-1</w:t>
            </w: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</w:p>
        </w:tc>
      </w:tr>
      <w:tr w:rsidR="00E66C79" w:rsidRPr="0055643D" w:rsidTr="00EF5D0C">
        <w:tc>
          <w:tcPr>
            <w:tcW w:w="10205" w:type="dxa"/>
            <w:gridSpan w:val="2"/>
            <w:shd w:val="clear" w:color="auto" w:fill="auto"/>
          </w:tcPr>
          <w:p w:rsidR="00E66C79" w:rsidRPr="0055643D" w:rsidRDefault="00E66C79" w:rsidP="00EF5D0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79" w:rsidRPr="00101BC8" w:rsidRDefault="00E66C79" w:rsidP="00E66C79">
      <w:pPr>
        <w:jc w:val="center"/>
        <w:rPr>
          <w:rFonts w:eastAsia="Times New Roman"/>
          <w:b/>
          <w:sz w:val="28"/>
          <w:szCs w:val="28"/>
        </w:rPr>
      </w:pPr>
      <w:r w:rsidRPr="00101BC8">
        <w:rPr>
          <w:rFonts w:eastAsia="Times New Roman"/>
          <w:b/>
          <w:sz w:val="28"/>
          <w:szCs w:val="28"/>
        </w:rPr>
        <w:t>О внесении изменений в постановление Администрации Лихославльского муниципального округа Тверской области от 28.02.2022 № 35</w:t>
      </w: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C79" w:rsidRPr="0055643D" w:rsidRDefault="00E66C79" w:rsidP="00E66C79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7710F" w:rsidRPr="00F244F9" w:rsidRDefault="0087710F" w:rsidP="0087710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F244F9">
        <w:rPr>
          <w:sz w:val="28"/>
          <w:szCs w:val="28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муниципального образования Лихославльский муниципальный округ Тверской области на 2023 год и на плановый период 2024 и 2025 годов»,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Администрация Лихославльского муниципального округа </w:t>
      </w:r>
      <w:r w:rsidRPr="00F244F9">
        <w:rPr>
          <w:b/>
          <w:spacing w:val="30"/>
          <w:sz w:val="28"/>
          <w:szCs w:val="28"/>
        </w:rPr>
        <w:t>постановляет:</w:t>
      </w:r>
    </w:p>
    <w:p w:rsidR="00E66C79" w:rsidRPr="00101BC8" w:rsidRDefault="00E66C79" w:rsidP="00E74F4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 xml:space="preserve">1. Внести в муниципальную программу Лихославльского муниципального округа «Развитие системы образования Лихославльского муниципального округа» на 2022-2026 годы, утвержденную постановлением Администрации Лихославльского муниципального округа </w:t>
      </w:r>
      <w:r w:rsidRPr="003363EB">
        <w:rPr>
          <w:sz w:val="28"/>
          <w:szCs w:val="28"/>
        </w:rPr>
        <w:t>от 28.02.2022 № 35 (далее – Программа),</w:t>
      </w:r>
      <w:r w:rsidRPr="00101BC8">
        <w:rPr>
          <w:sz w:val="28"/>
          <w:szCs w:val="28"/>
        </w:rPr>
        <w:t xml:space="preserve"> следующие изменения:</w:t>
      </w:r>
    </w:p>
    <w:p w:rsidR="00E66C79" w:rsidRPr="00101BC8" w:rsidRDefault="00E66C79" w:rsidP="00E74F4F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1BC8">
        <w:rPr>
          <w:sz w:val="28"/>
          <w:szCs w:val="28"/>
        </w:rPr>
        <w:t>1) в паспорте Программы раздел «Объём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E66C79" w:rsidRPr="00101BC8" w:rsidRDefault="00E66C79" w:rsidP="00E66C79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923"/>
        <w:gridCol w:w="1074"/>
        <w:gridCol w:w="1072"/>
        <w:gridCol w:w="1072"/>
        <w:gridCol w:w="1072"/>
        <w:gridCol w:w="1072"/>
        <w:gridCol w:w="1072"/>
      </w:tblGrid>
      <w:tr w:rsidR="00E66C79" w:rsidRPr="00101BC8" w:rsidTr="00EF5D0C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Объем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2022г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2023г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2024г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2025г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2026г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</w:t>
            </w:r>
          </w:p>
        </w:tc>
      </w:tr>
      <w:tr w:rsidR="00E66C79" w:rsidRPr="00101BC8" w:rsidTr="00EF5D0C">
        <w:trPr>
          <w:trHeight w:val="381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Подпрограмма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465576,1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510485,2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420345,9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411855,1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2220117,4</w:t>
            </w:r>
          </w:p>
        </w:tc>
      </w:tr>
      <w:tr w:rsidR="00E66C79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sz w:val="20"/>
                <w:szCs w:val="20"/>
              </w:rPr>
            </w:pPr>
            <w:r w:rsidRPr="007F57A6">
              <w:rPr>
                <w:sz w:val="20"/>
                <w:szCs w:val="20"/>
              </w:rPr>
              <w:t>80149,9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93146,8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23673,3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245971</w:t>
            </w:r>
          </w:p>
        </w:tc>
      </w:tr>
      <w:tr w:rsidR="00E66C79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243108,8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234894,4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235138,1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1181474,7</w:t>
            </w:r>
          </w:p>
        </w:tc>
      </w:tr>
      <w:tr w:rsidR="00E66C79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152230,9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174229,6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161123,8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153043,7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793671,7</w:t>
            </w:r>
          </w:p>
        </w:tc>
      </w:tr>
      <w:tr w:rsidR="00E66C79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930889" w:rsidRPr="00101BC8" w:rsidTr="00EF5D0C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10418,8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50786,4</w:t>
            </w:r>
          </w:p>
        </w:tc>
      </w:tr>
      <w:tr w:rsidR="00930889" w:rsidRPr="00101BC8" w:rsidTr="00EF5D0C">
        <w:trPr>
          <w:trHeight w:val="408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Pr="007F57A6" w:rsidRDefault="00930889" w:rsidP="0093088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F57A6">
              <w:rPr>
                <w:rFonts w:eastAsia="Times New Roman"/>
                <w:sz w:val="20"/>
                <w:szCs w:val="20"/>
              </w:rPr>
              <w:t>Всего, тыс. руб.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474687,3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430764,7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422273,9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Pr="007F57A6" w:rsidRDefault="00930889" w:rsidP="00930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2270903,8</w:t>
            </w:r>
          </w:p>
        </w:tc>
      </w:tr>
    </w:tbl>
    <w:p w:rsidR="00E66C79" w:rsidRDefault="00E66C79" w:rsidP="00E66C79">
      <w:pPr>
        <w:jc w:val="right"/>
        <w:rPr>
          <w:rFonts w:eastAsia="Times New Roman"/>
          <w:sz w:val="28"/>
          <w:szCs w:val="28"/>
        </w:rPr>
      </w:pPr>
      <w:r w:rsidRPr="00101BC8">
        <w:rPr>
          <w:rFonts w:eastAsia="Times New Roman"/>
          <w:sz w:val="28"/>
          <w:szCs w:val="28"/>
        </w:rPr>
        <w:t>»;</w:t>
      </w:r>
    </w:p>
    <w:p w:rsidR="006F4F6C" w:rsidRDefault="00307942" w:rsidP="006F4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4F6C">
        <w:rPr>
          <w:sz w:val="28"/>
          <w:szCs w:val="28"/>
        </w:rPr>
        <w:t xml:space="preserve">) </w:t>
      </w:r>
      <w:r w:rsidR="006F4F6C" w:rsidRPr="00BA1030">
        <w:rPr>
          <w:sz w:val="28"/>
          <w:szCs w:val="28"/>
        </w:rPr>
        <w:t xml:space="preserve">пункт </w:t>
      </w:r>
      <w:r w:rsidR="006F4F6C">
        <w:rPr>
          <w:sz w:val="28"/>
          <w:szCs w:val="28"/>
        </w:rPr>
        <w:t>1</w:t>
      </w:r>
      <w:r w:rsidR="006F4F6C" w:rsidRPr="00BA1030">
        <w:rPr>
          <w:sz w:val="28"/>
          <w:szCs w:val="28"/>
        </w:rPr>
        <w:t xml:space="preserve"> Главы 2 Подраздела I Раздела III Подпрограммы 1 «Развитие системы общего и дополнительного образования» дополнить подпункт</w:t>
      </w:r>
      <w:r w:rsidR="006F4F6C">
        <w:rPr>
          <w:sz w:val="28"/>
          <w:szCs w:val="28"/>
        </w:rPr>
        <w:t>ом</w:t>
      </w:r>
      <w:r w:rsidR="006F4F6C" w:rsidRPr="00BA1030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6F4F6C" w:rsidRPr="00BA1030">
        <w:rPr>
          <w:sz w:val="28"/>
          <w:szCs w:val="28"/>
        </w:rPr>
        <w:t>» следующего содержания</w:t>
      </w:r>
      <w:r w:rsidR="006F4F6C">
        <w:rPr>
          <w:sz w:val="28"/>
          <w:szCs w:val="28"/>
        </w:rPr>
        <w:t>:</w:t>
      </w:r>
    </w:p>
    <w:p w:rsidR="00307942" w:rsidRPr="00307942" w:rsidRDefault="006F4F6C" w:rsidP="00307942">
      <w:pPr>
        <w:ind w:firstLine="709"/>
        <w:jc w:val="both"/>
        <w:rPr>
          <w:sz w:val="28"/>
          <w:szCs w:val="28"/>
          <w:lang w:eastAsia="ar-SA"/>
        </w:rPr>
      </w:pPr>
      <w:r w:rsidRPr="00307942">
        <w:rPr>
          <w:sz w:val="28"/>
          <w:szCs w:val="28"/>
        </w:rPr>
        <w:t>«</w:t>
      </w:r>
      <w:r w:rsidR="00307942" w:rsidRPr="00307942">
        <w:rPr>
          <w:sz w:val="28"/>
          <w:szCs w:val="28"/>
          <w:lang w:eastAsia="ar-SA"/>
        </w:rPr>
        <w:t>д) Мероприятие «Погашение кредиторской задолженности за строительство и реконструкция муниципальных объектов дошкольного образования»</w:t>
      </w:r>
    </w:p>
    <w:p w:rsidR="006F4F6C" w:rsidRPr="003D4FA4" w:rsidRDefault="00307942" w:rsidP="00307942">
      <w:pPr>
        <w:ind w:firstLine="709"/>
        <w:jc w:val="both"/>
        <w:rPr>
          <w:sz w:val="28"/>
          <w:szCs w:val="28"/>
          <w:lang w:eastAsia="ar-SA"/>
        </w:rPr>
      </w:pPr>
      <w:r w:rsidRPr="00307942">
        <w:rPr>
          <w:sz w:val="28"/>
          <w:szCs w:val="28"/>
          <w:lang w:eastAsia="ar-SA"/>
        </w:rPr>
        <w:t>Мероприятие предусматривает погашение кредиторской задолженности по строительству новых зданий МДОУ «Детский сад «Колокольчик» пгт. Калашниково и МДОУ «Детский сад «Юбилейный» г.Лихославль за счет средств муниципального бюджета</w:t>
      </w:r>
      <w:r w:rsidR="006F4F6C" w:rsidRPr="00307942">
        <w:rPr>
          <w:sz w:val="28"/>
          <w:szCs w:val="28"/>
        </w:rPr>
        <w:t>.»</w:t>
      </w:r>
      <w:r w:rsidR="006F4F6C">
        <w:rPr>
          <w:sz w:val="28"/>
          <w:szCs w:val="28"/>
        </w:rPr>
        <w:t xml:space="preserve"> </w:t>
      </w:r>
    </w:p>
    <w:p w:rsidR="00E66C79" w:rsidRPr="00101BC8" w:rsidRDefault="00307942" w:rsidP="00E74F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66C79" w:rsidRPr="00101BC8">
        <w:rPr>
          <w:rFonts w:eastAsia="Times New Roman"/>
          <w:sz w:val="28"/>
          <w:szCs w:val="28"/>
        </w:rPr>
        <w:t xml:space="preserve">) Таблицу 1 Главы 3 Подраздела </w:t>
      </w:r>
      <w:r w:rsidR="00E66C79" w:rsidRPr="00101BC8">
        <w:rPr>
          <w:rFonts w:eastAsia="Times New Roman"/>
          <w:sz w:val="28"/>
          <w:szCs w:val="28"/>
          <w:lang w:val="en-US"/>
        </w:rPr>
        <w:t>I</w:t>
      </w:r>
      <w:r w:rsidR="00E66C79" w:rsidRPr="00101BC8">
        <w:rPr>
          <w:rFonts w:eastAsia="Times New Roman"/>
          <w:sz w:val="28"/>
          <w:szCs w:val="28"/>
        </w:rPr>
        <w:t xml:space="preserve"> Раздела </w:t>
      </w:r>
      <w:r w:rsidR="00E66C79" w:rsidRPr="00101BC8">
        <w:rPr>
          <w:rFonts w:eastAsia="Times New Roman"/>
          <w:sz w:val="28"/>
          <w:szCs w:val="28"/>
          <w:lang w:val="en-US"/>
        </w:rPr>
        <w:t>III</w:t>
      </w:r>
      <w:r w:rsidR="00E66C79" w:rsidRPr="00101BC8">
        <w:rPr>
          <w:rFonts w:eastAsia="Times New Roman"/>
          <w:sz w:val="28"/>
          <w:szCs w:val="28"/>
        </w:rPr>
        <w:t xml:space="preserve"> Подпрограммы 1 «Развитие системы общего и дополнительного образования» Программы изложить в следующей редакции:</w:t>
      </w:r>
    </w:p>
    <w:p w:rsidR="00E66C79" w:rsidRPr="00101BC8" w:rsidRDefault="00E66C79" w:rsidP="00E66C79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3105"/>
        <w:gridCol w:w="1117"/>
        <w:gridCol w:w="1007"/>
        <w:gridCol w:w="1134"/>
        <w:gridCol w:w="1260"/>
        <w:gridCol w:w="1007"/>
        <w:gridCol w:w="1132"/>
      </w:tblGrid>
      <w:tr w:rsidR="00E66C79" w:rsidRPr="00101BC8" w:rsidTr="00EF5D0C">
        <w:trPr>
          <w:trHeight w:val="113"/>
          <w:jc w:val="center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Задачи подпрограммы 1</w:t>
            </w: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Объем бюджетных ассигнований, тыс. руб.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</w:tr>
      <w:tr w:rsidR="00E66C79" w:rsidRPr="00101BC8" w:rsidTr="00EF5D0C">
        <w:trPr>
          <w:trHeight w:val="38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Всего, в том числе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465576,1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510485,2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420345,9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411855,1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2220117,4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1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140522,6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146104,4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360D65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930889">
              <w:rPr>
                <w:rFonts w:eastAsia="Times New Roman"/>
                <w:sz w:val="22"/>
                <w:szCs w:val="22"/>
              </w:rPr>
              <w:t>4104,4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138512,7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360D65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  <w:r w:rsidR="00930889">
              <w:rPr>
                <w:rFonts w:eastAsia="Times New Roman"/>
                <w:sz w:val="22"/>
                <w:szCs w:val="22"/>
              </w:rPr>
              <w:t>7756,8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2 «Удовлетворение потребностей населения в получении услуг общего образования»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153704,5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163300,5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806906,5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3 «Развитие инфраструктуры муниципальных общеобразовательных учреждений Лихославльского муниципального округа в соответствии с требованиями действующего законодательства»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131692,9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154565,9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360D65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930889">
              <w:rPr>
                <w:rFonts w:eastAsia="Times New Roman"/>
                <w:sz w:val="22"/>
                <w:szCs w:val="22"/>
              </w:rPr>
              <w:t>9426,6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67993,3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360D65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  <w:r w:rsidR="00930889">
              <w:rPr>
                <w:rFonts w:eastAsia="Times New Roman"/>
                <w:sz w:val="22"/>
                <w:szCs w:val="22"/>
              </w:rPr>
              <w:t>1672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4 «Обеспечение безопасных условий получения образования в муниципальных образовательных учреждений»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5554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5463,7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27408,8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Задача 5 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6546,6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9722,9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7722,9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6722,9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37438,2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З</w:t>
            </w:r>
            <w:r w:rsidRPr="007F57A6">
              <w:rPr>
                <w:rFonts w:eastAsia="BookmanOldStyle"/>
                <w:sz w:val="22"/>
                <w:szCs w:val="22"/>
              </w:rPr>
              <w:t>адача 6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712787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11959,4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14860,7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13860,7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13805,6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68292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 xml:space="preserve">Задача 7 «Обеспечение комплексной деятельности по </w:t>
            </w:r>
            <w:r w:rsidRPr="007F57A6">
              <w:rPr>
                <w:rFonts w:eastAsia="Times New Roman"/>
                <w:sz w:val="22"/>
                <w:szCs w:val="22"/>
              </w:rPr>
              <w:lastRenderedPageBreak/>
              <w:t>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15596,1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16467,1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16056,4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93088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80643,1</w:t>
            </w:r>
          </w:p>
        </w:tc>
      </w:tr>
      <w:tr w:rsidR="00E66C79" w:rsidRPr="00101BC8" w:rsidTr="00EF5D0C">
        <w:trPr>
          <w:trHeight w:val="113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tabs>
                <w:tab w:val="left" w:pos="2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 xml:space="preserve">Задача </w:t>
            </w:r>
            <w:r w:rsidRPr="007F57A6">
              <w:rPr>
                <w:rFonts w:eastAsia="BookmanOldStyle"/>
                <w:sz w:val="22"/>
                <w:szCs w:val="22"/>
              </w:rPr>
              <w:t>8 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7F57A6" w:rsidRDefault="00E66C79" w:rsidP="00EF5D0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F57A6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E66C79" w:rsidRPr="00101BC8" w:rsidRDefault="00E66C79" w:rsidP="00E66C79">
      <w:pPr>
        <w:spacing w:line="276" w:lineRule="auto"/>
        <w:ind w:firstLine="567"/>
        <w:jc w:val="right"/>
        <w:rPr>
          <w:sz w:val="28"/>
          <w:szCs w:val="28"/>
          <w:lang w:eastAsia="ar-SA"/>
        </w:rPr>
      </w:pPr>
      <w:r w:rsidRPr="00101BC8">
        <w:rPr>
          <w:sz w:val="28"/>
          <w:szCs w:val="28"/>
          <w:lang w:eastAsia="ar-SA"/>
        </w:rPr>
        <w:t>»;</w:t>
      </w:r>
    </w:p>
    <w:p w:rsidR="00430F4F" w:rsidRDefault="00307942" w:rsidP="00430F4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30F4F">
        <w:rPr>
          <w:rFonts w:eastAsia="Times New Roman"/>
          <w:sz w:val="28"/>
          <w:szCs w:val="28"/>
        </w:rPr>
        <w:t xml:space="preserve">) Таблицу 2 Подраздела </w:t>
      </w:r>
      <w:r w:rsidR="00430F4F">
        <w:rPr>
          <w:rFonts w:eastAsia="Times New Roman"/>
          <w:sz w:val="28"/>
          <w:szCs w:val="28"/>
          <w:lang w:val="en-US"/>
        </w:rPr>
        <w:t>I</w:t>
      </w:r>
      <w:r w:rsidR="00430F4F" w:rsidRPr="00430F4F">
        <w:rPr>
          <w:rFonts w:eastAsia="Times New Roman"/>
          <w:sz w:val="28"/>
          <w:szCs w:val="28"/>
        </w:rPr>
        <w:t xml:space="preserve"> </w:t>
      </w:r>
      <w:r w:rsidR="00430F4F">
        <w:rPr>
          <w:rFonts w:eastAsia="Times New Roman"/>
          <w:sz w:val="28"/>
          <w:szCs w:val="28"/>
        </w:rPr>
        <w:t xml:space="preserve">«Обеспечение деятельности администратора муниципальной программы» раздела </w:t>
      </w:r>
      <w:r w:rsidR="00430F4F">
        <w:rPr>
          <w:rFonts w:eastAsia="Times New Roman"/>
          <w:sz w:val="28"/>
          <w:szCs w:val="28"/>
          <w:lang w:val="en-US"/>
        </w:rPr>
        <w:t>IV</w:t>
      </w:r>
      <w:r w:rsidR="00430F4F" w:rsidRPr="00430F4F">
        <w:rPr>
          <w:rFonts w:eastAsia="Times New Roman"/>
          <w:sz w:val="28"/>
          <w:szCs w:val="28"/>
        </w:rPr>
        <w:t xml:space="preserve"> </w:t>
      </w:r>
      <w:r w:rsidR="00430F4F">
        <w:rPr>
          <w:rFonts w:eastAsia="Times New Roman"/>
          <w:sz w:val="28"/>
          <w:szCs w:val="28"/>
        </w:rPr>
        <w:t>«Обеспечивающая подпрограмма» Программы изложить в следующей редакции:</w:t>
      </w:r>
    </w:p>
    <w:p w:rsidR="00430F4F" w:rsidRDefault="00430F4F" w:rsidP="00430F4F">
      <w:pPr>
        <w:spacing w:line="276" w:lineRule="auto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76"/>
        <w:gridCol w:w="3312"/>
        <w:gridCol w:w="1068"/>
        <w:gridCol w:w="1068"/>
        <w:gridCol w:w="1138"/>
        <w:gridCol w:w="1119"/>
        <w:gridCol w:w="1121"/>
        <w:gridCol w:w="893"/>
      </w:tblGrid>
      <w:tr w:rsidR="00430F4F" w:rsidTr="00430F4F">
        <w:trPr>
          <w:jc w:val="center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Default="00430F4F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Default="00430F4F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Задачи обеспечивающей подпрограммы</w:t>
            </w:r>
          </w:p>
        </w:tc>
        <w:tc>
          <w:tcPr>
            <w:tcW w:w="3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Default="00430F4F">
            <w:pPr>
              <w:snapToGrid w:val="0"/>
              <w:spacing w:line="276" w:lineRule="auto"/>
              <w:ind w:firstLine="8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 бюджетных ассигнований, тыс. руб.</w:t>
            </w:r>
          </w:p>
        </w:tc>
      </w:tr>
      <w:tr w:rsidR="00430F4F" w:rsidTr="00430F4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Default="00430F4F" w:rsidP="00430F4F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Default="00430F4F" w:rsidP="00430F4F">
            <w:pPr>
              <w:rPr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2023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2025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2026 год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4F" w:rsidRPr="007F57A6" w:rsidRDefault="00430F4F" w:rsidP="00430F4F">
            <w:pPr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F57A6">
              <w:rPr>
                <w:rFonts w:eastAsia="Times New Roman"/>
                <w:sz w:val="22"/>
                <w:szCs w:val="22"/>
                <w:lang w:eastAsia="ar-SA"/>
              </w:rPr>
              <w:t>итого</w:t>
            </w:r>
          </w:p>
        </w:tc>
      </w:tr>
      <w:tr w:rsidR="00430F4F" w:rsidTr="00430F4F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F" w:rsidRDefault="00430F4F" w:rsidP="00430F4F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F" w:rsidRDefault="00430F4F" w:rsidP="00430F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Всего, в том числе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712787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930889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930889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930889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930889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4F" w:rsidRDefault="00930889" w:rsidP="00430F4F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50786,4</w:t>
            </w:r>
          </w:p>
        </w:tc>
      </w:tr>
      <w:tr w:rsidR="00930889" w:rsidTr="00430F4F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50786,4</w:t>
            </w:r>
          </w:p>
        </w:tc>
      </w:tr>
      <w:tr w:rsidR="00930889" w:rsidTr="00430F4F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мероприятий по контролю качества образования и организации образовательного процесса в муниципальных образовательных учреждениях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930889" w:rsidTr="00430F4F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89" w:rsidRDefault="00930889" w:rsidP="009308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обеспечение деятельности главного администратора программы по проведению мероприятий комплексной безопасности зданий и помещений образовательных учреждений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9111,2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10418,8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89" w:rsidRDefault="00930889" w:rsidP="00930889">
            <w:pPr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50786,4</w:t>
            </w:r>
          </w:p>
        </w:tc>
      </w:tr>
    </w:tbl>
    <w:p w:rsidR="00430F4F" w:rsidRDefault="00430F4F" w:rsidP="00430F4F">
      <w:pPr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»;</w:t>
      </w:r>
    </w:p>
    <w:p w:rsidR="00E66C79" w:rsidRPr="00101BC8" w:rsidRDefault="00307942" w:rsidP="00E74F4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66C79" w:rsidRPr="00101BC8">
        <w:rPr>
          <w:rFonts w:eastAsia="Times New Roman"/>
          <w:sz w:val="28"/>
          <w:szCs w:val="28"/>
        </w:rPr>
        <w:t>) Приложение к Программе изложить в новой редакции (прилагается).</w:t>
      </w:r>
    </w:p>
    <w:p w:rsidR="00E66C79" w:rsidRPr="00101BC8" w:rsidRDefault="00E66C79" w:rsidP="00E74F4F">
      <w:pPr>
        <w:ind w:firstLine="709"/>
        <w:jc w:val="both"/>
        <w:rPr>
          <w:sz w:val="28"/>
          <w:szCs w:val="28"/>
        </w:rPr>
      </w:pPr>
      <w:r w:rsidRPr="00101BC8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О.Б.Громову.</w:t>
      </w:r>
    </w:p>
    <w:p w:rsidR="00E66C79" w:rsidRPr="00101BC8" w:rsidRDefault="00E66C79" w:rsidP="00E74F4F">
      <w:pPr>
        <w:ind w:firstLine="709"/>
        <w:jc w:val="both"/>
        <w:rPr>
          <w:sz w:val="28"/>
          <w:szCs w:val="28"/>
          <w:shd w:val="clear" w:color="auto" w:fill="FFFFFF"/>
        </w:rPr>
      </w:pPr>
      <w:r w:rsidRPr="00101BC8">
        <w:rPr>
          <w:sz w:val="28"/>
          <w:szCs w:val="28"/>
        </w:rPr>
        <w:t xml:space="preserve">3. </w:t>
      </w:r>
      <w:r w:rsidRPr="00101BC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E66C79" w:rsidRDefault="00E66C79" w:rsidP="00E66C79">
      <w:pPr>
        <w:rPr>
          <w:sz w:val="28"/>
          <w:szCs w:val="28"/>
        </w:rPr>
      </w:pPr>
    </w:p>
    <w:p w:rsidR="00E66C79" w:rsidRPr="0055643D" w:rsidRDefault="00E66C79" w:rsidP="00E66C79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E66C79" w:rsidRPr="0055643D" w:rsidTr="00EF5D0C">
        <w:tc>
          <w:tcPr>
            <w:tcW w:w="3300" w:type="pct"/>
            <w:shd w:val="clear" w:color="auto" w:fill="FFFFFF"/>
            <w:vAlign w:val="bottom"/>
            <w:hideMark/>
          </w:tcPr>
          <w:p w:rsidR="00E66C79" w:rsidRPr="0055643D" w:rsidRDefault="00E66C79" w:rsidP="00EF5D0C">
            <w:pPr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Глава Лихославльского</w:t>
            </w:r>
            <w:r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66C79" w:rsidRPr="0055643D" w:rsidRDefault="00E66C79" w:rsidP="00EF5D0C">
            <w:pPr>
              <w:jc w:val="right"/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Н.Н. Виноградова</w:t>
            </w:r>
          </w:p>
        </w:tc>
      </w:tr>
    </w:tbl>
    <w:p w:rsidR="00E66C79" w:rsidRPr="0055643D" w:rsidRDefault="00E66C79" w:rsidP="00E66C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66C7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649A8" w:rsidRDefault="006649A8" w:rsidP="006649A8"/>
    <w:tbl>
      <w:tblPr>
        <w:tblW w:w="4800" w:type="pct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6322"/>
      </w:tblGrid>
      <w:tr w:rsidR="006649A8" w:rsidTr="0087710F">
        <w:trPr>
          <w:trHeight w:val="510"/>
        </w:trPr>
        <w:tc>
          <w:tcPr>
            <w:tcW w:w="2869" w:type="pct"/>
            <w:hideMark/>
          </w:tcPr>
          <w:p w:rsidR="006649A8" w:rsidRDefault="006649A8"/>
        </w:tc>
        <w:tc>
          <w:tcPr>
            <w:tcW w:w="2131" w:type="pct"/>
            <w:hideMark/>
          </w:tcPr>
          <w:p w:rsidR="006649A8" w:rsidRDefault="006649A8" w:rsidP="008771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«Приложение к муниципальной программе «Развитие системы образования Лихославльского муниципального округа» на 2022-2026 годы</w:t>
            </w:r>
          </w:p>
        </w:tc>
      </w:tr>
    </w:tbl>
    <w:p w:rsidR="006649A8" w:rsidRDefault="006649A8" w:rsidP="006649A8"/>
    <w:p w:rsidR="006649A8" w:rsidRDefault="006649A8" w:rsidP="006649A8">
      <w:pPr>
        <w:jc w:val="center"/>
        <w:rPr>
          <w:b/>
        </w:rPr>
      </w:pPr>
      <w:r>
        <w:rPr>
          <w:b/>
        </w:rPr>
        <w:t>Характеристика муниципальной программы Лихославльского муниципального округа</w:t>
      </w:r>
    </w:p>
    <w:p w:rsidR="006649A8" w:rsidRDefault="006649A8" w:rsidP="006649A8">
      <w:pPr>
        <w:jc w:val="center"/>
        <w:rPr>
          <w:b/>
        </w:rPr>
      </w:pPr>
      <w:r>
        <w:rPr>
          <w:b/>
        </w:rPr>
        <w:t>«Развитие системы образования Лихославльского муниципального округа» на 2022-2026 годы</w:t>
      </w:r>
    </w:p>
    <w:p w:rsidR="006649A8" w:rsidRDefault="006649A8" w:rsidP="006649A8">
      <w:pPr>
        <w:jc w:val="center"/>
      </w:pPr>
    </w:p>
    <w:p w:rsidR="006649A8" w:rsidRDefault="006649A8" w:rsidP="006649A8">
      <w:pPr>
        <w:ind w:firstLine="709"/>
        <w:jc w:val="both"/>
      </w:pPr>
      <w:r>
        <w:t>Главный администратор муниципальной программы Лихославльского района - Отдел образования Администрации Лихославльского района Тверской области</w:t>
      </w:r>
    </w:p>
    <w:p w:rsidR="006649A8" w:rsidRDefault="006649A8" w:rsidP="006649A8">
      <w:pPr>
        <w:ind w:firstLine="709"/>
        <w:jc w:val="both"/>
      </w:pPr>
      <w:r>
        <w:t>Принятые обозначения и сокращения:</w:t>
      </w:r>
    </w:p>
    <w:p w:rsidR="006649A8" w:rsidRDefault="006649A8" w:rsidP="006649A8">
      <w:pPr>
        <w:ind w:firstLine="709"/>
        <w:jc w:val="both"/>
      </w:pPr>
      <w:r>
        <w:t>1. Программа - муниципальная программа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6649A8" w:rsidRDefault="006649A8" w:rsidP="006649A8">
      <w:pPr>
        <w:ind w:firstLine="709"/>
        <w:jc w:val="both"/>
      </w:pPr>
      <w:r>
        <w:t>2. Подпрограмма - подпрограмма муниципальной программы Лихославльского муниципального округа Тверской области «Развитие системы образования Лихославльского муниципального округа на 2022-2026 годы»</w:t>
      </w:r>
    </w:p>
    <w:p w:rsidR="006649A8" w:rsidRDefault="006649A8" w:rsidP="006649A8">
      <w:pPr>
        <w:ind w:firstLine="709"/>
        <w:jc w:val="both"/>
      </w:pPr>
      <w:r>
        <w:t>3. Задача - задача подпрограммы.</w:t>
      </w:r>
    </w:p>
    <w:p w:rsidR="006649A8" w:rsidRDefault="006649A8" w:rsidP="006649A8">
      <w:pPr>
        <w:ind w:firstLine="709"/>
        <w:jc w:val="both"/>
      </w:pPr>
      <w:r>
        <w:t>4. Мероприятие - мероприятие подпрограммы.</w:t>
      </w:r>
    </w:p>
    <w:p w:rsidR="00497913" w:rsidRDefault="00497913" w:rsidP="006649A8">
      <w:pPr>
        <w:ind w:firstLine="709"/>
        <w:jc w:val="both"/>
      </w:pPr>
    </w:p>
    <w:tbl>
      <w:tblPr>
        <w:tblStyle w:val="a5"/>
        <w:tblW w:w="15307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1"/>
        <w:gridCol w:w="342"/>
        <w:gridCol w:w="428"/>
        <w:gridCol w:w="255"/>
        <w:gridCol w:w="342"/>
        <w:gridCol w:w="342"/>
        <w:gridCol w:w="342"/>
        <w:gridCol w:w="3978"/>
        <w:gridCol w:w="1140"/>
        <w:gridCol w:w="1271"/>
        <w:gridCol w:w="901"/>
        <w:gridCol w:w="901"/>
        <w:gridCol w:w="901"/>
        <w:gridCol w:w="901"/>
        <w:gridCol w:w="901"/>
        <w:gridCol w:w="998"/>
      </w:tblGrid>
      <w:tr w:rsidR="00107169" w:rsidRPr="00497913" w:rsidTr="00107169">
        <w:trPr>
          <w:trHeight w:val="625"/>
        </w:trPr>
        <w:tc>
          <w:tcPr>
            <w:tcW w:w="3415" w:type="dxa"/>
            <w:gridSpan w:val="10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978" w:type="dxa"/>
            <w:vMerge w:val="restart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271" w:type="dxa"/>
            <w:vMerge w:val="restart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Финансовый год, предшествующий реализации программы, 2021</w:t>
            </w:r>
          </w:p>
        </w:tc>
        <w:tc>
          <w:tcPr>
            <w:tcW w:w="4505" w:type="dxa"/>
            <w:gridSpan w:val="5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Годы реализации программы</w:t>
            </w:r>
          </w:p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107169" w:rsidRPr="00497913" w:rsidTr="00107169">
        <w:trPr>
          <w:trHeight w:val="1713"/>
        </w:trPr>
        <w:tc>
          <w:tcPr>
            <w:tcW w:w="682" w:type="dxa"/>
            <w:gridSpan w:val="2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341" w:type="dxa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341" w:type="dxa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2" w:type="dxa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1025" w:type="dxa"/>
            <w:gridSpan w:val="3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84" w:type="dxa"/>
            <w:gridSpan w:val="2"/>
            <w:textDirection w:val="btLr"/>
            <w:vAlign w:val="center"/>
            <w:hideMark/>
          </w:tcPr>
          <w:p w:rsidR="00107169" w:rsidRPr="00497913" w:rsidRDefault="00107169" w:rsidP="004979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3978" w:type="dxa"/>
            <w:vMerge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01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2023</w:t>
            </w:r>
            <w:bookmarkStart w:id="0" w:name="_GoBack"/>
            <w:bookmarkEnd w:id="0"/>
          </w:p>
        </w:tc>
        <w:tc>
          <w:tcPr>
            <w:tcW w:w="901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01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901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998" w:type="dxa"/>
            <w:vAlign w:val="center"/>
            <w:hideMark/>
          </w:tcPr>
          <w:p w:rsidR="00107169" w:rsidRPr="00497913" w:rsidRDefault="00107169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Программа , всего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415 238,7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474 687,3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520 904,0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430 764,7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422 273,9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422 273,9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2686142,5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Цель программы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Удовлетворенность населения Лихославльского муниципального округа качеством общеобразовательных услуг и их доступностью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 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Охват программами дошкольного образования детей в возрасте 0-7 лет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получивших аттестат о среднем образовании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iCs/>
                <w:sz w:val="18"/>
                <w:szCs w:val="18"/>
              </w:rPr>
              <w:t>Показатель цели программы 5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расходов консолидированного бюджета Лихославльского муниципального округа на  образование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Подпрограмма  1  «Развитие системы общего и дополнительного образования»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406598,5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465576,1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510485,2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420345,9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411855,1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411855,1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2220117,4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З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адача  1 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«Содействие развитию системы дошкольного образования в Лихославльском муниципальном округе»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147 441,1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140 522,6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146 104,4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144 104,4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138 512,7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707 756,8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в расчете на 1 ребенка дошкольного возраста, получающего услуги дошкольного образования в муниципальных дошкольных образовательных учреждениях в год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135,4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151,7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 1.001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«Методическое сопровождение развития дошкольного образования»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1.002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«Компенсация части родительской платы  за содержание ребёнка (присмотр и уход за ребенком) в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4910,3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5146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5236,8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26093,2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родительской платы в расходах на содержание учреждений дошкольного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1.003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"Финансирование расходов на обеспечение государственных гарантий на получение общедоступного и бесплатного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lastRenderedPageBreak/>
              <w:t>дошкольного образования в муниципальных дошкольных образовательных учреждениях"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55172,7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58648,8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59996,7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298635,6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21008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23816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24724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25667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21865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1.003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Среднемесячная заработная плата педагогических работников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29740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33850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35446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37118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32790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 1.004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условий предоставления  дошкольного образования в соответствии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87358,1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76727,8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74870,9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74870,9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73279,2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299748,8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обучающихся в муниципальных дошкольных образовательных учреждениях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1270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Показатель2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укреплению материально-технической базы дошкольных образовательных организаций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воспитанников образовательных организаций, в которых проведено мероприятия по укрепление материально-технической базы, в общей численности воспитанников дошкольных образовательных организаций муниципального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6 мероприятия 1.004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воспитанников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 1.005 "Погашение кредиторской задолженности за строительство и реконструкция муниципальных объектов дошкольного образования"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1.005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 объектов дошкольного образования, по которым проводится погашение кредиторской задолженности за строительство нового здания детского сада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 2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«Удовлетворение потребностей населения в получении услуг общего образования»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задачи 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Расходы бюджета Лихославльского муниципального округа на общее образование в расчете  на 1 обучающегося в муниципальных общеобразовательных учреждениях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121,7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84,8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2.001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"Финансирование расходов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152005,1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153704,5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163300,5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806906,5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2.001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Средний размер субвенции в расчете на 1 обучающегося в муниципальных общеобразовательных учреждениях на получение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в год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53750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53950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57318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57826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53592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2.001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Средняя наполняемость классов в городской местности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2.001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Средняя наполняемость классов в сельской местности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2.001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28263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29773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30964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32202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25211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2.001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32000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34774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35964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37195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37830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2.002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 Организация деятельности центров цифрового и гуманитарного, естественно-научного и технологического профилей («Точки роста»)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2.002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общеобразовательных организаций, реализующих основные и дополнительные общеобразовательные программы на базе центров цифрового и гуманитарного, естественно-научного и технологического профилей («Точек роста»)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Задача 3 "Развитие инфраструктуры  муниципальных общеобразовательных учреждений Лихославльского муниципального округа в соответствии с требованиями действующего законодательства"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154565,9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491672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расходов муниципального бюджета, направляемых на развитие инфраструктуры общеобразовательных учреждений, в общем объеме средств, направляемых на  общее образование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44,6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7,7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3.001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 "Финансовое обеспечение условий предоставления  общего образования в соответствии с нормативными требованиями с требованиями норм и положений законодательства (требований к обеспечению образовательного процесса, санитарных, строительных норм и др.), регулирующими требования к условиям организации образовательного процесса"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66860,4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131692,9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154565,9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69426,6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67993,3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491672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Численность обучающихся в муниципальных общеобразовательных учреждениях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2745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2720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охваченных мероприятиями по укреплению материально-технической базы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учащихся общеобразовательных организаций, в которых проведены мероприятия по укреплению материально-технической базы, в общей численности учащихся общеобразовательных организаций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62,15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5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мероприятий по капитальному ремонту школ и их оснащению средствами обучения и воспитания, софинансируемых из федерального бюджета, исполненных в полном объеме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3.001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муниципальных общеобразовательных организаций, в которых проведены мероприятия по реализации муниципального проекта "Школьная инициатива"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3.002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 Организация мероприятий, направленная на энергосбережение в муниципальных общеобразовательных учреждениях"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3.002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муниципальных образовательных учреждений, предоставляющих энергетических деклараций в ГИС "Энергоэфективность"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4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"Обеспечение безопасных условий получения образования в муниципальных образовательных учреждениях"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имеющих утвержденные паспорта безопасности объектов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4.001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Финансирование мероприятий комплексной безопасности зданий и помещений муниципальных 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5515,4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5554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27408,8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4.001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  в которых проведены мероприятия в соответствии с  требованиями комплексной безопасности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4.002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"Организационно-методическое сопровождение соблюдения правил пожарной безопасности, требований охраны труда, гражданской обороны"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4.002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руководителей образовательных учреждений, прошедших обучение  по программам обеспечения пожарной безопасности, требований охраны труда, гражданской обороны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5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«Обеспечение доступности качественных образовательных услуг в общеобразовательных учреждениях вне зависимости от  места проживания и состояния здоровья обучающихся»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6159,6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6546,6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9722,9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7722,9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6722,9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37438,2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5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95,15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95,2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 5.001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"Организация безопасных условий подвоза учащихся, проживающих в сельской местности, к месту обучения и обратно"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6110,1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6401,6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9651,6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7651,6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6651,6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37008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школьного автотранспорта, отвечающего требованиям ГОСТ Р 51160-98 «Автобусы для перевозки детей. Технические требования»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Наличие подтверждающих документов  о прохождении технического осмотра автобуса для подвоза учащихся, проживающих в сельской местности, к месту учебы и обратно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автобусов для подвоза учащихся, проживающих в сельской местности, к месту учебы и обратно, оснащенных аппаратурой спутниковой навигации ГЛОНАСС и ГЛОНАСС/GPS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 xml:space="preserve">Доля автобусов, используемых для подвоза учащихся, проживающих в сельской местности, к месту учебы и обратно, оснащенных  в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приказом Министерства транспорта РФ от 21.08.2013 №273 тахографами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5.002  "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Организационно-методическое сопровождение процессов обеспечения доступности общего образования"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обучающихся в муниципальных общеобразовательных учреждениях, занимающихся во вторую(третью)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5.003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"Использование инновационных технических и электронных технологий в отрасли "Образование"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 5.003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 5.003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общеобразовательных учреждений, использующих инновационные технические и электронные средства управления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административного мероприятия 5.003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образовательных учреждений, размещающих информацию об учреждении на собственном сайте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 5.004 «Организация участия детей и подростков в социально значимых региональных проектах»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430,2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5.004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обучающихся 8-11 классов муниципальных общеобразовательных организаций, участвующих в посещении Тверского императорского дворца в рамках реализации проекта "Нас пригласили во Дворец!"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6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12183,3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11959,4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14860,7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13860,7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13805,6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13805,6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68292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6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учащихся, охваченных дополнительным образованием в общеобразовательных учреждениях и в  образовательных учреждениях дополнительного образования детей в общей численности учащихся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задачи 6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Охват учащихся организованными формами духовно-нравственного воспитания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задачи 6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расходов на создание условий для воспитания гармонично-развитой творческой личности в условиях современного социума в общем объеме средств, направляемых на  общее образование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 6.001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"Организация муниципальных мероприятий по духовно-нравственному воспитанию и краеведческому образованию"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6.001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учащихся, принявших участие в  муниципальных мероприятиях (конкурсах, смотрах, фестивалях и т.п.) по духовно-нравственному воспитанию и краеведческому образованию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Мероприятие  6.002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"Финансовое обеспечение муниципального задания на оказание муниципальных услуг (выполнение работ) муниципальным бюджетным учреждением дополнительного образования «Центр дополнительного образования и развития»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12056,2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10644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12811,8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11811,8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11756,7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11756,7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58781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детей, охваченных услугой по дополнительному образованию на базе  МБУ ДО  «ЦДОиР»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1150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6.002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Средний размер затрат в расчете на 1 воспитанника в МБУ ДО «ЦДОиР»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10594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9966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12384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11551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11505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9191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6.002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педагогических работников муниципального учреждения дополнительного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рубль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32988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37504,5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38995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40545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33269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6.003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"Финансовое обеспечение условий предоставления  дополнительного образования в соответствии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127,1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127,7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Наличие предписаний надзорных органов по МБУ ДО "ЦДОиР"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 6.004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1187,7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2048,9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9383,3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6.004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7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16648,3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15596,1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16467,1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16056,4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80643,1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7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Охват детей Лихославльского муниципального округа организованными формами отдыха и оздоровления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"Организация горячего питания учащихся общеобразовательных учреждений"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13861,5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12937,8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13782,6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13371,9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67246,8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Охват горячим питанием  учащихся общеобразовательных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85,1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7.001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Размещение в открытом доступе информации о реализации мероприятий по обеспечению горячим питанием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7.002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 Организация отдыха , оздоровления и занятости  детей и подростков"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2786,8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2658,3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2684,5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13396,3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мероприятия 7.002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Открытие пришкольных оздоровительных лагерей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мероприятия 7.002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оздоровительные лагеря с дневным пребыванием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776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703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3515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3 мероприятия 7.002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загородные оздоровительные лагеря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4 мероприятия 7.002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Численность детей, направленных на отдых в палаточные лагеря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Задача 8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задачи 8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 выпускников, сдавших ЕГЭ по русскому языку на 90 баллов и более к численности выпускников, участвовавших в ЕГЭ по русскому языку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11 (12) классах"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11 классов, сдававших единый государственный экзамен по данным предметам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административного мероприятия 8.001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Административное мероприятие 8.002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"Организация и проведение государственной итоговой аттестации в 9 классах"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административного мероприятия 8.002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успешно прошедших  государственную итоговую аттестацию по программам основного общего образования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8.003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«Развитие системы выявления и поддержки одаренных и высокомотивированных обучающихся»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8.003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творческих конкурсах, и спортивных соревнованиях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административного мероприятия 8.003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обучающихся, принимающих участие в мероприятиях по предоставлению научно-исследовательских работ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8.004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"Развитие кадрового потенциала  педагогических работников системы образования"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 мероприятия  8.004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2  мероприятия  8.004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Доля педагогических работников, принимающих участие в конкурсах педагогического мастерства всех уровней</w:t>
            </w:r>
          </w:p>
        </w:tc>
        <w:tc>
          <w:tcPr>
            <w:tcW w:w="1140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01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8" w:type="dxa"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Задача 1. "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Обеспечение деятельности  главного администратора программы"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Мероприятие 1.001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>Расходы  на руководство и управление</w:t>
            </w: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в системе образования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8640,2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9111,2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10418,8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50786,4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1.002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"Проведение семинаров, совещаний, круглых столов по вопросам развития системы образования"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1.002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Количество семинаров, совещаний, круглых столов, проведенный за отчетный период Отделом образования по вопросам развития системы образования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Административное мероприятие 1.003</w:t>
            </w:r>
            <w:r w:rsidRPr="00497913">
              <w:rPr>
                <w:rFonts w:ascii="Times New Roman" w:hAnsi="Times New Roman"/>
                <w:sz w:val="18"/>
                <w:szCs w:val="18"/>
              </w:rPr>
              <w:t xml:space="preserve"> "Ведение 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образование"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97913">
              <w:rPr>
                <w:rFonts w:ascii="Times New Roman" w:hAnsi="Times New Roman"/>
                <w:bCs/>
                <w:sz w:val="18"/>
                <w:szCs w:val="18"/>
              </w:rPr>
              <w:t>Показатель 1 административного мероприятия 1.003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7913" w:rsidRPr="00497913" w:rsidTr="00107169">
        <w:trPr>
          <w:trHeight w:val="113"/>
        </w:trPr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2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78" w:type="dxa"/>
            <w:vAlign w:val="center"/>
            <w:hideMark/>
          </w:tcPr>
          <w:p w:rsidR="006649A8" w:rsidRPr="00497913" w:rsidRDefault="006649A8" w:rsidP="00005D51">
            <w:pPr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Обеспечение постоянного функционирования системы электронного учета детей, имеющих право на обучение по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140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да/нет (1/0)</w:t>
            </w:r>
          </w:p>
        </w:tc>
        <w:tc>
          <w:tcPr>
            <w:tcW w:w="127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8" w:type="dxa"/>
            <w:noWrap/>
            <w:vAlign w:val="center"/>
            <w:hideMark/>
          </w:tcPr>
          <w:p w:rsidR="006649A8" w:rsidRPr="00497913" w:rsidRDefault="006649A8" w:rsidP="008771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9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D04E43" w:rsidRPr="0055643D" w:rsidRDefault="00005D51" w:rsidP="00005D51">
      <w:pPr>
        <w:jc w:val="right"/>
      </w:pPr>
      <w:r>
        <w:t>».</w:t>
      </w:r>
    </w:p>
    <w:sectPr w:rsidR="00D04E43" w:rsidRPr="0055643D" w:rsidSect="009E6BF2">
      <w:pgSz w:w="16838" w:h="11906" w:orient="landscape"/>
      <w:pgMar w:top="1134" w:right="53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FC" w:rsidRDefault="001009FC">
      <w:r>
        <w:separator/>
      </w:r>
    </w:p>
  </w:endnote>
  <w:endnote w:type="continuationSeparator" w:id="0">
    <w:p w:rsidR="001009FC" w:rsidRDefault="001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FC" w:rsidRDefault="001009FC">
      <w:r>
        <w:separator/>
      </w:r>
    </w:p>
  </w:footnote>
  <w:footnote w:type="continuationSeparator" w:id="0">
    <w:p w:rsidR="001009FC" w:rsidRDefault="0010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5D51"/>
    <w:rsid w:val="00006E0C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641D7"/>
    <w:rsid w:val="00064404"/>
    <w:rsid w:val="00071B28"/>
    <w:rsid w:val="000726F7"/>
    <w:rsid w:val="00091137"/>
    <w:rsid w:val="00095148"/>
    <w:rsid w:val="000B7DB5"/>
    <w:rsid w:val="000C13D9"/>
    <w:rsid w:val="000C4607"/>
    <w:rsid w:val="000E03DB"/>
    <w:rsid w:val="000E4DEB"/>
    <w:rsid w:val="000E7D85"/>
    <w:rsid w:val="000F05E4"/>
    <w:rsid w:val="001009FC"/>
    <w:rsid w:val="00101B7C"/>
    <w:rsid w:val="00101BC8"/>
    <w:rsid w:val="001032D9"/>
    <w:rsid w:val="00105606"/>
    <w:rsid w:val="00107169"/>
    <w:rsid w:val="00112D77"/>
    <w:rsid w:val="0011509B"/>
    <w:rsid w:val="00116E3E"/>
    <w:rsid w:val="00121C88"/>
    <w:rsid w:val="00130872"/>
    <w:rsid w:val="001308CF"/>
    <w:rsid w:val="0013318A"/>
    <w:rsid w:val="00133B74"/>
    <w:rsid w:val="001412E7"/>
    <w:rsid w:val="00151522"/>
    <w:rsid w:val="001623BF"/>
    <w:rsid w:val="00165E79"/>
    <w:rsid w:val="0017481C"/>
    <w:rsid w:val="00175089"/>
    <w:rsid w:val="00192A0C"/>
    <w:rsid w:val="00193794"/>
    <w:rsid w:val="0019673F"/>
    <w:rsid w:val="001A5D00"/>
    <w:rsid w:val="001B528A"/>
    <w:rsid w:val="001B56A1"/>
    <w:rsid w:val="001C1746"/>
    <w:rsid w:val="001C1CB8"/>
    <w:rsid w:val="001C59F3"/>
    <w:rsid w:val="001C7821"/>
    <w:rsid w:val="001D11C6"/>
    <w:rsid w:val="001D2DB3"/>
    <w:rsid w:val="001D752E"/>
    <w:rsid w:val="001E7A96"/>
    <w:rsid w:val="001F1B25"/>
    <w:rsid w:val="001F2728"/>
    <w:rsid w:val="001F4FD8"/>
    <w:rsid w:val="002036EF"/>
    <w:rsid w:val="002044ED"/>
    <w:rsid w:val="00211295"/>
    <w:rsid w:val="00214D89"/>
    <w:rsid w:val="002171AC"/>
    <w:rsid w:val="00223050"/>
    <w:rsid w:val="002321F4"/>
    <w:rsid w:val="00233614"/>
    <w:rsid w:val="0023632B"/>
    <w:rsid w:val="00243DF3"/>
    <w:rsid w:val="00260258"/>
    <w:rsid w:val="00264CD4"/>
    <w:rsid w:val="00265CF9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49C7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27EF"/>
    <w:rsid w:val="00307942"/>
    <w:rsid w:val="003158DB"/>
    <w:rsid w:val="00322CFD"/>
    <w:rsid w:val="003244E2"/>
    <w:rsid w:val="00333826"/>
    <w:rsid w:val="003363EB"/>
    <w:rsid w:val="00337E86"/>
    <w:rsid w:val="00341E3C"/>
    <w:rsid w:val="003448FC"/>
    <w:rsid w:val="0034771A"/>
    <w:rsid w:val="0035076B"/>
    <w:rsid w:val="00351BA2"/>
    <w:rsid w:val="00355E12"/>
    <w:rsid w:val="003567E4"/>
    <w:rsid w:val="00356C3E"/>
    <w:rsid w:val="00357614"/>
    <w:rsid w:val="00360D65"/>
    <w:rsid w:val="0036286C"/>
    <w:rsid w:val="00362DDE"/>
    <w:rsid w:val="00364487"/>
    <w:rsid w:val="003659EA"/>
    <w:rsid w:val="0037309E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149F"/>
    <w:rsid w:val="003C3045"/>
    <w:rsid w:val="003C6F22"/>
    <w:rsid w:val="003C7337"/>
    <w:rsid w:val="003D4846"/>
    <w:rsid w:val="003E03EA"/>
    <w:rsid w:val="003E2E9E"/>
    <w:rsid w:val="003E30B8"/>
    <w:rsid w:val="003F088F"/>
    <w:rsid w:val="003F56F2"/>
    <w:rsid w:val="00411976"/>
    <w:rsid w:val="00414815"/>
    <w:rsid w:val="00414BCC"/>
    <w:rsid w:val="00415866"/>
    <w:rsid w:val="00416DB6"/>
    <w:rsid w:val="00430F4F"/>
    <w:rsid w:val="0043266D"/>
    <w:rsid w:val="00436325"/>
    <w:rsid w:val="00441F02"/>
    <w:rsid w:val="004510F3"/>
    <w:rsid w:val="00451466"/>
    <w:rsid w:val="004525F9"/>
    <w:rsid w:val="00456D00"/>
    <w:rsid w:val="00456F91"/>
    <w:rsid w:val="004655A7"/>
    <w:rsid w:val="00470A5D"/>
    <w:rsid w:val="00470E94"/>
    <w:rsid w:val="00476F86"/>
    <w:rsid w:val="004942BB"/>
    <w:rsid w:val="00497913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56B9"/>
    <w:rsid w:val="004E2D59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31DEA"/>
    <w:rsid w:val="005329C4"/>
    <w:rsid w:val="00535653"/>
    <w:rsid w:val="00535DF1"/>
    <w:rsid w:val="005368D9"/>
    <w:rsid w:val="005438F2"/>
    <w:rsid w:val="00551938"/>
    <w:rsid w:val="005561CB"/>
    <w:rsid w:val="0055643D"/>
    <w:rsid w:val="00557CF1"/>
    <w:rsid w:val="00560C00"/>
    <w:rsid w:val="005630C0"/>
    <w:rsid w:val="005673BF"/>
    <w:rsid w:val="0057464D"/>
    <w:rsid w:val="00582BE8"/>
    <w:rsid w:val="00583572"/>
    <w:rsid w:val="005928B7"/>
    <w:rsid w:val="005959F3"/>
    <w:rsid w:val="005A4582"/>
    <w:rsid w:val="005B577D"/>
    <w:rsid w:val="005B5B8D"/>
    <w:rsid w:val="005C482B"/>
    <w:rsid w:val="005D2878"/>
    <w:rsid w:val="005D318D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6A7"/>
    <w:rsid w:val="006238BC"/>
    <w:rsid w:val="00626BA1"/>
    <w:rsid w:val="00647A47"/>
    <w:rsid w:val="006521CE"/>
    <w:rsid w:val="006545EE"/>
    <w:rsid w:val="00655AC9"/>
    <w:rsid w:val="006570C8"/>
    <w:rsid w:val="0065761F"/>
    <w:rsid w:val="006620F6"/>
    <w:rsid w:val="006634D8"/>
    <w:rsid w:val="006649A8"/>
    <w:rsid w:val="00664F61"/>
    <w:rsid w:val="00665BAB"/>
    <w:rsid w:val="006777BC"/>
    <w:rsid w:val="0068293C"/>
    <w:rsid w:val="0069150F"/>
    <w:rsid w:val="00695217"/>
    <w:rsid w:val="006A57F1"/>
    <w:rsid w:val="006B04E6"/>
    <w:rsid w:val="006B199E"/>
    <w:rsid w:val="006C56EE"/>
    <w:rsid w:val="006E05AE"/>
    <w:rsid w:val="006F077F"/>
    <w:rsid w:val="006F2B98"/>
    <w:rsid w:val="006F4182"/>
    <w:rsid w:val="006F4F6C"/>
    <w:rsid w:val="006F5CE4"/>
    <w:rsid w:val="006F6FA4"/>
    <w:rsid w:val="00712787"/>
    <w:rsid w:val="007153FE"/>
    <w:rsid w:val="0071769C"/>
    <w:rsid w:val="0071799C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75DA5"/>
    <w:rsid w:val="00776A32"/>
    <w:rsid w:val="007852B9"/>
    <w:rsid w:val="00791F1C"/>
    <w:rsid w:val="007A1FFF"/>
    <w:rsid w:val="007A58F9"/>
    <w:rsid w:val="007B622E"/>
    <w:rsid w:val="007B683A"/>
    <w:rsid w:val="007C2BDE"/>
    <w:rsid w:val="007C33D7"/>
    <w:rsid w:val="007D042F"/>
    <w:rsid w:val="007D31E3"/>
    <w:rsid w:val="007D7C9A"/>
    <w:rsid w:val="007E4D73"/>
    <w:rsid w:val="007E5614"/>
    <w:rsid w:val="007E57B9"/>
    <w:rsid w:val="007F57A6"/>
    <w:rsid w:val="00817C85"/>
    <w:rsid w:val="00826771"/>
    <w:rsid w:val="00827A5D"/>
    <w:rsid w:val="008327DD"/>
    <w:rsid w:val="00840CA9"/>
    <w:rsid w:val="00843B93"/>
    <w:rsid w:val="0084756E"/>
    <w:rsid w:val="008505A7"/>
    <w:rsid w:val="00855E32"/>
    <w:rsid w:val="00865715"/>
    <w:rsid w:val="008678A2"/>
    <w:rsid w:val="00870461"/>
    <w:rsid w:val="0087131A"/>
    <w:rsid w:val="0087622A"/>
    <w:rsid w:val="0087710F"/>
    <w:rsid w:val="0088134D"/>
    <w:rsid w:val="008843A6"/>
    <w:rsid w:val="00890A81"/>
    <w:rsid w:val="008914B6"/>
    <w:rsid w:val="0089775E"/>
    <w:rsid w:val="008A5270"/>
    <w:rsid w:val="008B2907"/>
    <w:rsid w:val="008C146F"/>
    <w:rsid w:val="008C7EA0"/>
    <w:rsid w:val="008E5749"/>
    <w:rsid w:val="008E6480"/>
    <w:rsid w:val="008F1E98"/>
    <w:rsid w:val="008F2876"/>
    <w:rsid w:val="008F315E"/>
    <w:rsid w:val="008F5BEA"/>
    <w:rsid w:val="00901D11"/>
    <w:rsid w:val="00905D5C"/>
    <w:rsid w:val="009103FE"/>
    <w:rsid w:val="00910AF7"/>
    <w:rsid w:val="009150EC"/>
    <w:rsid w:val="00927B12"/>
    <w:rsid w:val="00930889"/>
    <w:rsid w:val="00930E8B"/>
    <w:rsid w:val="0093253A"/>
    <w:rsid w:val="00933272"/>
    <w:rsid w:val="0093477D"/>
    <w:rsid w:val="009352CA"/>
    <w:rsid w:val="00935FBD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D07E2"/>
    <w:rsid w:val="009E2307"/>
    <w:rsid w:val="009E3910"/>
    <w:rsid w:val="009E6BF2"/>
    <w:rsid w:val="009F0345"/>
    <w:rsid w:val="009F6DF3"/>
    <w:rsid w:val="00A03404"/>
    <w:rsid w:val="00A06020"/>
    <w:rsid w:val="00A06C37"/>
    <w:rsid w:val="00A071F6"/>
    <w:rsid w:val="00A105BE"/>
    <w:rsid w:val="00A16438"/>
    <w:rsid w:val="00A17EFE"/>
    <w:rsid w:val="00A20864"/>
    <w:rsid w:val="00A2361B"/>
    <w:rsid w:val="00A50E50"/>
    <w:rsid w:val="00A518F4"/>
    <w:rsid w:val="00A638E4"/>
    <w:rsid w:val="00A63A4A"/>
    <w:rsid w:val="00A667F8"/>
    <w:rsid w:val="00A81528"/>
    <w:rsid w:val="00A86119"/>
    <w:rsid w:val="00A938F8"/>
    <w:rsid w:val="00AA7A91"/>
    <w:rsid w:val="00AB3E3D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43AA"/>
    <w:rsid w:val="00B254C2"/>
    <w:rsid w:val="00B2767D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7731"/>
    <w:rsid w:val="00B92B32"/>
    <w:rsid w:val="00B95183"/>
    <w:rsid w:val="00BA1F62"/>
    <w:rsid w:val="00BA24BC"/>
    <w:rsid w:val="00BB4A65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8CA"/>
    <w:rsid w:val="00C41B30"/>
    <w:rsid w:val="00C54048"/>
    <w:rsid w:val="00C569E3"/>
    <w:rsid w:val="00C6196A"/>
    <w:rsid w:val="00C64247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78A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6039"/>
    <w:rsid w:val="00D16EAF"/>
    <w:rsid w:val="00D22BA9"/>
    <w:rsid w:val="00D3270F"/>
    <w:rsid w:val="00D33B79"/>
    <w:rsid w:val="00D3424B"/>
    <w:rsid w:val="00D35477"/>
    <w:rsid w:val="00D3669B"/>
    <w:rsid w:val="00D4147A"/>
    <w:rsid w:val="00D44A25"/>
    <w:rsid w:val="00D44ADE"/>
    <w:rsid w:val="00D50131"/>
    <w:rsid w:val="00D51DBE"/>
    <w:rsid w:val="00D5615C"/>
    <w:rsid w:val="00D62BDF"/>
    <w:rsid w:val="00D6382E"/>
    <w:rsid w:val="00D6540D"/>
    <w:rsid w:val="00D65EA4"/>
    <w:rsid w:val="00D70A0C"/>
    <w:rsid w:val="00D760A9"/>
    <w:rsid w:val="00D76A2D"/>
    <w:rsid w:val="00D7767A"/>
    <w:rsid w:val="00D8076C"/>
    <w:rsid w:val="00D857ED"/>
    <w:rsid w:val="00D878E9"/>
    <w:rsid w:val="00D92C47"/>
    <w:rsid w:val="00D9634E"/>
    <w:rsid w:val="00DA4F5B"/>
    <w:rsid w:val="00DB51A8"/>
    <w:rsid w:val="00DC0730"/>
    <w:rsid w:val="00DC72DF"/>
    <w:rsid w:val="00DE00FA"/>
    <w:rsid w:val="00DE0553"/>
    <w:rsid w:val="00DE088F"/>
    <w:rsid w:val="00DE14E2"/>
    <w:rsid w:val="00DE2B7B"/>
    <w:rsid w:val="00DE3090"/>
    <w:rsid w:val="00DE7039"/>
    <w:rsid w:val="00DF2ACA"/>
    <w:rsid w:val="00DF3900"/>
    <w:rsid w:val="00E044CE"/>
    <w:rsid w:val="00E05C3A"/>
    <w:rsid w:val="00E14768"/>
    <w:rsid w:val="00E147BF"/>
    <w:rsid w:val="00E15584"/>
    <w:rsid w:val="00E20FA1"/>
    <w:rsid w:val="00E2293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6C79"/>
    <w:rsid w:val="00E74F4F"/>
    <w:rsid w:val="00E876C0"/>
    <w:rsid w:val="00E97225"/>
    <w:rsid w:val="00EB3694"/>
    <w:rsid w:val="00EB71E7"/>
    <w:rsid w:val="00EC03B6"/>
    <w:rsid w:val="00ED18F3"/>
    <w:rsid w:val="00EE7128"/>
    <w:rsid w:val="00EF5D0C"/>
    <w:rsid w:val="00EF6B32"/>
    <w:rsid w:val="00F000BC"/>
    <w:rsid w:val="00F0097B"/>
    <w:rsid w:val="00F01E47"/>
    <w:rsid w:val="00F02E30"/>
    <w:rsid w:val="00F075BD"/>
    <w:rsid w:val="00F165A9"/>
    <w:rsid w:val="00F169A6"/>
    <w:rsid w:val="00F16BEA"/>
    <w:rsid w:val="00F24DC6"/>
    <w:rsid w:val="00F31FF0"/>
    <w:rsid w:val="00F34521"/>
    <w:rsid w:val="00F52E74"/>
    <w:rsid w:val="00F57941"/>
    <w:rsid w:val="00F63CDD"/>
    <w:rsid w:val="00F64456"/>
    <w:rsid w:val="00F7282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118EC-EADF-40AB-89D0-EBA5F37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01BC8"/>
    <w:pPr>
      <w:keepNext/>
      <w:jc w:val="center"/>
      <w:outlineLvl w:val="0"/>
    </w:pPr>
    <w:rPr>
      <w:rFonts w:eastAsia="Times New Roman"/>
      <w:b/>
      <w:bCs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01BC8"/>
    <w:pPr>
      <w:keepNext/>
      <w:outlineLvl w:val="4"/>
    </w:pPr>
    <w:rPr>
      <w:sz w:val="32"/>
      <w:szCs w:val="32"/>
    </w:rPr>
  </w:style>
  <w:style w:type="paragraph" w:styleId="9">
    <w:name w:val="heading 9"/>
    <w:basedOn w:val="a"/>
    <w:next w:val="a"/>
    <w:link w:val="90"/>
    <w:qFormat/>
    <w:rsid w:val="00101BC8"/>
    <w:pPr>
      <w:spacing w:before="240" w:after="6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uiPriority w:val="99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uiPriority w:val="99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6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01BC8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01BC8"/>
    <w:rPr>
      <w:rFonts w:eastAsia="Calibri"/>
      <w:sz w:val="32"/>
      <w:szCs w:val="32"/>
    </w:rPr>
  </w:style>
  <w:style w:type="character" w:customStyle="1" w:styleId="90">
    <w:name w:val="Заголовок 9 Знак"/>
    <w:link w:val="9"/>
    <w:rsid w:val="00101BC8"/>
    <w:rPr>
      <w:rFonts w:ascii="Cambria" w:eastAsia="Calibri" w:hAnsi="Cambria" w:cs="Cambria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101BC8"/>
  </w:style>
  <w:style w:type="numbering" w:customStyle="1" w:styleId="230">
    <w:name w:val="Стиль23"/>
    <w:basedOn w:val="a2"/>
    <w:rsid w:val="00101BC8"/>
  </w:style>
  <w:style w:type="table" w:customStyle="1" w:styleId="14">
    <w:name w:val="Сетка таблицы1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01BC8"/>
  </w:style>
  <w:style w:type="paragraph" w:styleId="af1">
    <w:name w:val="List Paragraph"/>
    <w:basedOn w:val="a"/>
    <w:uiPriority w:val="34"/>
    <w:qFormat/>
    <w:rsid w:val="00101BC8"/>
    <w:pPr>
      <w:ind w:left="720"/>
      <w:contextualSpacing/>
    </w:pPr>
  </w:style>
  <w:style w:type="paragraph" w:customStyle="1" w:styleId="15">
    <w:name w:val="Абзац списка1"/>
    <w:basedOn w:val="a"/>
    <w:rsid w:val="00101BC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2">
    <w:name w:val="Body Text"/>
    <w:basedOn w:val="a"/>
    <w:link w:val="af3"/>
    <w:unhideWhenUsed/>
    <w:rsid w:val="00101BC8"/>
    <w:pPr>
      <w:spacing w:after="120"/>
    </w:pPr>
  </w:style>
  <w:style w:type="character" w:customStyle="1" w:styleId="af3">
    <w:name w:val="Основной текст Знак"/>
    <w:link w:val="af2"/>
    <w:rsid w:val="00101BC8"/>
    <w:rPr>
      <w:rFonts w:eastAsia="Calibri"/>
      <w:sz w:val="24"/>
      <w:szCs w:val="24"/>
    </w:rPr>
  </w:style>
  <w:style w:type="paragraph" w:styleId="27">
    <w:name w:val="Body Text Indent 2"/>
    <w:basedOn w:val="a"/>
    <w:link w:val="28"/>
    <w:unhideWhenUsed/>
    <w:rsid w:val="00101BC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101BC8"/>
    <w:rPr>
      <w:rFonts w:eastAsia="Calibri"/>
      <w:sz w:val="24"/>
      <w:szCs w:val="24"/>
    </w:rPr>
  </w:style>
  <w:style w:type="paragraph" w:customStyle="1" w:styleId="29">
    <w:name w:val="Знак2 Знак Знак Знак"/>
    <w:basedOn w:val="a"/>
    <w:rsid w:val="00101BC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2a">
    <w:name w:val="Body Text 2"/>
    <w:basedOn w:val="a"/>
    <w:link w:val="2b"/>
    <w:rsid w:val="00101BC8"/>
    <w:pPr>
      <w:spacing w:after="120" w:line="480" w:lineRule="auto"/>
    </w:pPr>
  </w:style>
  <w:style w:type="character" w:customStyle="1" w:styleId="2b">
    <w:name w:val="Основной текст 2 Знак"/>
    <w:link w:val="2a"/>
    <w:rsid w:val="00101BC8"/>
    <w:rPr>
      <w:rFonts w:eastAsia="Calibri"/>
      <w:sz w:val="24"/>
      <w:szCs w:val="24"/>
    </w:rPr>
  </w:style>
  <w:style w:type="paragraph" w:styleId="30">
    <w:name w:val="Body Text 3"/>
    <w:basedOn w:val="a"/>
    <w:link w:val="31"/>
    <w:rsid w:val="00101BC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01BC8"/>
    <w:rPr>
      <w:rFonts w:eastAsia="Calibri"/>
      <w:sz w:val="16"/>
      <w:szCs w:val="16"/>
    </w:rPr>
  </w:style>
  <w:style w:type="paragraph" w:customStyle="1" w:styleId="af4">
    <w:name w:val="Знак Знак Знак Знак Знак Знак"/>
    <w:basedOn w:val="a"/>
    <w:rsid w:val="00101B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Абзац списка2"/>
    <w:basedOn w:val="a"/>
    <w:rsid w:val="00101BC8"/>
    <w:pPr>
      <w:ind w:left="720"/>
    </w:pPr>
  </w:style>
  <w:style w:type="paragraph" w:styleId="HTML">
    <w:name w:val="HTML Preformatted"/>
    <w:basedOn w:val="a"/>
    <w:link w:val="HTML0"/>
    <w:rsid w:val="00101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rsid w:val="00101BC8"/>
    <w:rPr>
      <w:rFonts w:ascii="Courier New" w:eastAsia="Calibri" w:hAnsi="Courier New" w:cs="Courier New"/>
      <w:sz w:val="18"/>
      <w:szCs w:val="18"/>
    </w:rPr>
  </w:style>
  <w:style w:type="paragraph" w:customStyle="1" w:styleId="16">
    <w:name w:val="Цветной список — акцент 1"/>
    <w:basedOn w:val="a"/>
    <w:rsid w:val="00101B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49">
    <w:name w:val="Font Style49"/>
    <w:rsid w:val="00101BC8"/>
    <w:rPr>
      <w:rFonts w:ascii="Times New Roman" w:hAnsi="Times New Roman"/>
      <w:sz w:val="20"/>
    </w:rPr>
  </w:style>
  <w:style w:type="paragraph" w:styleId="af5">
    <w:name w:val="caption"/>
    <w:basedOn w:val="a"/>
    <w:next w:val="a"/>
    <w:qFormat/>
    <w:rsid w:val="00101BC8"/>
    <w:rPr>
      <w:b/>
      <w:bCs/>
      <w:sz w:val="20"/>
      <w:szCs w:val="20"/>
    </w:rPr>
  </w:style>
  <w:style w:type="character" w:styleId="af6">
    <w:name w:val="Strong"/>
    <w:qFormat/>
    <w:rsid w:val="00101BC8"/>
    <w:rPr>
      <w:rFonts w:cs="Times New Roman"/>
      <w:b/>
      <w:bCs/>
    </w:rPr>
  </w:style>
  <w:style w:type="paragraph" w:customStyle="1" w:styleId="c1">
    <w:name w:val="c1"/>
    <w:basedOn w:val="a"/>
    <w:rsid w:val="00101BC8"/>
    <w:pPr>
      <w:spacing w:before="103" w:after="103"/>
    </w:pPr>
  </w:style>
  <w:style w:type="character" w:customStyle="1" w:styleId="c0">
    <w:name w:val="c0"/>
    <w:rsid w:val="00101BC8"/>
    <w:rPr>
      <w:rFonts w:cs="Times New Roman"/>
    </w:rPr>
  </w:style>
  <w:style w:type="character" w:customStyle="1" w:styleId="apple-converted-space">
    <w:name w:val="apple-converted-space"/>
    <w:rsid w:val="00101BC8"/>
    <w:rPr>
      <w:rFonts w:cs="Times New Roman"/>
    </w:rPr>
  </w:style>
  <w:style w:type="paragraph" w:customStyle="1" w:styleId="ConsPlusNonformat">
    <w:name w:val="ConsPlusNonformat"/>
    <w:rsid w:val="00101BC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Обычный (паспорт)"/>
    <w:basedOn w:val="a"/>
    <w:rsid w:val="00101BC8"/>
    <w:rPr>
      <w:sz w:val="28"/>
      <w:szCs w:val="28"/>
      <w:lang w:eastAsia="ar-SA"/>
    </w:rPr>
  </w:style>
  <w:style w:type="paragraph" w:customStyle="1" w:styleId="ConsTitle">
    <w:name w:val="ConsTitle"/>
    <w:rsid w:val="00101BC8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17">
    <w:name w:val="Обычный в таблице1"/>
    <w:basedOn w:val="a"/>
    <w:rsid w:val="00101BC8"/>
    <w:pPr>
      <w:jc w:val="right"/>
    </w:pPr>
    <w:rPr>
      <w:sz w:val="22"/>
      <w:szCs w:val="22"/>
      <w:lang w:eastAsia="ar-SA"/>
    </w:rPr>
  </w:style>
  <w:style w:type="paragraph" w:customStyle="1" w:styleId="32">
    <w:name w:val="Абзац списка3"/>
    <w:basedOn w:val="a"/>
    <w:rsid w:val="00101BC8"/>
    <w:pPr>
      <w:ind w:left="720"/>
    </w:pPr>
  </w:style>
  <w:style w:type="numbering" w:customStyle="1" w:styleId="212">
    <w:name w:val="Стиль212"/>
    <w:basedOn w:val="a2"/>
    <w:rsid w:val="00101BC8"/>
  </w:style>
  <w:style w:type="paragraph" w:customStyle="1" w:styleId="231">
    <w:name w:val="Знак Знак23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101BC8"/>
  </w:style>
  <w:style w:type="table" w:customStyle="1" w:styleId="112">
    <w:name w:val="Сетка таблицы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"/>
    <w:basedOn w:val="a"/>
    <w:rsid w:val="00101BC8"/>
    <w:pPr>
      <w:ind w:firstLine="567"/>
      <w:jc w:val="both"/>
    </w:pPr>
    <w:rPr>
      <w:rFonts w:eastAsia="Times New Roman"/>
      <w:szCs w:val="20"/>
      <w:lang w:val="en-US" w:eastAsia="en-US"/>
    </w:rPr>
  </w:style>
  <w:style w:type="character" w:styleId="af9">
    <w:name w:val="annotation reference"/>
    <w:semiHidden/>
    <w:unhideWhenUsed/>
    <w:rsid w:val="00101B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101BC8"/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101BC8"/>
  </w:style>
  <w:style w:type="paragraph" w:styleId="afc">
    <w:name w:val="annotation subject"/>
    <w:basedOn w:val="afa"/>
    <w:next w:val="afa"/>
    <w:link w:val="afd"/>
    <w:semiHidden/>
    <w:unhideWhenUsed/>
    <w:rsid w:val="00101BC8"/>
    <w:rPr>
      <w:b/>
      <w:bCs/>
    </w:rPr>
  </w:style>
  <w:style w:type="character" w:customStyle="1" w:styleId="afd">
    <w:name w:val="Тема примечания Знак"/>
    <w:link w:val="afc"/>
    <w:semiHidden/>
    <w:rsid w:val="00101BC8"/>
    <w:rPr>
      <w:b/>
      <w:bCs/>
    </w:rPr>
  </w:style>
  <w:style w:type="paragraph" w:customStyle="1" w:styleId="font7">
    <w:name w:val="font7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font8">
    <w:name w:val="font8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a"/>
    <w:rsid w:val="00101BC8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6">
    <w:name w:val="xl11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20">
    <w:name w:val="xl12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25">
    <w:name w:val="xl12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9">
    <w:name w:val="xl12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37">
    <w:name w:val="xl13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1">
    <w:name w:val="xl141"/>
    <w:basedOn w:val="a"/>
    <w:rsid w:val="00101B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101BC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43">
    <w:name w:val="xl143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44">
    <w:name w:val="xl144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6">
    <w:name w:val="xl146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7">
    <w:name w:val="xl147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0">
    <w:name w:val="xl150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101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101B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101BC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56">
    <w:name w:val="xl156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57">
    <w:name w:val="xl157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101B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101B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5">
    <w:name w:val="xl165"/>
    <w:basedOn w:val="a"/>
    <w:rsid w:val="00101BC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6">
    <w:name w:val="xl166"/>
    <w:basedOn w:val="a"/>
    <w:rsid w:val="00101BC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7">
    <w:name w:val="xl167"/>
    <w:basedOn w:val="a"/>
    <w:rsid w:val="00101BC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8">
    <w:name w:val="xl168"/>
    <w:basedOn w:val="a"/>
    <w:rsid w:val="00101BC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9">
    <w:name w:val="xl169"/>
    <w:basedOn w:val="a"/>
    <w:rsid w:val="00101BC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0">
    <w:name w:val="xl170"/>
    <w:basedOn w:val="a"/>
    <w:rsid w:val="00101BC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1">
    <w:name w:val="xl171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numbering" w:customStyle="1" w:styleId="2d">
    <w:name w:val="Нет списка2"/>
    <w:next w:val="a2"/>
    <w:uiPriority w:val="99"/>
    <w:semiHidden/>
    <w:unhideWhenUsed/>
    <w:rsid w:val="00101BC8"/>
  </w:style>
  <w:style w:type="numbering" w:customStyle="1" w:styleId="120">
    <w:name w:val="Нет списка12"/>
    <w:next w:val="a2"/>
    <w:uiPriority w:val="99"/>
    <w:semiHidden/>
    <w:unhideWhenUsed/>
    <w:rsid w:val="00101BC8"/>
  </w:style>
  <w:style w:type="table" w:customStyle="1" w:styleId="2e">
    <w:name w:val="Сетка таблицы2"/>
    <w:basedOn w:val="a1"/>
    <w:next w:val="a5"/>
    <w:uiPriority w:val="59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101BC8"/>
  </w:style>
  <w:style w:type="numbering" w:customStyle="1" w:styleId="130">
    <w:name w:val="Нет списка13"/>
    <w:next w:val="a2"/>
    <w:uiPriority w:val="99"/>
    <w:semiHidden/>
    <w:unhideWhenUsed/>
    <w:rsid w:val="00101BC8"/>
  </w:style>
  <w:style w:type="table" w:customStyle="1" w:styleId="34">
    <w:name w:val="Сетка таблицы3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101BC8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35">
    <w:name w:val="Без интервала3"/>
    <w:rsid w:val="00101BC8"/>
    <w:rPr>
      <w:rFonts w:ascii="Calibri" w:hAnsi="Calibri"/>
      <w:sz w:val="22"/>
      <w:szCs w:val="22"/>
      <w:lang w:eastAsia="en-US"/>
    </w:rPr>
  </w:style>
  <w:style w:type="paragraph" w:customStyle="1" w:styleId="221">
    <w:name w:val="Знак Знак22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10">
    <w:name w:val="Стиль221"/>
    <w:basedOn w:val="a2"/>
    <w:rsid w:val="00101BC8"/>
  </w:style>
  <w:style w:type="numbering" w:customStyle="1" w:styleId="2111">
    <w:name w:val="Стиль2111"/>
    <w:basedOn w:val="a2"/>
    <w:rsid w:val="00101BC8"/>
  </w:style>
  <w:style w:type="numbering" w:customStyle="1" w:styleId="1111">
    <w:name w:val="Нет списка1111"/>
    <w:next w:val="a2"/>
    <w:uiPriority w:val="99"/>
    <w:semiHidden/>
    <w:unhideWhenUsed/>
    <w:rsid w:val="00101BC8"/>
  </w:style>
  <w:style w:type="paragraph" w:customStyle="1" w:styleId="4">
    <w:name w:val="Без интервала4"/>
    <w:rsid w:val="00101BC8"/>
    <w:rPr>
      <w:rFonts w:ascii="Calibri" w:hAnsi="Calibri"/>
      <w:sz w:val="22"/>
      <w:szCs w:val="22"/>
      <w:lang w:eastAsia="en-US"/>
    </w:rPr>
  </w:style>
  <w:style w:type="paragraph" w:customStyle="1" w:styleId="213">
    <w:name w:val="Знак Знак21"/>
    <w:basedOn w:val="a"/>
    <w:rsid w:val="00101BC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101BC8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51">
    <w:name w:val="Без интервала5"/>
    <w:rsid w:val="00101BC8"/>
    <w:rPr>
      <w:rFonts w:ascii="Calibri" w:hAnsi="Calibri"/>
      <w:sz w:val="22"/>
      <w:szCs w:val="22"/>
      <w:lang w:eastAsia="en-US"/>
    </w:rPr>
  </w:style>
  <w:style w:type="paragraph" w:styleId="afe">
    <w:name w:val="No Spacing"/>
    <w:qFormat/>
    <w:rsid w:val="00101BC8"/>
    <w:pPr>
      <w:widowControl w:val="0"/>
      <w:adjustRightInd w:val="0"/>
      <w:jc w:val="both"/>
      <w:textAlignment w:val="baseline"/>
    </w:pPr>
  </w:style>
  <w:style w:type="paragraph" w:customStyle="1" w:styleId="consplusnormal0">
    <w:name w:val="consplusnormal"/>
    <w:basedOn w:val="a"/>
    <w:rsid w:val="00101BC8"/>
    <w:pPr>
      <w:spacing w:before="100" w:beforeAutospacing="1" w:after="100" w:afterAutospacing="1"/>
    </w:pPr>
    <w:rPr>
      <w:rFonts w:eastAsia="Times New Roman"/>
    </w:rPr>
  </w:style>
  <w:style w:type="paragraph" w:customStyle="1" w:styleId="18">
    <w:name w:val="Обычный1"/>
    <w:rsid w:val="00101BC8"/>
    <w:pPr>
      <w:widowControl w:val="0"/>
      <w:snapToGrid w:val="0"/>
      <w:spacing w:line="480" w:lineRule="auto"/>
      <w:ind w:firstLine="260"/>
      <w:jc w:val="both"/>
    </w:pPr>
    <w:rPr>
      <w:sz w:val="24"/>
      <w:lang w:eastAsia="ja-JP"/>
    </w:rPr>
  </w:style>
  <w:style w:type="character" w:customStyle="1" w:styleId="aff">
    <w:name w:val="Цветовое выделение"/>
    <w:rsid w:val="00101BC8"/>
    <w:rPr>
      <w:b/>
      <w:color w:val="000080"/>
    </w:rPr>
  </w:style>
  <w:style w:type="paragraph" w:customStyle="1" w:styleId="aff0">
    <w:name w:val="Прижатый влево"/>
    <w:basedOn w:val="a"/>
    <w:next w:val="a"/>
    <w:uiPriority w:val="99"/>
    <w:rsid w:val="00101B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101BC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numbering" w:customStyle="1" w:styleId="214">
    <w:name w:val="Нет списка21"/>
    <w:next w:val="a2"/>
    <w:uiPriority w:val="99"/>
    <w:semiHidden/>
    <w:unhideWhenUsed/>
    <w:rsid w:val="00101BC8"/>
  </w:style>
  <w:style w:type="numbering" w:customStyle="1" w:styleId="2211">
    <w:name w:val="Стиль2211"/>
    <w:basedOn w:val="a2"/>
    <w:rsid w:val="00101BC8"/>
  </w:style>
  <w:style w:type="table" w:customStyle="1" w:styleId="1110">
    <w:name w:val="Сетка таблицы11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Стиль222"/>
    <w:basedOn w:val="a2"/>
    <w:rsid w:val="00101BC8"/>
  </w:style>
  <w:style w:type="table" w:customStyle="1" w:styleId="121">
    <w:name w:val="Сетка таблицы12"/>
    <w:basedOn w:val="a1"/>
    <w:next w:val="a5"/>
    <w:rsid w:val="00101BC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Стиль21111"/>
    <w:basedOn w:val="a2"/>
    <w:rsid w:val="00101BC8"/>
  </w:style>
  <w:style w:type="table" w:customStyle="1" w:styleId="1120">
    <w:name w:val="Сетка таблицы11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basedOn w:val="a1"/>
    <w:next w:val="a5"/>
    <w:rsid w:val="00101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5E88A-1553-4381-8DAB-CD162E2B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2023-01-19T05:28:00Z</cp:lastPrinted>
  <dcterms:created xsi:type="dcterms:W3CDTF">2023-01-30T07:28:00Z</dcterms:created>
  <dcterms:modified xsi:type="dcterms:W3CDTF">2023-01-30T07:37:00Z</dcterms:modified>
</cp:coreProperties>
</file>