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8B" w:rsidRPr="00FC748B" w:rsidRDefault="00FC748B" w:rsidP="00FC748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C74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АДМИНИСТРАЦИЯ ЛИХОСЛАВЛЬСКОГО МУНИЦИПАЛЬНОГО ОКРУГА</w:t>
      </w:r>
    </w:p>
    <w:p w:rsidR="00FC748B" w:rsidRPr="00FC748B" w:rsidRDefault="00FC748B" w:rsidP="00FC748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C74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ТВЕРСКОЙ ОБЛАСТИ</w:t>
      </w:r>
    </w:p>
    <w:p w:rsidR="00FC748B" w:rsidRPr="00FC748B" w:rsidRDefault="00FC748B" w:rsidP="00FC748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FC748B" w:rsidRPr="00FC748B" w:rsidRDefault="00FC748B" w:rsidP="00FC748B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FC748B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ПОСТАНОВЛЕНИЕ</w:t>
      </w:r>
    </w:p>
    <w:p w:rsidR="00FC748B" w:rsidRPr="00FC748B" w:rsidRDefault="00FC748B" w:rsidP="00FC748B">
      <w:pPr>
        <w:widowControl/>
        <w:shd w:val="clear" w:color="auto" w:fill="FFFFFF"/>
        <w:tabs>
          <w:tab w:val="left" w:pos="1080"/>
        </w:tabs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2"/>
        <w:gridCol w:w="5014"/>
      </w:tblGrid>
      <w:tr w:rsidR="00FC748B" w:rsidRPr="00FC748B" w:rsidTr="00B80FE7">
        <w:tc>
          <w:tcPr>
            <w:tcW w:w="5111" w:type="dxa"/>
          </w:tcPr>
          <w:p w:rsidR="00FC748B" w:rsidRPr="00FC748B" w:rsidRDefault="00FC748B" w:rsidP="00FC748B">
            <w:pPr>
              <w:widowControl/>
              <w:tabs>
                <w:tab w:val="left" w:pos="108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748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29.12.2022</w:t>
            </w:r>
          </w:p>
        </w:tc>
        <w:tc>
          <w:tcPr>
            <w:tcW w:w="5094" w:type="dxa"/>
          </w:tcPr>
          <w:p w:rsidR="00FC748B" w:rsidRPr="00FC748B" w:rsidRDefault="00FC748B" w:rsidP="00FC748B">
            <w:pPr>
              <w:widowControl/>
              <w:tabs>
                <w:tab w:val="left" w:pos="1080"/>
              </w:tabs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748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№ 240-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7</w:t>
            </w:r>
          </w:p>
        </w:tc>
      </w:tr>
      <w:tr w:rsidR="00FC748B" w:rsidRPr="00FC748B" w:rsidTr="00B80FE7">
        <w:tc>
          <w:tcPr>
            <w:tcW w:w="10205" w:type="dxa"/>
            <w:gridSpan w:val="2"/>
          </w:tcPr>
          <w:p w:rsidR="00FC748B" w:rsidRPr="00FC748B" w:rsidRDefault="00FC748B" w:rsidP="00FC748B">
            <w:pPr>
              <w:widowControl/>
              <w:shd w:val="clear" w:color="auto" w:fill="FFFFFF"/>
              <w:tabs>
                <w:tab w:val="left" w:pos="1080"/>
              </w:tabs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FC748B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г. Лихославль</w:t>
            </w:r>
          </w:p>
        </w:tc>
      </w:tr>
    </w:tbl>
    <w:p w:rsidR="00BA61B7" w:rsidRPr="009C5838" w:rsidRDefault="00BA61B7" w:rsidP="00894222">
      <w:pPr>
        <w:pStyle w:val="20"/>
        <w:shd w:val="clear" w:color="auto" w:fill="auto"/>
        <w:tabs>
          <w:tab w:val="left" w:pos="1675"/>
          <w:tab w:val="left" w:leader="underscore" w:pos="2654"/>
        </w:tabs>
        <w:spacing w:before="0" w:after="0" w:line="240" w:lineRule="auto"/>
      </w:pPr>
    </w:p>
    <w:p w:rsidR="00894222" w:rsidRPr="009C5838" w:rsidRDefault="00894222" w:rsidP="00894222">
      <w:pPr>
        <w:pStyle w:val="30"/>
        <w:shd w:val="clear" w:color="auto" w:fill="auto"/>
        <w:spacing w:before="0" w:after="0" w:line="240" w:lineRule="auto"/>
        <w:rPr>
          <w:i w:val="0"/>
          <w:sz w:val="28"/>
          <w:szCs w:val="28"/>
        </w:rPr>
      </w:pPr>
    </w:p>
    <w:p w:rsidR="00BA61B7" w:rsidRPr="009C5838" w:rsidRDefault="005B6135" w:rsidP="00894222">
      <w:pPr>
        <w:pStyle w:val="30"/>
        <w:shd w:val="clear" w:color="auto" w:fill="auto"/>
        <w:spacing w:before="0" w:after="0" w:line="240" w:lineRule="auto"/>
        <w:jc w:val="center"/>
        <w:rPr>
          <w:b/>
          <w:i w:val="0"/>
          <w:sz w:val="28"/>
          <w:szCs w:val="28"/>
        </w:rPr>
      </w:pPr>
      <w:r w:rsidRPr="009C5838">
        <w:rPr>
          <w:b/>
          <w:i w:val="0"/>
          <w:sz w:val="28"/>
          <w:szCs w:val="28"/>
        </w:rPr>
        <w:t>Об утверждении Ежегодного плана проведения</w:t>
      </w:r>
      <w:r w:rsidR="00894222" w:rsidRPr="009C5838">
        <w:rPr>
          <w:b/>
          <w:i w:val="0"/>
          <w:sz w:val="28"/>
          <w:szCs w:val="28"/>
        </w:rPr>
        <w:t xml:space="preserve"> </w:t>
      </w:r>
      <w:r w:rsidRPr="009C5838">
        <w:rPr>
          <w:b/>
          <w:i w:val="0"/>
          <w:sz w:val="28"/>
          <w:szCs w:val="28"/>
        </w:rPr>
        <w:t>экспертизы муниципальных нормативных правовых актов</w:t>
      </w:r>
      <w:r w:rsidR="00894222" w:rsidRPr="009C5838">
        <w:rPr>
          <w:b/>
          <w:i w:val="0"/>
          <w:sz w:val="28"/>
          <w:szCs w:val="28"/>
        </w:rPr>
        <w:t xml:space="preserve"> </w:t>
      </w:r>
      <w:r w:rsidR="00995B9C" w:rsidRPr="009C5838">
        <w:rPr>
          <w:b/>
          <w:i w:val="0"/>
          <w:sz w:val="28"/>
          <w:szCs w:val="28"/>
        </w:rPr>
        <w:t>Лихославльск</w:t>
      </w:r>
      <w:r w:rsidR="009C5838">
        <w:rPr>
          <w:b/>
          <w:i w:val="0"/>
          <w:sz w:val="28"/>
          <w:szCs w:val="28"/>
        </w:rPr>
        <w:t>ого муниципального округа</w:t>
      </w:r>
      <w:r w:rsidRPr="009C5838">
        <w:rPr>
          <w:b/>
          <w:i w:val="0"/>
          <w:sz w:val="28"/>
          <w:szCs w:val="28"/>
        </w:rPr>
        <w:t xml:space="preserve">, </w:t>
      </w:r>
      <w:r w:rsidR="00995B9C" w:rsidRPr="009C5838">
        <w:rPr>
          <w:b/>
          <w:i w:val="0"/>
          <w:sz w:val="28"/>
          <w:szCs w:val="28"/>
        </w:rPr>
        <w:t xml:space="preserve">затрагивающих вопросы </w:t>
      </w:r>
      <w:r w:rsidRPr="009C5838">
        <w:rPr>
          <w:b/>
          <w:i w:val="0"/>
          <w:sz w:val="28"/>
          <w:szCs w:val="28"/>
        </w:rPr>
        <w:t>осущ</w:t>
      </w:r>
      <w:r w:rsidR="00995B9C" w:rsidRPr="009C5838">
        <w:rPr>
          <w:b/>
          <w:i w:val="0"/>
          <w:sz w:val="28"/>
          <w:szCs w:val="28"/>
        </w:rPr>
        <w:t xml:space="preserve">ествления предпринимательской и инвестиционной </w:t>
      </w:r>
      <w:r w:rsidR="009C5838">
        <w:rPr>
          <w:b/>
          <w:i w:val="0"/>
          <w:sz w:val="28"/>
          <w:szCs w:val="28"/>
        </w:rPr>
        <w:t>деятельности, на 2023</w:t>
      </w:r>
      <w:r w:rsidRPr="009C5838">
        <w:rPr>
          <w:rStyle w:val="312pt"/>
          <w:b/>
          <w:i/>
          <w:sz w:val="28"/>
          <w:szCs w:val="28"/>
        </w:rPr>
        <w:t xml:space="preserve"> </w:t>
      </w:r>
      <w:r w:rsidRPr="009C5838">
        <w:rPr>
          <w:b/>
          <w:i w:val="0"/>
          <w:sz w:val="28"/>
          <w:szCs w:val="28"/>
        </w:rPr>
        <w:t>год</w:t>
      </w:r>
    </w:p>
    <w:p w:rsidR="00894222" w:rsidRDefault="00894222" w:rsidP="00894222">
      <w:pPr>
        <w:pStyle w:val="20"/>
        <w:shd w:val="clear" w:color="auto" w:fill="auto"/>
        <w:spacing w:before="0" w:after="0" w:line="240" w:lineRule="auto"/>
        <w:ind w:firstLine="760"/>
      </w:pPr>
    </w:p>
    <w:p w:rsidR="00FC748B" w:rsidRPr="009C5838" w:rsidRDefault="00FC748B" w:rsidP="00894222">
      <w:pPr>
        <w:pStyle w:val="20"/>
        <w:shd w:val="clear" w:color="auto" w:fill="auto"/>
        <w:spacing w:before="0" w:after="0" w:line="240" w:lineRule="auto"/>
        <w:ind w:firstLine="760"/>
      </w:pPr>
    </w:p>
    <w:p w:rsidR="00BA61B7" w:rsidRPr="009C5838" w:rsidRDefault="005B6135" w:rsidP="00FC748B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838">
        <w:rPr>
          <w:b w:val="0"/>
          <w:sz w:val="28"/>
          <w:szCs w:val="28"/>
        </w:rPr>
        <w:t xml:space="preserve">В соответствии с </w:t>
      </w:r>
      <w:r w:rsidR="00FC748B">
        <w:rPr>
          <w:b w:val="0"/>
          <w:sz w:val="28"/>
          <w:szCs w:val="28"/>
        </w:rPr>
        <w:t>п</w:t>
      </w:r>
      <w:r w:rsidR="009C5838" w:rsidRPr="009C5838">
        <w:rPr>
          <w:b w:val="0"/>
          <w:sz w:val="28"/>
          <w:szCs w:val="28"/>
        </w:rPr>
        <w:t>остановление</w:t>
      </w:r>
      <w:r w:rsidR="00FC748B">
        <w:rPr>
          <w:b w:val="0"/>
          <w:sz w:val="28"/>
          <w:szCs w:val="28"/>
        </w:rPr>
        <w:t>м</w:t>
      </w:r>
      <w:r w:rsidR="001C3BDC">
        <w:rPr>
          <w:b w:val="0"/>
          <w:sz w:val="28"/>
          <w:szCs w:val="28"/>
        </w:rPr>
        <w:t xml:space="preserve"> А</w:t>
      </w:r>
      <w:r w:rsidR="009C5838" w:rsidRPr="009C5838">
        <w:rPr>
          <w:b w:val="0"/>
          <w:sz w:val="28"/>
          <w:szCs w:val="28"/>
        </w:rPr>
        <w:t xml:space="preserve">дминистрации Лихославльского муниципального округа от 26.01.2022 № 12-4 </w:t>
      </w:r>
      <w:r w:rsidR="00BE1C3F">
        <w:rPr>
          <w:b w:val="0"/>
          <w:sz w:val="28"/>
          <w:szCs w:val="28"/>
        </w:rPr>
        <w:t>«О</w:t>
      </w:r>
      <w:r w:rsidR="009C5838" w:rsidRPr="009C5838">
        <w:rPr>
          <w:b w:val="0"/>
          <w:sz w:val="28"/>
          <w:szCs w:val="28"/>
        </w:rPr>
        <w:t xml:space="preserve"> Порядке проведения оценки регулирующего воздействия проектов нормативных правовых актов Лихославльского муниципального округа и экспертизы нормативных правовых актов Лихославльского муниципального округа</w:t>
      </w:r>
      <w:r w:rsidR="00BE1C3F">
        <w:rPr>
          <w:b w:val="0"/>
          <w:sz w:val="28"/>
          <w:szCs w:val="28"/>
        </w:rPr>
        <w:t>»</w:t>
      </w:r>
      <w:r w:rsidR="009C5838" w:rsidRPr="009C5838">
        <w:rPr>
          <w:b w:val="0"/>
          <w:sz w:val="28"/>
          <w:szCs w:val="28"/>
        </w:rPr>
        <w:t xml:space="preserve"> </w:t>
      </w:r>
      <w:r w:rsidR="001C3BDC">
        <w:rPr>
          <w:b w:val="0"/>
          <w:sz w:val="28"/>
          <w:szCs w:val="28"/>
        </w:rPr>
        <w:t>А</w:t>
      </w:r>
      <w:r w:rsidR="001E2136" w:rsidRPr="009C5838">
        <w:rPr>
          <w:b w:val="0"/>
          <w:sz w:val="28"/>
          <w:szCs w:val="28"/>
        </w:rPr>
        <w:t xml:space="preserve">дминистрация Лихославльского </w:t>
      </w:r>
      <w:r w:rsidR="009C5838">
        <w:rPr>
          <w:b w:val="0"/>
          <w:sz w:val="28"/>
          <w:szCs w:val="28"/>
        </w:rPr>
        <w:t xml:space="preserve">муниципального округа </w:t>
      </w:r>
      <w:r w:rsidR="009C5838" w:rsidRPr="001C3BDC">
        <w:rPr>
          <w:spacing w:val="30"/>
          <w:sz w:val="28"/>
          <w:szCs w:val="28"/>
        </w:rPr>
        <w:t>постановляет</w:t>
      </w:r>
      <w:r w:rsidR="001E2136" w:rsidRPr="001C3BDC">
        <w:rPr>
          <w:spacing w:val="30"/>
          <w:sz w:val="28"/>
          <w:szCs w:val="28"/>
        </w:rPr>
        <w:t>:</w:t>
      </w:r>
    </w:p>
    <w:p w:rsidR="00BA61B7" w:rsidRPr="009C5838" w:rsidRDefault="009C5838" w:rsidP="00FC748B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firstLine="709"/>
      </w:pPr>
      <w:r w:rsidRPr="009C5838">
        <w:t>1.</w:t>
      </w:r>
      <w:r>
        <w:t xml:space="preserve"> </w:t>
      </w:r>
      <w:r w:rsidR="005B6135" w:rsidRPr="009C5838">
        <w:t xml:space="preserve">Утвердить Ежегодный план проведения экспертизы нормативных правовых актов </w:t>
      </w:r>
      <w:r w:rsidR="001E2136" w:rsidRPr="009C5838">
        <w:t>Лихославльск</w:t>
      </w:r>
      <w:r>
        <w:t>ого муниципального округа</w:t>
      </w:r>
      <w:r w:rsidR="005B6135" w:rsidRPr="009C5838">
        <w:t>, затрагивающих</w:t>
      </w:r>
      <w:r w:rsidR="001E2136" w:rsidRPr="009C5838">
        <w:t xml:space="preserve"> </w:t>
      </w:r>
      <w:r w:rsidR="005B6135" w:rsidRPr="009C5838">
        <w:t>вопросы осуществления предпринимательской и инвестиционной деятельности,</w:t>
      </w:r>
      <w:r w:rsidR="001E2136" w:rsidRPr="009C5838">
        <w:t xml:space="preserve"> </w:t>
      </w:r>
      <w:r>
        <w:t>на 2023</w:t>
      </w:r>
      <w:r w:rsidR="005B6135" w:rsidRPr="009C5838">
        <w:t xml:space="preserve"> год (прилагается).</w:t>
      </w:r>
    </w:p>
    <w:p w:rsidR="009C5838" w:rsidRPr="009C5838" w:rsidRDefault="009C5838" w:rsidP="00FC748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C5838">
        <w:rPr>
          <w:sz w:val="28"/>
          <w:szCs w:val="28"/>
        </w:rPr>
        <w:t>Контроль за исполнением настоящего постановления возложить на заместителя Главы</w:t>
      </w:r>
      <w:r w:rsidR="00495697">
        <w:rPr>
          <w:sz w:val="28"/>
          <w:szCs w:val="28"/>
        </w:rPr>
        <w:t xml:space="preserve"> Администрации</w:t>
      </w:r>
      <w:r w:rsidRPr="009C5838">
        <w:rPr>
          <w:sz w:val="28"/>
          <w:szCs w:val="28"/>
        </w:rPr>
        <w:t xml:space="preserve">, </w:t>
      </w:r>
      <w:r w:rsidR="002202C7">
        <w:rPr>
          <w:sz w:val="28"/>
          <w:szCs w:val="28"/>
        </w:rPr>
        <w:t>н</w:t>
      </w:r>
      <w:r w:rsidRPr="009C5838">
        <w:rPr>
          <w:sz w:val="28"/>
          <w:szCs w:val="28"/>
        </w:rPr>
        <w:t>ачальника Финансового управления</w:t>
      </w:r>
      <w:r w:rsidR="00DB63E2">
        <w:rPr>
          <w:sz w:val="28"/>
          <w:szCs w:val="28"/>
        </w:rPr>
        <w:t xml:space="preserve"> </w:t>
      </w:r>
      <w:r w:rsidRPr="009C5838">
        <w:rPr>
          <w:sz w:val="28"/>
          <w:szCs w:val="28"/>
        </w:rPr>
        <w:t>А.В.</w:t>
      </w:r>
      <w:r w:rsidR="00FC748B">
        <w:rPr>
          <w:sz w:val="28"/>
          <w:szCs w:val="28"/>
        </w:rPr>
        <w:t> </w:t>
      </w:r>
      <w:r w:rsidRPr="009C5838">
        <w:rPr>
          <w:sz w:val="28"/>
          <w:szCs w:val="28"/>
        </w:rPr>
        <w:t>Артемьеву</w:t>
      </w:r>
      <w:r>
        <w:rPr>
          <w:sz w:val="28"/>
          <w:szCs w:val="28"/>
        </w:rPr>
        <w:t>.</w:t>
      </w:r>
    </w:p>
    <w:p w:rsidR="009C5838" w:rsidRPr="009C5838" w:rsidRDefault="009C5838" w:rsidP="00FC748B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C5838">
        <w:rPr>
          <w:sz w:val="28"/>
          <w:szCs w:val="28"/>
        </w:rPr>
        <w:t>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округа Тверской области в сети Интернет.</w:t>
      </w:r>
    </w:p>
    <w:p w:rsidR="001E2136" w:rsidRPr="009C5838" w:rsidRDefault="001E2136" w:rsidP="00894222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760"/>
      </w:pPr>
    </w:p>
    <w:p w:rsidR="001E2136" w:rsidRPr="009C5838" w:rsidRDefault="001E2136" w:rsidP="00894222">
      <w:pPr>
        <w:pStyle w:val="20"/>
        <w:shd w:val="clear" w:color="auto" w:fill="auto"/>
        <w:tabs>
          <w:tab w:val="left" w:pos="1095"/>
        </w:tabs>
        <w:spacing w:before="0" w:after="0" w:line="240" w:lineRule="auto"/>
        <w:ind w:left="760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015"/>
      </w:tblGrid>
      <w:tr w:rsidR="00902F15" w:rsidRPr="00902F15" w:rsidTr="00B80FE7">
        <w:tc>
          <w:tcPr>
            <w:tcW w:w="5110" w:type="dxa"/>
          </w:tcPr>
          <w:p w:rsidR="00902F15" w:rsidRPr="00902F15" w:rsidRDefault="00902F15" w:rsidP="00902F15">
            <w:pPr>
              <w:widowControl/>
              <w:tabs>
                <w:tab w:val="left" w:pos="108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02F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Глава Лихославльского </w:t>
            </w:r>
          </w:p>
          <w:p w:rsidR="00902F15" w:rsidRPr="00902F15" w:rsidRDefault="00902F15" w:rsidP="00902F15">
            <w:pPr>
              <w:widowControl/>
              <w:tabs>
                <w:tab w:val="left" w:pos="108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02F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муниципального округа</w:t>
            </w:r>
          </w:p>
        </w:tc>
        <w:tc>
          <w:tcPr>
            <w:tcW w:w="5095" w:type="dxa"/>
          </w:tcPr>
          <w:p w:rsidR="00902F15" w:rsidRPr="00902F15" w:rsidRDefault="00902F15" w:rsidP="00902F15">
            <w:pPr>
              <w:widowControl/>
              <w:tabs>
                <w:tab w:val="left" w:pos="1080"/>
              </w:tabs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:rsidR="00902F15" w:rsidRPr="00902F15" w:rsidRDefault="00902F15" w:rsidP="00902F15">
            <w:pPr>
              <w:widowControl/>
              <w:tabs>
                <w:tab w:val="left" w:pos="1080"/>
              </w:tabs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02F15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Н.Н. Виноградова</w:t>
            </w:r>
          </w:p>
        </w:tc>
      </w:tr>
    </w:tbl>
    <w:p w:rsidR="00BA61B7" w:rsidRPr="009C5838" w:rsidRDefault="00BA61B7">
      <w:pPr>
        <w:spacing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1C3BDC" w:rsidRDefault="001C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1C3BDC" w:rsidRDefault="001C3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8"/>
        <w:gridCol w:w="5028"/>
      </w:tblGrid>
      <w:tr w:rsidR="00831CD0" w:rsidRPr="00831CD0" w:rsidTr="00B80FE7">
        <w:tc>
          <w:tcPr>
            <w:tcW w:w="2500" w:type="pct"/>
          </w:tcPr>
          <w:p w:rsidR="00831CD0" w:rsidRPr="00831CD0" w:rsidRDefault="00831CD0" w:rsidP="00831CD0">
            <w:pPr>
              <w:widowControl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00" w:type="pct"/>
          </w:tcPr>
          <w:p w:rsidR="00831CD0" w:rsidRPr="00831CD0" w:rsidRDefault="00831CD0" w:rsidP="00831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31CD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Приложение</w:t>
            </w:r>
          </w:p>
          <w:p w:rsidR="00831CD0" w:rsidRPr="00831CD0" w:rsidRDefault="00831CD0" w:rsidP="00831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31CD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 постановлению Администрации</w:t>
            </w:r>
          </w:p>
          <w:p w:rsidR="00831CD0" w:rsidRPr="00831CD0" w:rsidRDefault="00831CD0" w:rsidP="00831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31CD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Лихославльского муниципального округа</w:t>
            </w:r>
          </w:p>
          <w:p w:rsidR="00831CD0" w:rsidRPr="00831CD0" w:rsidRDefault="00831CD0" w:rsidP="00831CD0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31CD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29</w:t>
            </w:r>
            <w:r w:rsidRPr="00831CD0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.12.2022 №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240-7</w:t>
            </w:r>
          </w:p>
        </w:tc>
      </w:tr>
    </w:tbl>
    <w:p w:rsidR="001C3BDC" w:rsidRPr="009C5838" w:rsidRDefault="001C3BDC" w:rsidP="001C3BDC">
      <w:pPr>
        <w:pStyle w:val="50"/>
        <w:shd w:val="clear" w:color="auto" w:fill="auto"/>
        <w:spacing w:after="0" w:line="298" w:lineRule="exact"/>
        <w:ind w:left="40"/>
        <w:jc w:val="right"/>
        <w:rPr>
          <w:sz w:val="28"/>
          <w:szCs w:val="28"/>
        </w:rPr>
      </w:pPr>
    </w:p>
    <w:p w:rsidR="001C3BDC" w:rsidRPr="00831CD0" w:rsidRDefault="001C3BDC" w:rsidP="001C3BDC">
      <w:pPr>
        <w:pStyle w:val="50"/>
        <w:shd w:val="clear" w:color="auto" w:fill="auto"/>
        <w:spacing w:after="0" w:line="298" w:lineRule="exact"/>
        <w:ind w:left="40"/>
        <w:jc w:val="center"/>
        <w:rPr>
          <w:b/>
          <w:sz w:val="28"/>
          <w:szCs w:val="28"/>
        </w:rPr>
      </w:pPr>
      <w:r w:rsidRPr="00831CD0">
        <w:rPr>
          <w:b/>
          <w:sz w:val="28"/>
          <w:szCs w:val="28"/>
        </w:rPr>
        <w:t>Ежегодный план проведения экспертизы нормативных правовых актов Лихославльского муниципального округа, затрагивающих вопросы осуществления предпринимательской и инвестиционной деятельности, на 2023 год</w:t>
      </w:r>
    </w:p>
    <w:p w:rsidR="001C3BDC" w:rsidRPr="009C5838" w:rsidRDefault="001C3BDC" w:rsidP="001C3BDC">
      <w:pPr>
        <w:pStyle w:val="50"/>
        <w:shd w:val="clear" w:color="auto" w:fill="auto"/>
        <w:spacing w:after="0" w:line="298" w:lineRule="exact"/>
        <w:ind w:left="40"/>
        <w:jc w:val="center"/>
        <w:rPr>
          <w:sz w:val="28"/>
          <w:szCs w:val="28"/>
        </w:rPr>
      </w:pPr>
    </w:p>
    <w:tbl>
      <w:tblPr>
        <w:tblStyle w:val="a6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3505"/>
        <w:gridCol w:w="2670"/>
        <w:gridCol w:w="1558"/>
        <w:gridCol w:w="1556"/>
      </w:tblGrid>
      <w:tr w:rsidR="001C3BDC" w:rsidRPr="00831CD0" w:rsidTr="00A6556A">
        <w:trPr>
          <w:trHeight w:val="113"/>
        </w:trPr>
        <w:tc>
          <w:tcPr>
            <w:tcW w:w="386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rStyle w:val="212pt"/>
              </w:rPr>
              <w:t>№</w:t>
            </w:r>
          </w:p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rStyle w:val="212pt"/>
              </w:rPr>
              <w:t>п/п</w:t>
            </w:r>
          </w:p>
        </w:tc>
        <w:tc>
          <w:tcPr>
            <w:tcW w:w="1741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rStyle w:val="212pt"/>
              </w:rPr>
              <w:t>Наименование нормативного правового акта, в отношении которого проводится экспертиза</w:t>
            </w:r>
          </w:p>
        </w:tc>
        <w:tc>
          <w:tcPr>
            <w:tcW w:w="1326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rStyle w:val="212pt"/>
              </w:rPr>
              <w:t>Наименование органа, к сфере деятельности которого относится данный нормативный правовой акт</w:t>
            </w:r>
          </w:p>
        </w:tc>
        <w:tc>
          <w:tcPr>
            <w:tcW w:w="774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rStyle w:val="212pt"/>
              </w:rPr>
              <w:t>Сроки начала и окончания проведения экспертизы</w:t>
            </w:r>
          </w:p>
        </w:tc>
        <w:tc>
          <w:tcPr>
            <w:tcW w:w="773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rStyle w:val="212pt"/>
              </w:rPr>
              <w:t>Примечания</w:t>
            </w:r>
          </w:p>
        </w:tc>
      </w:tr>
      <w:tr w:rsidR="001C3BDC" w:rsidRPr="00831CD0" w:rsidTr="00A6556A">
        <w:trPr>
          <w:trHeight w:val="113"/>
        </w:trPr>
        <w:tc>
          <w:tcPr>
            <w:tcW w:w="386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rStyle w:val="2MSReferenceSansSerif1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1" w:type="pct"/>
            <w:vAlign w:val="center"/>
          </w:tcPr>
          <w:p w:rsidR="001C3BDC" w:rsidRPr="00831CD0" w:rsidRDefault="001C3BDC" w:rsidP="00A6556A">
            <w:pPr>
              <w:shd w:val="clear" w:color="auto" w:fill="FFFFFF"/>
              <w:jc w:val="center"/>
            </w:pPr>
            <w:r w:rsidRPr="00831CD0">
              <w:rPr>
                <w:rStyle w:val="212pt"/>
                <w:rFonts w:eastAsia="Arial Unicode MS"/>
              </w:rPr>
              <w:t>Постановление Администрации Лихославльского муниципального округа от 13.10.2022 № 189 «Об утверждении Порядка заключения концессионных соглашений в отношении имущества, находящегося в собственности Лихославльского муниципального округа Тверской области»</w:t>
            </w:r>
          </w:p>
        </w:tc>
        <w:tc>
          <w:tcPr>
            <w:tcW w:w="1326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sz w:val="24"/>
                <w:szCs w:val="24"/>
              </w:rPr>
              <w:t>Комитет по управлению имуществом Лихосл</w:t>
            </w:r>
            <w:bookmarkStart w:id="0" w:name="_GoBack"/>
            <w:bookmarkEnd w:id="0"/>
            <w:r w:rsidRPr="00831CD0">
              <w:rPr>
                <w:sz w:val="24"/>
                <w:szCs w:val="24"/>
              </w:rPr>
              <w:t>авльского муниципального округа</w:t>
            </w:r>
          </w:p>
        </w:tc>
        <w:tc>
          <w:tcPr>
            <w:tcW w:w="774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31CD0">
              <w:rPr>
                <w:rStyle w:val="212pt"/>
                <w:color w:val="auto"/>
              </w:rPr>
              <w:t>01.03.2023 -</w:t>
            </w:r>
            <w:r w:rsidRPr="00831CD0">
              <w:rPr>
                <w:color w:val="auto"/>
                <w:sz w:val="24"/>
                <w:szCs w:val="24"/>
              </w:rPr>
              <w:t xml:space="preserve"> </w:t>
            </w:r>
            <w:r w:rsidRPr="00831CD0">
              <w:rPr>
                <w:rStyle w:val="212pt"/>
                <w:color w:val="auto"/>
              </w:rPr>
              <w:t>01.06.2023</w:t>
            </w:r>
          </w:p>
        </w:tc>
        <w:tc>
          <w:tcPr>
            <w:tcW w:w="773" w:type="pct"/>
            <w:vAlign w:val="center"/>
          </w:tcPr>
          <w:p w:rsidR="001C3BDC" w:rsidRPr="00831CD0" w:rsidRDefault="001C3BDC" w:rsidP="00A65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BDC" w:rsidRPr="00831CD0" w:rsidTr="00A6556A">
        <w:trPr>
          <w:trHeight w:val="113"/>
        </w:trPr>
        <w:tc>
          <w:tcPr>
            <w:tcW w:w="386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MSReferenceSansSerif10pt"/>
                <w:rFonts w:ascii="Times New Roman" w:hAnsi="Times New Roman" w:cs="Times New Roman"/>
                <w:sz w:val="24"/>
                <w:szCs w:val="24"/>
              </w:rPr>
            </w:pPr>
            <w:r w:rsidRPr="00831CD0">
              <w:rPr>
                <w:rStyle w:val="2MSReferenceSansSerif1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1" w:type="pct"/>
            <w:vAlign w:val="center"/>
          </w:tcPr>
          <w:p w:rsidR="001C3BDC" w:rsidRPr="00831CD0" w:rsidRDefault="001C3BDC" w:rsidP="00A6556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31CD0">
              <w:rPr>
                <w:rFonts w:ascii="Times New Roman" w:hAnsi="Times New Roman" w:cs="Times New Roman"/>
                <w:spacing w:val="-1"/>
              </w:rPr>
              <w:t>Решение Думы Лихославльского муниципального округа от 27.12.2022 № 20/160-1</w:t>
            </w:r>
          </w:p>
          <w:p w:rsidR="001C3BDC" w:rsidRPr="00831CD0" w:rsidRDefault="001C3BDC" w:rsidP="00A6556A">
            <w:pPr>
              <w:jc w:val="center"/>
              <w:rPr>
                <w:rFonts w:ascii="Times New Roman" w:hAnsi="Times New Roman" w:cs="Times New Roman"/>
                <w:spacing w:val="-1"/>
              </w:rPr>
            </w:pPr>
            <w:r w:rsidRPr="00831CD0">
              <w:rPr>
                <w:rFonts w:ascii="Times New Roman" w:hAnsi="Times New Roman" w:cs="Times New Roman"/>
                <w:spacing w:val="-1"/>
              </w:rPr>
              <w:t>«О внесении изменений в решение Думы Лихославльского муниципального округа Тверской области первого созыва от 28.12.2021 № 8/72-1»</w:t>
            </w:r>
          </w:p>
          <w:p w:rsidR="001C3BDC" w:rsidRPr="00831CD0" w:rsidRDefault="001C3BDC" w:rsidP="00A6556A">
            <w:pPr>
              <w:shd w:val="clear" w:color="auto" w:fill="FFFFFF"/>
              <w:jc w:val="center"/>
              <w:rPr>
                <w:rStyle w:val="212pt"/>
                <w:rFonts w:eastAsia="Arial Unicode MS"/>
              </w:rPr>
            </w:pPr>
          </w:p>
        </w:tc>
        <w:tc>
          <w:tcPr>
            <w:tcW w:w="1326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831CD0">
              <w:rPr>
                <w:sz w:val="24"/>
                <w:szCs w:val="24"/>
              </w:rPr>
              <w:t>Комитет по управлению имуществом Лихославльского муниципального округа</w:t>
            </w:r>
          </w:p>
        </w:tc>
        <w:tc>
          <w:tcPr>
            <w:tcW w:w="774" w:type="pct"/>
            <w:vAlign w:val="center"/>
          </w:tcPr>
          <w:p w:rsidR="001C3BDC" w:rsidRPr="00831CD0" w:rsidRDefault="001C3BDC" w:rsidP="00A6556A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831CD0">
              <w:rPr>
                <w:rStyle w:val="212pt"/>
                <w:color w:val="auto"/>
              </w:rPr>
              <w:t>01.03.2023 -</w:t>
            </w:r>
            <w:r w:rsidRPr="00831CD0">
              <w:rPr>
                <w:color w:val="auto"/>
                <w:sz w:val="24"/>
                <w:szCs w:val="24"/>
              </w:rPr>
              <w:t xml:space="preserve"> </w:t>
            </w:r>
            <w:r w:rsidRPr="00831CD0">
              <w:rPr>
                <w:rStyle w:val="212pt"/>
                <w:color w:val="auto"/>
              </w:rPr>
              <w:t>01.06.2023</w:t>
            </w:r>
          </w:p>
        </w:tc>
        <w:tc>
          <w:tcPr>
            <w:tcW w:w="773" w:type="pct"/>
            <w:vAlign w:val="center"/>
          </w:tcPr>
          <w:p w:rsidR="001C3BDC" w:rsidRPr="00831CD0" w:rsidRDefault="001C3BDC" w:rsidP="00A65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A61B7" w:rsidRDefault="00BA61B7">
      <w:pPr>
        <w:rPr>
          <w:rFonts w:ascii="Times New Roman" w:hAnsi="Times New Roman" w:cs="Times New Roman"/>
          <w:sz w:val="28"/>
          <w:szCs w:val="28"/>
        </w:rPr>
      </w:pPr>
    </w:p>
    <w:p w:rsidR="001C3BDC" w:rsidRDefault="001C3BDC">
      <w:pPr>
        <w:rPr>
          <w:rFonts w:ascii="Times New Roman" w:hAnsi="Times New Roman" w:cs="Times New Roman"/>
          <w:sz w:val="28"/>
          <w:szCs w:val="28"/>
        </w:rPr>
      </w:pPr>
    </w:p>
    <w:sectPr w:rsidR="001C3BDC" w:rsidSect="00372FBF">
      <w:pgSz w:w="11900" w:h="16840"/>
      <w:pgMar w:top="579" w:right="709" w:bottom="958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BB3" w:rsidRDefault="00126BB3" w:rsidP="00BA61B7">
      <w:r>
        <w:separator/>
      </w:r>
    </w:p>
  </w:endnote>
  <w:endnote w:type="continuationSeparator" w:id="0">
    <w:p w:rsidR="00126BB3" w:rsidRDefault="00126BB3" w:rsidP="00BA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BB3" w:rsidRDefault="00126BB3"/>
  </w:footnote>
  <w:footnote w:type="continuationSeparator" w:id="0">
    <w:p w:rsidR="00126BB3" w:rsidRDefault="00126BB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0C4E"/>
    <w:multiLevelType w:val="hybridMultilevel"/>
    <w:tmpl w:val="983A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A3D76"/>
    <w:multiLevelType w:val="hybridMultilevel"/>
    <w:tmpl w:val="CEBC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F5192"/>
    <w:multiLevelType w:val="multilevel"/>
    <w:tmpl w:val="C32A9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4833DB"/>
    <w:multiLevelType w:val="hybridMultilevel"/>
    <w:tmpl w:val="08A8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1B7"/>
    <w:rsid w:val="000B5A3C"/>
    <w:rsid w:val="000E3007"/>
    <w:rsid w:val="000E6FD2"/>
    <w:rsid w:val="00126BB3"/>
    <w:rsid w:val="00135461"/>
    <w:rsid w:val="00166866"/>
    <w:rsid w:val="001C3BDC"/>
    <w:rsid w:val="001E2136"/>
    <w:rsid w:val="002202C7"/>
    <w:rsid w:val="002A6C2F"/>
    <w:rsid w:val="002F52CA"/>
    <w:rsid w:val="00315EB3"/>
    <w:rsid w:val="003457EE"/>
    <w:rsid w:val="00372FBF"/>
    <w:rsid w:val="00440E3B"/>
    <w:rsid w:val="00495697"/>
    <w:rsid w:val="0054339A"/>
    <w:rsid w:val="00562141"/>
    <w:rsid w:val="005B6135"/>
    <w:rsid w:val="005F02BD"/>
    <w:rsid w:val="00831CD0"/>
    <w:rsid w:val="00894222"/>
    <w:rsid w:val="00902F15"/>
    <w:rsid w:val="00995B9C"/>
    <w:rsid w:val="009C5838"/>
    <w:rsid w:val="00A6556A"/>
    <w:rsid w:val="00AA77FA"/>
    <w:rsid w:val="00B56250"/>
    <w:rsid w:val="00B652C0"/>
    <w:rsid w:val="00B91BA7"/>
    <w:rsid w:val="00BA61B7"/>
    <w:rsid w:val="00BD6214"/>
    <w:rsid w:val="00BE1C3F"/>
    <w:rsid w:val="00BE247E"/>
    <w:rsid w:val="00BE6274"/>
    <w:rsid w:val="00CA1423"/>
    <w:rsid w:val="00CC3321"/>
    <w:rsid w:val="00D97CC2"/>
    <w:rsid w:val="00DB0B88"/>
    <w:rsid w:val="00DB63E2"/>
    <w:rsid w:val="00E154DF"/>
    <w:rsid w:val="00E917EF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D7C8F-7FC3-4A3A-9C8E-2079FEF5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A61B7"/>
    <w:rPr>
      <w:color w:val="000000"/>
    </w:rPr>
  </w:style>
  <w:style w:type="paragraph" w:styleId="1">
    <w:name w:val="heading 1"/>
    <w:basedOn w:val="a"/>
    <w:link w:val="10"/>
    <w:uiPriority w:val="9"/>
    <w:qFormat/>
    <w:rsid w:val="009C583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61B7"/>
    <w:rPr>
      <w:color w:val="000080"/>
      <w:u w:val="single"/>
    </w:rPr>
  </w:style>
  <w:style w:type="character" w:customStyle="1" w:styleId="4Exact">
    <w:name w:val="Основной текст (4) Exact"/>
    <w:basedOn w:val="a0"/>
    <w:link w:val="4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FranklinGothicBook13ptExact">
    <w:name w:val="Основной текст (4) + Franklin Gothic Book;13 pt Exact"/>
    <w:basedOn w:val="4Exact"/>
    <w:rsid w:val="00BA61B7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7pt">
    <w:name w:val="Основной текст (2) + 17 pt;Курсив"/>
    <w:basedOn w:val="2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312pt">
    <w:name w:val="Основной текст (3) + 12 pt;Не курсив"/>
    <w:basedOn w:val="3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BA61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13pt">
    <w:name w:val="Основной текст (5) + 13 pt;Курсив"/>
    <w:basedOn w:val="5"/>
    <w:rsid w:val="00BA61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2pt">
    <w:name w:val="Основной текст (2) + 12 pt"/>
    <w:basedOn w:val="2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10pt">
    <w:name w:val="Основной текст (2) + MS Reference Sans Serif;10 pt"/>
    <w:basedOn w:val="2"/>
    <w:rsid w:val="00BA61B7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BA61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">
    <w:name w:val="Основной текст (4)"/>
    <w:basedOn w:val="a"/>
    <w:link w:val="4Exact"/>
    <w:rsid w:val="00BA61B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rsid w:val="00BA61B7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BA61B7"/>
    <w:pPr>
      <w:shd w:val="clear" w:color="auto" w:fill="FFFFFF"/>
      <w:spacing w:before="660" w:after="10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BA61B7"/>
    <w:pPr>
      <w:shd w:val="clear" w:color="auto" w:fill="FFFFFF"/>
      <w:spacing w:before="1020" w:after="54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121">
    <w:name w:val="Заголовок №1 (2)"/>
    <w:basedOn w:val="a"/>
    <w:link w:val="120"/>
    <w:rsid w:val="00BA61B7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 w:cs="Times New Roman"/>
      <w:b/>
      <w:bCs/>
      <w:spacing w:val="60"/>
      <w:sz w:val="28"/>
      <w:szCs w:val="28"/>
    </w:rPr>
  </w:style>
  <w:style w:type="paragraph" w:customStyle="1" w:styleId="50">
    <w:name w:val="Основной текст (5)"/>
    <w:basedOn w:val="a"/>
    <w:link w:val="5"/>
    <w:rsid w:val="00BA61B7"/>
    <w:pPr>
      <w:shd w:val="clear" w:color="auto" w:fill="FFFFFF"/>
      <w:spacing w:after="240" w:line="307" w:lineRule="exact"/>
    </w:pPr>
    <w:rPr>
      <w:rFonts w:ascii="Times New Roman" w:eastAsia="Times New Roman" w:hAnsi="Times New Roman" w:cs="Times New Roman"/>
    </w:rPr>
  </w:style>
  <w:style w:type="paragraph" w:styleId="a4">
    <w:name w:val="No Spacing"/>
    <w:uiPriority w:val="1"/>
    <w:qFormat/>
    <w:rsid w:val="00995B9C"/>
    <w:rPr>
      <w:color w:val="000000"/>
    </w:rPr>
  </w:style>
  <w:style w:type="paragraph" w:customStyle="1" w:styleId="ConsPlusNormal">
    <w:name w:val="ConsPlusNormal"/>
    <w:rsid w:val="001E2136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5">
    <w:name w:val="List Paragraph"/>
    <w:basedOn w:val="a"/>
    <w:uiPriority w:val="34"/>
    <w:qFormat/>
    <w:rsid w:val="001E2136"/>
    <w:pPr>
      <w:ind w:left="720"/>
      <w:contextualSpacing/>
    </w:pPr>
  </w:style>
  <w:style w:type="table" w:styleId="a6">
    <w:name w:val="Table Grid"/>
    <w:basedOn w:val="a1"/>
    <w:uiPriority w:val="59"/>
    <w:rsid w:val="00B56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562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6250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C583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9">
    <w:name w:val="Normal (Web)"/>
    <w:basedOn w:val="a"/>
    <w:uiPriority w:val="99"/>
    <w:semiHidden/>
    <w:unhideWhenUsed/>
    <w:rsid w:val="009C583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2022-12-29T14:28:00Z</cp:lastPrinted>
  <dcterms:created xsi:type="dcterms:W3CDTF">2022-12-30T07:35:00Z</dcterms:created>
  <dcterms:modified xsi:type="dcterms:W3CDTF">2022-12-30T07:35:00Z</dcterms:modified>
</cp:coreProperties>
</file>