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4E" w:rsidRPr="00A60024" w:rsidRDefault="00B76B4E" w:rsidP="00B76B4E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 w:rsidRPr="00A60024">
        <w:rPr>
          <w:b/>
          <w:sz w:val="28"/>
          <w:szCs w:val="28"/>
        </w:rPr>
        <w:t>АДМИНИСТРАЦИЯ ЛИХОСЛАВЛЬСКОГО МУНИЦИПАЛЬНОГО ОКРУГА</w:t>
      </w:r>
    </w:p>
    <w:p w:rsidR="00B76B4E" w:rsidRPr="00A60024" w:rsidRDefault="00B76B4E" w:rsidP="00B76B4E">
      <w:pPr>
        <w:jc w:val="center"/>
        <w:rPr>
          <w:b/>
          <w:sz w:val="28"/>
          <w:szCs w:val="28"/>
        </w:rPr>
      </w:pPr>
      <w:r w:rsidRPr="00A60024">
        <w:rPr>
          <w:b/>
          <w:sz w:val="28"/>
          <w:szCs w:val="28"/>
        </w:rPr>
        <w:t>ТВЕРСКОЙ ОБЛАСТИ</w:t>
      </w:r>
    </w:p>
    <w:p w:rsidR="00B76B4E" w:rsidRPr="00A60024" w:rsidRDefault="00B76B4E" w:rsidP="00B76B4E">
      <w:pPr>
        <w:jc w:val="center"/>
        <w:rPr>
          <w:b/>
          <w:sz w:val="28"/>
          <w:szCs w:val="28"/>
        </w:rPr>
      </w:pPr>
    </w:p>
    <w:p w:rsidR="00B76B4E" w:rsidRPr="00A60024" w:rsidRDefault="00B76B4E" w:rsidP="00B76B4E">
      <w:pPr>
        <w:jc w:val="center"/>
        <w:rPr>
          <w:b/>
          <w:sz w:val="28"/>
          <w:szCs w:val="28"/>
        </w:rPr>
      </w:pPr>
      <w:r w:rsidRPr="00A60024">
        <w:rPr>
          <w:b/>
          <w:sz w:val="28"/>
          <w:szCs w:val="28"/>
        </w:rPr>
        <w:t xml:space="preserve">ПОСТАНОВЛЕНИЕ </w:t>
      </w:r>
    </w:p>
    <w:p w:rsidR="00B76B4E" w:rsidRPr="00A60024" w:rsidRDefault="00B76B4E" w:rsidP="00B76B4E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B76B4E" w:rsidRPr="00A60024" w:rsidTr="00B76B4E">
        <w:tc>
          <w:tcPr>
            <w:tcW w:w="5114" w:type="dxa"/>
            <w:hideMark/>
          </w:tcPr>
          <w:p w:rsidR="00B76B4E" w:rsidRPr="00A60024" w:rsidRDefault="002F5251">
            <w:pPr>
              <w:widowControl w:val="0"/>
              <w:tabs>
                <w:tab w:val="left" w:pos="7590"/>
              </w:tabs>
              <w:suppressAutoHyphens/>
              <w:spacing w:line="276" w:lineRule="auto"/>
              <w:jc w:val="both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A60024">
              <w:rPr>
                <w:color w:val="000000"/>
                <w:kern w:val="2"/>
                <w:sz w:val="28"/>
                <w:szCs w:val="28"/>
                <w:lang w:eastAsia="zh-CN" w:bidi="hi-IN"/>
              </w:rPr>
              <w:t>18.10.2022</w:t>
            </w:r>
          </w:p>
        </w:tc>
        <w:tc>
          <w:tcPr>
            <w:tcW w:w="5091" w:type="dxa"/>
            <w:hideMark/>
          </w:tcPr>
          <w:p w:rsidR="00B76B4E" w:rsidRPr="00A60024" w:rsidRDefault="002F5251" w:rsidP="002F5251">
            <w:pPr>
              <w:widowControl w:val="0"/>
              <w:tabs>
                <w:tab w:val="left" w:pos="7590"/>
              </w:tabs>
              <w:suppressAutoHyphens/>
              <w:spacing w:line="276" w:lineRule="auto"/>
              <w:jc w:val="right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A60024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="00B76B4E" w:rsidRPr="00A60024">
              <w:rPr>
                <w:color w:val="000000"/>
                <w:kern w:val="2"/>
                <w:sz w:val="28"/>
                <w:szCs w:val="28"/>
                <w:lang w:eastAsia="zh-CN" w:bidi="hi-IN"/>
              </w:rPr>
              <w:t> </w:t>
            </w:r>
            <w:r w:rsidRPr="00A60024">
              <w:rPr>
                <w:color w:val="000000"/>
                <w:kern w:val="2"/>
                <w:sz w:val="28"/>
                <w:szCs w:val="28"/>
                <w:lang w:eastAsia="zh-CN" w:bidi="hi-IN"/>
              </w:rPr>
              <w:t>192-3</w:t>
            </w:r>
          </w:p>
        </w:tc>
      </w:tr>
      <w:tr w:rsidR="00B76B4E" w:rsidRPr="00A60024" w:rsidTr="00B76B4E">
        <w:tc>
          <w:tcPr>
            <w:tcW w:w="10205" w:type="dxa"/>
            <w:gridSpan w:val="2"/>
            <w:hideMark/>
          </w:tcPr>
          <w:p w:rsidR="00B76B4E" w:rsidRPr="00A60024" w:rsidRDefault="00B76B4E">
            <w:pPr>
              <w:widowControl w:val="0"/>
              <w:tabs>
                <w:tab w:val="left" w:pos="7590"/>
              </w:tabs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A60024">
              <w:rPr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B76B4E" w:rsidRPr="00A60024" w:rsidRDefault="00B76B4E" w:rsidP="00B76B4E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51" w:rsidRPr="00A60024" w:rsidRDefault="002F5251" w:rsidP="00B76B4E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B4E" w:rsidRPr="00A60024" w:rsidRDefault="00B76B4E" w:rsidP="00B76B4E">
      <w:pPr>
        <w:jc w:val="center"/>
        <w:rPr>
          <w:b/>
          <w:sz w:val="28"/>
          <w:szCs w:val="28"/>
        </w:rPr>
      </w:pPr>
      <w:r w:rsidRPr="00A60024">
        <w:rPr>
          <w:b/>
          <w:sz w:val="28"/>
          <w:szCs w:val="28"/>
        </w:rPr>
        <w:t>О порядке и условиях оплаты и стимулирования труда в муниципальных учреждениях культуры Лихославльского муниципального округа</w:t>
      </w:r>
    </w:p>
    <w:p w:rsidR="00B76B4E" w:rsidRPr="00A60024" w:rsidRDefault="00B76B4E" w:rsidP="00B76B4E">
      <w:pPr>
        <w:jc w:val="center"/>
        <w:rPr>
          <w:b/>
          <w:sz w:val="28"/>
          <w:szCs w:val="28"/>
        </w:rPr>
      </w:pPr>
      <w:r w:rsidRPr="00A60024">
        <w:rPr>
          <w:b/>
          <w:sz w:val="28"/>
          <w:szCs w:val="28"/>
        </w:rPr>
        <w:t>Тверской области</w:t>
      </w:r>
    </w:p>
    <w:p w:rsidR="00B76B4E" w:rsidRPr="00A60024" w:rsidRDefault="00B76B4E" w:rsidP="00B76B4E">
      <w:pPr>
        <w:rPr>
          <w:sz w:val="28"/>
          <w:szCs w:val="28"/>
        </w:rPr>
      </w:pPr>
    </w:p>
    <w:p w:rsidR="002F5251" w:rsidRPr="00A60024" w:rsidRDefault="002F5251" w:rsidP="00B76B4E">
      <w:pPr>
        <w:rPr>
          <w:sz w:val="28"/>
          <w:szCs w:val="28"/>
        </w:rPr>
      </w:pPr>
    </w:p>
    <w:p w:rsidR="00B76B4E" w:rsidRPr="00A60024" w:rsidRDefault="00B76B4E" w:rsidP="002F5251">
      <w:pPr>
        <w:ind w:firstLine="709"/>
        <w:jc w:val="both"/>
        <w:rPr>
          <w:b/>
          <w:spacing w:val="30"/>
          <w:sz w:val="28"/>
          <w:szCs w:val="28"/>
        </w:rPr>
      </w:pPr>
      <w:r w:rsidRPr="00A60024">
        <w:rPr>
          <w:sz w:val="28"/>
          <w:szCs w:val="28"/>
        </w:rPr>
        <w:t xml:space="preserve">В соответствии со статьями 135 и 144 Трудового кодекса Российской Федерации, постановлением Правительства Тверской области от </w:t>
      </w:r>
      <w:r w:rsidRPr="00A60024">
        <w:rPr>
          <w:bCs/>
          <w:sz w:val="28"/>
          <w:szCs w:val="28"/>
        </w:rPr>
        <w:t xml:space="preserve">14.09.2017 </w:t>
      </w:r>
      <w:r w:rsidR="002F5251" w:rsidRPr="00A60024">
        <w:rPr>
          <w:bCs/>
          <w:sz w:val="28"/>
          <w:szCs w:val="28"/>
        </w:rPr>
        <w:t xml:space="preserve">№ </w:t>
      </w:r>
      <w:r w:rsidRPr="00A60024">
        <w:rPr>
          <w:bCs/>
          <w:sz w:val="28"/>
          <w:szCs w:val="28"/>
        </w:rPr>
        <w:t>306-пп «</w:t>
      </w:r>
      <w:r w:rsidRPr="00A60024">
        <w:rPr>
          <w:sz w:val="28"/>
          <w:szCs w:val="28"/>
        </w:rPr>
        <w:t xml:space="preserve">О порядке и условиях оплаты и стимулирования труда в государственных учреждениях культуры и искусства Тверской области», Администрация Лихославльского муниципального округа </w:t>
      </w:r>
      <w:r w:rsidR="002F5251" w:rsidRPr="00A60024">
        <w:rPr>
          <w:b/>
          <w:spacing w:val="30"/>
          <w:sz w:val="28"/>
          <w:szCs w:val="28"/>
        </w:rPr>
        <w:t>постановляет:</w:t>
      </w:r>
    </w:p>
    <w:p w:rsidR="00B76B4E" w:rsidRPr="00A60024" w:rsidRDefault="00B76B4E" w:rsidP="002F5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>1. Утвердить Положение о порядке и условиях оплаты и стимулирования труда в муниципальных учреждениях культуры Лихославльского муниципального округа Тверской области (далее – Положение) (прилагается).</w:t>
      </w:r>
    </w:p>
    <w:p w:rsidR="00B76B4E" w:rsidRPr="00A60024" w:rsidRDefault="00B76B4E" w:rsidP="002F5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 xml:space="preserve">2. Руководителям муниципальных учреждений культуры Лихославльского муниципального округа Тверской области определить порядок и условия оплаты и стимулирования труда работников (рабочих) в муниципальных учреждениях культуры Лихославльского муниципального округа Тверской области с учетом требований, содержащихся в Положении. </w:t>
      </w:r>
    </w:p>
    <w:p w:rsidR="00B76B4E" w:rsidRPr="00A60024" w:rsidRDefault="00B76B4E" w:rsidP="002F5251">
      <w:pPr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>3. Признать утратившими силу:</w:t>
      </w:r>
    </w:p>
    <w:p w:rsidR="00B76B4E" w:rsidRPr="00A60024" w:rsidRDefault="00B76B4E" w:rsidP="002F5251">
      <w:pPr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 xml:space="preserve">постановление администрации Лихославльского района от 18.09.2017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>315 «О порядке и условиях оплаты и стимулирования труда в муниципальных учреждениях культуры Лихославльского района Тверской области»;</w:t>
      </w:r>
    </w:p>
    <w:p w:rsidR="00B76B4E" w:rsidRPr="00A60024" w:rsidRDefault="00B76B4E" w:rsidP="002F5251">
      <w:pPr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 xml:space="preserve">постановление администрации Лихославльского района от 24.11.2017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 xml:space="preserve">406 «О внесении изменений в постановление администрации Лихославльского района от 18.09.2017 года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>315»;</w:t>
      </w:r>
    </w:p>
    <w:p w:rsidR="00B76B4E" w:rsidRPr="00A60024" w:rsidRDefault="00B76B4E" w:rsidP="002F5251">
      <w:pPr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 xml:space="preserve">постановление администрации Лихославльского района от 13.12.2019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 xml:space="preserve">402 «О внесении изменений в постановление администрации Лихославльского района от 18.09.2017 года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>315»;</w:t>
      </w:r>
    </w:p>
    <w:p w:rsidR="00B76B4E" w:rsidRPr="00A60024" w:rsidRDefault="00B76B4E" w:rsidP="002F5251">
      <w:pPr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 xml:space="preserve">постановление администрации Лихославльского района от 28.10.2020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 xml:space="preserve">232-1 «О внесении изменений в постановление администрации Лихославльского района от 18.09.2017 года </w:t>
      </w:r>
      <w:r w:rsidR="002F5251" w:rsidRPr="00A60024">
        <w:rPr>
          <w:sz w:val="28"/>
          <w:szCs w:val="28"/>
        </w:rPr>
        <w:t xml:space="preserve">№ </w:t>
      </w:r>
      <w:r w:rsidRPr="00A60024">
        <w:rPr>
          <w:sz w:val="28"/>
          <w:szCs w:val="28"/>
        </w:rPr>
        <w:t>315».</w:t>
      </w:r>
    </w:p>
    <w:p w:rsidR="00B76B4E" w:rsidRPr="00A60024" w:rsidRDefault="00B76B4E" w:rsidP="002F5251">
      <w:pPr>
        <w:ind w:firstLine="709"/>
        <w:jc w:val="both"/>
        <w:rPr>
          <w:rFonts w:eastAsia="Arial"/>
          <w:sz w:val="28"/>
          <w:szCs w:val="28"/>
        </w:rPr>
      </w:pPr>
      <w:r w:rsidRPr="00A60024">
        <w:rPr>
          <w:rFonts w:eastAsia="Arial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Лихославльского муниципального округа по социальным вопросам </w:t>
      </w:r>
      <w:r w:rsidR="002F5251" w:rsidRPr="00A60024">
        <w:rPr>
          <w:rFonts w:eastAsia="Arial"/>
          <w:sz w:val="28"/>
          <w:szCs w:val="28"/>
        </w:rPr>
        <w:t>О.Б. </w:t>
      </w:r>
      <w:r w:rsidRPr="00A60024">
        <w:rPr>
          <w:rFonts w:eastAsia="Arial"/>
          <w:sz w:val="28"/>
          <w:szCs w:val="28"/>
        </w:rPr>
        <w:t>Громову</w:t>
      </w:r>
      <w:r w:rsidR="002F5251" w:rsidRPr="00A60024">
        <w:rPr>
          <w:rFonts w:eastAsia="Arial"/>
          <w:sz w:val="28"/>
          <w:szCs w:val="28"/>
        </w:rPr>
        <w:t>.</w:t>
      </w:r>
      <w:r w:rsidRPr="00A60024">
        <w:rPr>
          <w:rFonts w:eastAsia="Arial"/>
          <w:sz w:val="28"/>
          <w:szCs w:val="28"/>
        </w:rPr>
        <w:t xml:space="preserve"> </w:t>
      </w:r>
    </w:p>
    <w:p w:rsidR="00B76B4E" w:rsidRPr="00A60024" w:rsidRDefault="00B76B4E" w:rsidP="002F525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lastRenderedPageBreak/>
        <w:t>5.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Интернет, распространяет свое действие на правоотношения, возникшие с 01 октября 2022 года.</w:t>
      </w:r>
    </w:p>
    <w:p w:rsidR="00B76B4E" w:rsidRPr="00A60024" w:rsidRDefault="00B76B4E" w:rsidP="00B76B4E">
      <w:pPr>
        <w:jc w:val="both"/>
        <w:rPr>
          <w:b/>
          <w:sz w:val="28"/>
          <w:szCs w:val="28"/>
        </w:rPr>
      </w:pPr>
    </w:p>
    <w:p w:rsidR="00B76B4E" w:rsidRPr="00A60024" w:rsidRDefault="00B76B4E" w:rsidP="00B76B4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2"/>
      </w:tblGrid>
      <w:tr w:rsidR="00B76B4E" w:rsidRPr="00A60024" w:rsidTr="00B76B4E">
        <w:tc>
          <w:tcPr>
            <w:tcW w:w="5112" w:type="dxa"/>
            <w:hideMark/>
          </w:tcPr>
          <w:p w:rsidR="00B76B4E" w:rsidRPr="00A60024" w:rsidRDefault="00B76B4E">
            <w:pPr>
              <w:rPr>
                <w:sz w:val="28"/>
                <w:szCs w:val="28"/>
                <w:lang w:eastAsia="en-US"/>
              </w:rPr>
            </w:pPr>
            <w:r w:rsidRPr="00A60024">
              <w:rPr>
                <w:sz w:val="28"/>
                <w:szCs w:val="28"/>
                <w:lang w:eastAsia="en-US"/>
              </w:rPr>
              <w:t xml:space="preserve">Глава Лихославльского </w:t>
            </w:r>
          </w:p>
          <w:p w:rsidR="00B76B4E" w:rsidRPr="00A60024" w:rsidRDefault="00B76B4E">
            <w:pPr>
              <w:rPr>
                <w:sz w:val="28"/>
                <w:szCs w:val="28"/>
                <w:lang w:eastAsia="en-US"/>
              </w:rPr>
            </w:pPr>
            <w:r w:rsidRPr="00A60024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5092" w:type="dxa"/>
          </w:tcPr>
          <w:p w:rsidR="00B76B4E" w:rsidRPr="00A60024" w:rsidRDefault="00B76B4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76B4E" w:rsidRPr="00A60024" w:rsidRDefault="00B76B4E">
            <w:pPr>
              <w:jc w:val="right"/>
              <w:rPr>
                <w:sz w:val="28"/>
                <w:szCs w:val="28"/>
                <w:lang w:eastAsia="en-US"/>
              </w:rPr>
            </w:pPr>
            <w:r w:rsidRPr="00A60024">
              <w:rPr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BB2CBB" w:rsidRPr="00A60024" w:rsidRDefault="00BB2CBB"/>
    <w:p w:rsidR="00BB2CBB" w:rsidRPr="00A60024" w:rsidRDefault="00BB2CBB">
      <w:pPr>
        <w:spacing w:after="200" w:line="276" w:lineRule="auto"/>
      </w:pPr>
      <w:r w:rsidRPr="00A60024"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454"/>
        <w:gridCol w:w="5957"/>
      </w:tblGrid>
      <w:tr w:rsidR="00BB2CBB" w:rsidRPr="00A60024" w:rsidTr="00BB2CBB">
        <w:tc>
          <w:tcPr>
            <w:tcW w:w="2139" w:type="pct"/>
            <w:shd w:val="clear" w:color="auto" w:fill="auto"/>
          </w:tcPr>
          <w:p w:rsidR="00BB2CBB" w:rsidRPr="00A60024" w:rsidRDefault="00BB2CBB" w:rsidP="00C67651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A6002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2861" w:type="pct"/>
            <w:shd w:val="clear" w:color="auto" w:fill="auto"/>
          </w:tcPr>
          <w:p w:rsidR="00BB2CBB" w:rsidRPr="00A60024" w:rsidRDefault="00BB2CBB" w:rsidP="00BB2CB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BB2CBB" w:rsidRPr="00A60024" w:rsidRDefault="00BB2CBB" w:rsidP="00BB2CB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 постановлению Администрации Лихославльского муниципального округа</w:t>
            </w:r>
          </w:p>
          <w:p w:rsidR="00BB2CBB" w:rsidRPr="00A60024" w:rsidRDefault="00BB2CBB" w:rsidP="00BB2CBB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18.10.2022 № 192-3</w:t>
            </w:r>
          </w:p>
        </w:tc>
      </w:tr>
    </w:tbl>
    <w:p w:rsidR="00BE1F67" w:rsidRPr="00A60024" w:rsidRDefault="00BE1F67" w:rsidP="00BB2CBB">
      <w:pPr>
        <w:ind w:firstLine="709"/>
        <w:rPr>
          <w:sz w:val="28"/>
          <w:szCs w:val="28"/>
        </w:rPr>
      </w:pPr>
    </w:p>
    <w:p w:rsidR="00BB2CBB" w:rsidRPr="00A60024" w:rsidRDefault="00BB2CBB" w:rsidP="00BB2CBB">
      <w:pPr>
        <w:ind w:firstLine="709"/>
        <w:jc w:val="center"/>
        <w:rPr>
          <w:b/>
          <w:sz w:val="28"/>
          <w:szCs w:val="28"/>
        </w:rPr>
      </w:pPr>
      <w:r w:rsidRPr="00A60024">
        <w:rPr>
          <w:b/>
          <w:sz w:val="28"/>
          <w:szCs w:val="28"/>
        </w:rPr>
        <w:t>Положение о порядке и условиях оплаты и стимулирования труда в муниципальных учреждениях культуры Лихославльского муниципального округа Тверской области</w:t>
      </w:r>
    </w:p>
    <w:p w:rsidR="00BB2CBB" w:rsidRPr="00A60024" w:rsidRDefault="00BB2CBB" w:rsidP="00BB2CBB">
      <w:pPr>
        <w:widowControl w:val="0"/>
        <w:ind w:firstLine="709"/>
        <w:jc w:val="center"/>
        <w:rPr>
          <w:b/>
          <w:sz w:val="28"/>
          <w:szCs w:val="28"/>
        </w:rPr>
      </w:pP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I</w:t>
      </w:r>
      <w:r w:rsidRPr="00A60024">
        <w:rPr>
          <w:rFonts w:eastAsia="Calibri"/>
          <w:b/>
          <w:sz w:val="28"/>
          <w:szCs w:val="28"/>
        </w:rPr>
        <w:t xml:space="preserve"> 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Общие положения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1.2. Положение устанавливает порядок и условия оплаты труда в муниципальных учреждениях культуры Лихославльского муниципального округа Тверской области (далее – муниципальные учреждения культуры).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– должностной оклад.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–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1.6. Заработная плата работника (рабочего) предельным размером не ограничивается, за исключением случаев, установленных пунктом 1.7 настоящего Порядка.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1.7. Предельный уровень соотношения среднемесячной заработной платы руководителей, их заместителей и главных бухгалтеров муниципальных учреждений культуры и среднемесячной заработной платы работников таких учреждений устанавливается в следующих пределах: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для руководителей муниципальных учреждений культуры – в кратности до 6 (среднемесячная заработная плата руководителя муниципального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 xml:space="preserve">учреждения культуры не должна превышать шестикратный размер среднемесячной заработной </w:t>
      </w:r>
      <w:r w:rsidRPr="00A60024">
        <w:rPr>
          <w:rFonts w:eastAsia="Calibri"/>
          <w:sz w:val="28"/>
          <w:szCs w:val="28"/>
        </w:rPr>
        <w:lastRenderedPageBreak/>
        <w:t>платы работников соответствующего учреждения);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для заместителей руководителя муниципальных учреждений культуры – в кратности до 5 (среднемесячная заработная плата заместителя руководителя муниципального учреждения культуры не должна превышать пятикратный размер среднемесячной заработной платы работников соответствующего учреждения);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для главных бухгалтеров муниципальных учреждений культуры – в кратности до 4 (среднемесячная заработная плата главного бухгалтера муниципального учреждения культуры не должна превышать четырехкратный размер среднемесячной заработной платы работников соответствующего учреждения).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 случае если главный бухгалтер одновременно является заместителем руководителя муниципального учреждения культуры</w:t>
      </w:r>
      <w:r w:rsidR="00AF6EFF" w:rsidRPr="00A60024">
        <w:rPr>
          <w:rFonts w:eastAsia="Calibri"/>
          <w:sz w:val="28"/>
          <w:szCs w:val="28"/>
        </w:rPr>
        <w:t xml:space="preserve"> или</w:t>
      </w:r>
      <w:r w:rsidRPr="00A60024">
        <w:rPr>
          <w:rFonts w:eastAsia="Calibri"/>
          <w:sz w:val="28"/>
          <w:szCs w:val="28"/>
        </w:rPr>
        <w:t xml:space="preserve"> </w:t>
      </w:r>
      <w:r w:rsidR="00AF6EFF" w:rsidRPr="00A60024">
        <w:rPr>
          <w:rFonts w:eastAsia="Calibri"/>
          <w:sz w:val="28"/>
          <w:szCs w:val="28"/>
        </w:rPr>
        <w:t xml:space="preserve">руководителем централизованной бухгалтерии учреждений культуры </w:t>
      </w:r>
      <w:r w:rsidRPr="00A60024">
        <w:rPr>
          <w:rFonts w:eastAsia="Calibri"/>
          <w:sz w:val="28"/>
          <w:szCs w:val="28"/>
        </w:rPr>
        <w:t>предельный уровень соотношения его заработной платы определяется в соответствии с подпунктом «б» настоящего пункта.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Среднемесячная заработная плата руководителей, их заместителей и главных бухгалтеров муниципальных учреждений культуры формируется за счет всех источников финансового обеспечения и рассчитывается за календарный год. 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Среднемесячная заработная плата работников муниципальных учреждений культуры формируется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за календарный год. </w:t>
      </w:r>
    </w:p>
    <w:p w:rsidR="00BB2CBB" w:rsidRPr="00A60024" w:rsidRDefault="00BB2CBB" w:rsidP="00BB2CBB">
      <w:pPr>
        <w:ind w:firstLine="709"/>
        <w:jc w:val="both"/>
        <w:rPr>
          <w:b/>
          <w:sz w:val="28"/>
          <w:szCs w:val="28"/>
        </w:rPr>
      </w:pP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II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Порядок и условия оплаты труда работников культуры 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2.1. Должностные оклады работников, занимающих должности служащих культуры устанавливаются в соответствии с квалификационными характеристик</w:t>
      </w:r>
      <w:hyperlink r:id="rId6" w:history="1">
        <w:r w:rsidRPr="00A60024">
          <w:rPr>
            <w:rFonts w:eastAsia="Calibri"/>
            <w:sz w:val="28"/>
            <w:szCs w:val="28"/>
          </w:rPr>
          <w:t>ами,</w:t>
        </w:r>
      </w:hyperlink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утвержденными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в следующих размерах:</w:t>
      </w:r>
    </w:p>
    <w:p w:rsidR="00BB2CBB" w:rsidRPr="00A60024" w:rsidRDefault="00BB2CBB" w:rsidP="00BB2CBB">
      <w:pPr>
        <w:ind w:firstLine="709"/>
        <w:jc w:val="both"/>
        <w:rPr>
          <w:b/>
          <w:sz w:val="28"/>
          <w:szCs w:val="28"/>
        </w:rPr>
      </w:pPr>
    </w:p>
    <w:p w:rsidR="00BB2CBB" w:rsidRPr="00A60024" w:rsidRDefault="00BB2CBB" w:rsidP="00BB2CB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Должности работников, занятых в библиотеках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605"/>
        <w:gridCol w:w="1022"/>
        <w:gridCol w:w="1022"/>
        <w:gridCol w:w="1167"/>
        <w:gridCol w:w="1167"/>
        <w:gridCol w:w="1606"/>
      </w:tblGrid>
      <w:tr w:rsidR="00BB2CBB" w:rsidRPr="00A60024" w:rsidTr="00E71A43">
        <w:trPr>
          <w:trHeight w:val="113"/>
          <w:tblHeader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BB2CBB" w:rsidRPr="00A60024" w:rsidTr="00E71A43">
        <w:trPr>
          <w:trHeight w:val="113"/>
          <w:tblHeader/>
        </w:trPr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ведущие учреждения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III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IV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не отнесенные к группам</w:t>
            </w:r>
          </w:p>
        </w:tc>
      </w:tr>
      <w:tr w:rsidR="00BB2CBB" w:rsidRPr="00A60024" w:rsidTr="00E71A43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1. Руководители</w:t>
            </w: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10 189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9 603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 xml:space="preserve">Заведующий филиалом библиотеки, </w:t>
            </w:r>
            <w:r w:rsidRPr="00A60024">
              <w:rPr>
                <w:snapToGrid w:val="0"/>
                <w:sz w:val="24"/>
                <w:szCs w:val="24"/>
              </w:rPr>
              <w:lastRenderedPageBreak/>
              <w:t>централизованной библиотечной системы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lastRenderedPageBreak/>
              <w:t>11 717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10 996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10 511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10 189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9 702</w:t>
            </w:r>
          </w:p>
        </w:tc>
      </w:tr>
      <w:tr w:rsidR="00BB2CBB" w:rsidRPr="00A60024" w:rsidTr="00E71A43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lastRenderedPageBreak/>
              <w:t>2. Специалисты</w:t>
            </w: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Библиотекарь, библиограф</w:t>
            </w:r>
          </w:p>
        </w:tc>
        <w:tc>
          <w:tcPr>
            <w:tcW w:w="3714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3714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8 787</w:t>
            </w: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714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8 530</w:t>
            </w: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714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8 287</w:t>
            </w:r>
          </w:p>
        </w:tc>
      </w:tr>
      <w:tr w:rsidR="00BB2CBB" w:rsidRPr="00A60024" w:rsidTr="00E71A43">
        <w:trPr>
          <w:trHeight w:val="113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714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8 044</w:t>
            </w:r>
          </w:p>
        </w:tc>
      </w:tr>
    </w:tbl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</w:rPr>
      </w:pP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Должности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42"/>
        <w:gridCol w:w="991"/>
        <w:gridCol w:w="991"/>
        <w:gridCol w:w="991"/>
        <w:gridCol w:w="991"/>
        <w:gridCol w:w="2010"/>
      </w:tblGrid>
      <w:tr w:rsidR="00BB2CBB" w:rsidRPr="00A60024" w:rsidTr="00E71A43">
        <w:trPr>
          <w:trHeight w:val="113"/>
          <w:tblHeader/>
        </w:trPr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BB2CBB" w:rsidRPr="00A60024" w:rsidTr="00E71A43">
        <w:trPr>
          <w:trHeight w:val="113"/>
          <w:tblHeader/>
        </w:trPr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ведущие учреждения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III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IV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E71A4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не</w:t>
            </w:r>
            <w:r w:rsidR="00E71A43" w:rsidRPr="00A60024">
              <w:rPr>
                <w:snapToGrid w:val="0"/>
                <w:sz w:val="24"/>
                <w:szCs w:val="24"/>
              </w:rPr>
              <w:t xml:space="preserve"> </w:t>
            </w:r>
            <w:r w:rsidRPr="00A60024">
              <w:rPr>
                <w:snapToGrid w:val="0"/>
                <w:sz w:val="24"/>
                <w:szCs w:val="24"/>
              </w:rPr>
              <w:t>отнесенные</w:t>
            </w:r>
            <w:r w:rsidR="00E71A43" w:rsidRPr="00A60024">
              <w:rPr>
                <w:snapToGrid w:val="0"/>
                <w:sz w:val="24"/>
                <w:szCs w:val="24"/>
              </w:rPr>
              <w:t xml:space="preserve"> </w:t>
            </w:r>
            <w:r w:rsidRPr="00A60024">
              <w:rPr>
                <w:snapToGrid w:val="0"/>
                <w:sz w:val="24"/>
                <w:szCs w:val="24"/>
              </w:rPr>
              <w:t>к группам</w:t>
            </w:r>
          </w:p>
        </w:tc>
      </w:tr>
      <w:tr w:rsidR="00BB2CBB" w:rsidRPr="00A60024" w:rsidTr="00E71A43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1. Руководители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 xml:space="preserve">Художественный руководитель, художественный руководитель филиала организации культуры </w:t>
            </w:r>
          </w:p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клубного типа (централизованной (межпоселенческой) клубной системы)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12 532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12 126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11 319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10 836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10 189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10 189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9 603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 xml:space="preserve">Заведующий филиалом организации культуры </w:t>
            </w:r>
          </w:p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клубного типа (централизованной (межпоселенческой) клубной системы)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15 281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14 189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13 462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12 735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12 370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11 643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</w:t>
            </w:r>
            <w:r w:rsidRPr="00A60024">
              <w:rPr>
                <w:snapToGrid w:val="0"/>
                <w:sz w:val="24"/>
                <w:szCs w:val="24"/>
              </w:rPr>
              <w:lastRenderedPageBreak/>
              <w:t>досуговых организаций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lastRenderedPageBreak/>
              <w:t>10 189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9 899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bCs/>
                <w:snapToGrid w:val="0"/>
                <w:sz w:val="24"/>
                <w:szCs w:val="24"/>
              </w:rPr>
            </w:pPr>
            <w:r w:rsidRPr="00A60024">
              <w:rPr>
                <w:bCs/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E71A43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lastRenderedPageBreak/>
              <w:t>Менеджер по культурно-массовому досугу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8 044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7 810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7 656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7 429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Режиссер любительского театра (студии)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9 891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9 460</w:t>
            </w:r>
          </w:p>
        </w:tc>
      </w:tr>
      <w:tr w:rsidR="00BB2CBB" w:rsidRPr="00A60024" w:rsidTr="00E3454E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9 381</w:t>
            </w:r>
          </w:p>
        </w:tc>
      </w:tr>
      <w:tr w:rsidR="00BB2CBB" w:rsidRPr="00E3454E" w:rsidTr="00E3454E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E3454E">
              <w:rPr>
                <w:snapToGrid w:val="0"/>
                <w:sz w:val="24"/>
                <w:szCs w:val="24"/>
              </w:rPr>
              <w:t xml:space="preserve">Ассистент режиссера 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E3454E" w:rsidTr="00E3454E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E3454E" w:rsidTr="00E3454E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E3454E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20599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3454E">
              <w:rPr>
                <w:snapToGrid w:val="0"/>
                <w:sz w:val="24"/>
                <w:szCs w:val="24"/>
              </w:rPr>
              <w:t>8044</w:t>
            </w:r>
          </w:p>
        </w:tc>
      </w:tr>
      <w:tr w:rsidR="00BB2CBB" w:rsidRPr="00A60024" w:rsidTr="00E3454E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E3454E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E3454E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20599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3454E">
              <w:rPr>
                <w:snapToGrid w:val="0"/>
                <w:sz w:val="24"/>
                <w:szCs w:val="24"/>
              </w:rPr>
              <w:t>7802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E71A43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9 891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9 460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9 381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9 891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9 460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9 381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Аккомпаниатор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8 787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E71A43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9 460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9 381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9 603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9 460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9 381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proofErr w:type="spellStart"/>
            <w:r w:rsidRPr="00A60024">
              <w:rPr>
                <w:snapToGrid w:val="0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7 810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7 656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7 429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proofErr w:type="spellStart"/>
            <w:r w:rsidRPr="00A60024">
              <w:rPr>
                <w:snapToGrid w:val="0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7 810</w:t>
            </w:r>
          </w:p>
        </w:tc>
      </w:tr>
      <w:tr w:rsidR="00BB2CBB" w:rsidRPr="00A60024" w:rsidTr="00E71A43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E71A4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2. Специалисты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 xml:space="preserve">Специалист </w:t>
            </w:r>
          </w:p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по фольклору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9 056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8 787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8 530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9 056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8 787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8 530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35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9 056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8 787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8 530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9 056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8 787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8 530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8 044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Звукооператор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8 530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8 287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8 044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7 802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Художник-аниматор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9 322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8 287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3532" w:type="pct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8 044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3532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7 802</w:t>
            </w:r>
          </w:p>
        </w:tc>
      </w:tr>
      <w:tr w:rsidR="00BB2CBB" w:rsidRPr="00A60024" w:rsidTr="00E71A43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BB2CBB" w:rsidRPr="00A60024" w:rsidRDefault="00BB2CBB" w:rsidP="00E71A4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3. Служащие</w:t>
            </w:r>
          </w:p>
        </w:tc>
      </w:tr>
      <w:tr w:rsidR="00BB2CBB" w:rsidRPr="00A60024" w:rsidTr="00E71A43">
        <w:trPr>
          <w:trHeight w:val="113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lastRenderedPageBreak/>
              <w:t>Контролер билетов</w:t>
            </w:r>
          </w:p>
        </w:tc>
        <w:tc>
          <w:tcPr>
            <w:tcW w:w="35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4 735</w:t>
            </w:r>
          </w:p>
        </w:tc>
      </w:tr>
    </w:tbl>
    <w:p w:rsidR="00E71A43" w:rsidRPr="00A60024" w:rsidRDefault="00E71A43" w:rsidP="00BB2CB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2.2. Размеры должностных окладов руководителей муниципальных учреждений культуры устанавливаются дифференцированно по группам муниципальных учреждений культуры по оплате труда руководителей. </w:t>
      </w:r>
      <w:hyperlink w:anchor="P1346" w:history="1">
        <w:r w:rsidRPr="00A60024">
          <w:rPr>
            <w:rFonts w:eastAsia="Calibri"/>
            <w:sz w:val="28"/>
            <w:szCs w:val="28"/>
          </w:rPr>
          <w:t>Показатели</w:t>
        </w:r>
      </w:hyperlink>
      <w:r w:rsidRPr="00A60024">
        <w:rPr>
          <w:rFonts w:eastAsia="Calibri"/>
          <w:sz w:val="28"/>
          <w:szCs w:val="28"/>
        </w:rPr>
        <w:t xml:space="preserve"> и порядок отнесения муниципальных учреждений культуры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к группам по оплате труда руководителей муниципальных учреждений культуры приведены в приложении 1 к настоящему Положению.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2.3. Должностные оклады заместителей руководителей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муниципальных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учреждений культуры устанавливаются на 10 – 20 % ниже должностных окладов соответствующих руководителей.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2.4. В зависимости от условий труда работникам устанавливаются следующие компенсационные выплаты: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доплата работникам, занятым на работах с вредными и (или) опасными условиями труда;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работу со сведениями, составляющими государственную тайну;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надбавка за работу в сельской местности;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надбавка работникам - молодым специалистам в сельской местности;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доплата за совмещение профессий (должностей);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доплата за расширение зон обслуживания;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доплата за работу в ночное время;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к) доплата за работу в выходные и нерабочие праздничные дни;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л) доплата за сверхурочную работу.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P1223" w:history="1">
        <w:r w:rsidRPr="00A60024">
          <w:rPr>
            <w:rFonts w:eastAsia="Calibri"/>
            <w:sz w:val="28"/>
            <w:szCs w:val="28"/>
          </w:rPr>
          <w:t xml:space="preserve">разделе </w:t>
        </w:r>
      </w:hyperlink>
      <w:r w:rsidRPr="00A60024">
        <w:rPr>
          <w:rFonts w:eastAsia="Calibri"/>
          <w:sz w:val="28"/>
          <w:szCs w:val="28"/>
          <w:lang w:val="en-US"/>
        </w:rPr>
        <w:t>VII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2.5.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знание и использование в работе одного, двух и более иностранных языков;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звание «народный», «образцовый»;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персональная поощрительная выплата;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д) поощрительная выплата по итогам работы (за месяц, квартал, полугодие, </w:t>
      </w:r>
      <w:r w:rsidRPr="00A60024">
        <w:rPr>
          <w:rFonts w:eastAsia="Calibri"/>
          <w:sz w:val="28"/>
          <w:szCs w:val="28"/>
        </w:rPr>
        <w:lastRenderedPageBreak/>
        <w:t>год);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поощрительная выплата за выполнение особо важных и срочных работ;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поощрительная выплата за высокие результаты работы;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единовременная поощрительная выплата;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надбавка за выслугу лет.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стимулирующих выплат указаны в </w:t>
      </w:r>
      <w:hyperlink w:anchor="P1261" w:history="1">
        <w:r w:rsidRPr="00A60024">
          <w:rPr>
            <w:rFonts w:eastAsia="Calibri"/>
            <w:sz w:val="28"/>
            <w:szCs w:val="28"/>
          </w:rPr>
          <w:t xml:space="preserve">разделе </w:t>
        </w:r>
      </w:hyperlink>
      <w:r w:rsidRPr="00A60024">
        <w:rPr>
          <w:rFonts w:eastAsia="Calibri"/>
          <w:sz w:val="28"/>
          <w:szCs w:val="28"/>
          <w:lang w:val="en-US"/>
        </w:rPr>
        <w:t>VIII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BB2CBB" w:rsidRPr="00A60024" w:rsidRDefault="00BB2CBB" w:rsidP="00E71A4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III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Порядок и условия оплаты труда работников, занимающих общеотраслевые должности служащих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3.1.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7" w:history="1">
        <w:r w:rsidRPr="00A60024">
          <w:rPr>
            <w:rFonts w:eastAsia="Calibri"/>
            <w:sz w:val="28"/>
            <w:szCs w:val="28"/>
          </w:rPr>
          <w:t>ПКГ</w:t>
        </w:r>
      </w:hyperlink>
      <w:r w:rsidRPr="00A60024">
        <w:rPr>
          <w:rFonts w:eastAsia="Calibri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в следующих размерах: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  <w:gridCol w:w="2480"/>
      </w:tblGrid>
      <w:tr w:rsidR="00BB2CBB" w:rsidRPr="00A60024" w:rsidTr="00E71A43">
        <w:trPr>
          <w:trHeight w:val="28"/>
          <w:tblHeader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ПКГ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Должностной оклад, руб.</w:t>
            </w:r>
          </w:p>
        </w:tc>
      </w:tr>
      <w:tr w:rsidR="00BB2CBB" w:rsidRPr="00A60024" w:rsidTr="00E71A43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4 477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4 691</w:t>
            </w:r>
          </w:p>
        </w:tc>
      </w:tr>
      <w:tr w:rsidR="00BB2CBB" w:rsidRPr="00A60024" w:rsidTr="00E71A43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6 597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6 729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6 865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7 004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7 146</w:t>
            </w:r>
          </w:p>
        </w:tc>
      </w:tr>
      <w:tr w:rsidR="00BB2CBB" w:rsidRPr="00A60024" w:rsidTr="00E71A43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7 361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7 581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7 804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8 043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8 278</w:t>
            </w:r>
          </w:p>
        </w:tc>
      </w:tr>
      <w:tr w:rsidR="00BB2CBB" w:rsidRPr="00A60024" w:rsidTr="00E71A43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8 599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8 893</w:t>
            </w:r>
          </w:p>
        </w:tc>
      </w:tr>
      <w:tr w:rsidR="00BB2CBB" w:rsidRPr="00A60024" w:rsidTr="00E71A43">
        <w:trPr>
          <w:trHeight w:val="28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BB2CB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60024">
              <w:rPr>
                <w:snapToGrid w:val="0"/>
                <w:sz w:val="24"/>
                <w:szCs w:val="24"/>
              </w:rPr>
              <w:t>11 859</w:t>
            </w:r>
          </w:p>
        </w:tc>
      </w:tr>
    </w:tbl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1084"/>
      <w:bookmarkEnd w:id="1"/>
      <w:r w:rsidRPr="00A60024">
        <w:rPr>
          <w:rFonts w:eastAsia="Calibri"/>
          <w:sz w:val="28"/>
          <w:szCs w:val="28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3.2. В зависимости от условий труда работникам устанавливаются следующие компенсационные выплаты: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доплата работникам, занятым на работах с вредными и (или) опасными условиями труда;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работу со сведениями, составляющими государственную тайну;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в) надбавка за работу в сельской местности;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надбавка работникам - молодым специалистам в сельской местности;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доплата за совмещение профессий (должностей);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доплата за расширение зон обслуживания;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доплата за работу в ночное время;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доплата за работу в выходные и нерабочие праздничные дни;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к) доплата за сверхурочную работу.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P1223" w:history="1">
        <w:r w:rsidRPr="00A60024">
          <w:rPr>
            <w:rFonts w:eastAsia="Calibri"/>
            <w:sz w:val="28"/>
            <w:szCs w:val="28"/>
          </w:rPr>
          <w:t xml:space="preserve">разделе </w:t>
        </w:r>
      </w:hyperlink>
      <w:r w:rsidRPr="00A60024">
        <w:rPr>
          <w:rFonts w:eastAsia="Calibri"/>
          <w:sz w:val="28"/>
          <w:szCs w:val="28"/>
          <w:lang w:val="en-US"/>
        </w:rPr>
        <w:t>VII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3.3.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персональная поощрительная выплата;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поощрительная выплата по итогам работы (за месяц, квартал, полугодие, год);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поощрительная выплата за выполнение особо важных и срочных работ;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поощрительная выплата за высокие результаты работы;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единовременная поощрительная выплата;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надбавка за выслугу лет.</w:t>
      </w: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Порядок и условия установления стимулирующих выплат указаны в разделе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  <w:lang w:val="en-US"/>
        </w:rPr>
        <w:t>VIII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E71A43" w:rsidRPr="00A60024" w:rsidRDefault="00E71A43" w:rsidP="00E71A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</w:rPr>
      </w:pP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Раздел I</w:t>
      </w:r>
      <w:r w:rsidRPr="00A60024">
        <w:rPr>
          <w:rFonts w:eastAsia="Calibri"/>
          <w:b/>
          <w:sz w:val="28"/>
          <w:szCs w:val="28"/>
          <w:lang w:val="en-US"/>
        </w:rPr>
        <w:t>V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Порядок и условия оплаты труда работников, осуществляющих профессиональную деятельность по профессиям рабочих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BB2CBB" w:rsidRPr="00A60024" w:rsidRDefault="00BB2CBB" w:rsidP="00E71A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  <w:lang w:eastAsia="en-US"/>
        </w:rPr>
        <w:t xml:space="preserve">4.1. </w:t>
      </w:r>
      <w:r w:rsidRPr="00A60024">
        <w:rPr>
          <w:rFonts w:eastAsia="Calibri"/>
          <w:sz w:val="28"/>
          <w:szCs w:val="28"/>
        </w:rPr>
        <w:t>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2299"/>
      </w:tblGrid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Оклад, руб.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1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4 300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2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4 447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3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4 670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4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6 597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5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6 729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6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6 865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7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7 004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3897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8 разряд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jc w:val="center"/>
              <w:rPr>
                <w:snapToGrid w:val="0"/>
                <w:sz w:val="24"/>
              </w:rPr>
            </w:pPr>
            <w:r w:rsidRPr="00A60024">
              <w:rPr>
                <w:snapToGrid w:val="0"/>
                <w:sz w:val="24"/>
              </w:rPr>
              <w:t>7 146</w:t>
            </w:r>
          </w:p>
        </w:tc>
      </w:tr>
    </w:tbl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4.2. В зависимости от условий труда рабочим устанавливаются следующие </w:t>
      </w:r>
      <w:r w:rsidRPr="00A60024">
        <w:rPr>
          <w:rFonts w:eastAsia="Calibri"/>
          <w:sz w:val="28"/>
          <w:szCs w:val="28"/>
        </w:rPr>
        <w:lastRenderedPageBreak/>
        <w:t>компенсационные выплаты: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а) доплата рабочим, занятым на работах с вредными и (или) опасными условиями труда; 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доплата за совмещение профессий (должностей);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доплата за расширение зон обслуживания;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доплата за увеличение объема работы или исполнение обязанностей временно отсутствующего рабочего без освобождения от работы, определенной трудовым договором;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доплата за работу в ночное время;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доплата за работу в выходные и нерабочие праздничные дни;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доплата за сверхурочную работу.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компенсационных выплат указаны в разделе </w:t>
      </w:r>
      <w:r w:rsidRPr="00A60024">
        <w:rPr>
          <w:rFonts w:eastAsia="Calibri"/>
          <w:sz w:val="28"/>
          <w:szCs w:val="28"/>
          <w:lang w:val="en-US"/>
        </w:rPr>
        <w:t>VII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4.3.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персональная поощрительная выплата;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выполнение важных (особо важных) и ответственных (особо ответственных) работ;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поощрительная выплата по итогам работы (за месяц, квартал, полугодие, год);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поощрительная выплата за высокие результаты работы;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единовременная поощрительная выплата;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надбавка за выслугу лет.</w:t>
      </w: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стимулирующих выплат указаны в </w:t>
      </w:r>
      <w:hyperlink w:anchor="P1261" w:history="1">
        <w:r w:rsidRPr="00A60024">
          <w:rPr>
            <w:rFonts w:eastAsia="Calibri"/>
            <w:sz w:val="28"/>
            <w:szCs w:val="28"/>
          </w:rPr>
          <w:t xml:space="preserve">разделе </w:t>
        </w:r>
      </w:hyperlink>
      <w:r w:rsidRPr="00A60024">
        <w:rPr>
          <w:rFonts w:eastAsia="Calibri"/>
          <w:sz w:val="28"/>
          <w:szCs w:val="28"/>
          <w:lang w:val="en-US"/>
        </w:rPr>
        <w:t>VIII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Раздел I</w:t>
      </w:r>
      <w:r w:rsidRPr="00A60024">
        <w:rPr>
          <w:rFonts w:eastAsia="Calibri"/>
          <w:b/>
          <w:sz w:val="28"/>
          <w:szCs w:val="28"/>
          <w:lang w:val="en-US"/>
        </w:rPr>
        <w:t>V</w:t>
      </w:r>
      <w:r w:rsidRPr="00A60024">
        <w:rPr>
          <w:rFonts w:eastAsia="Calibri"/>
          <w:b/>
          <w:sz w:val="28"/>
          <w:szCs w:val="28"/>
        </w:rPr>
        <w:t xml:space="preserve">.I 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Порядок и условия оплаты труда работников, осуществляющих профессиональную деятельность по профессиям рабочих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BB2CBB" w:rsidRPr="00A60024" w:rsidRDefault="00BB2CBB" w:rsidP="008644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4.1.1. Должностные оклады работников, не вошедших в ПКГ устанавливаются в следующих размерах: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  <w:gridCol w:w="2082"/>
      </w:tblGrid>
      <w:tr w:rsidR="00BB2CBB" w:rsidRPr="00A60024" w:rsidTr="008644A0">
        <w:trPr>
          <w:trHeight w:val="28"/>
          <w:jc w:val="center"/>
        </w:trPr>
        <w:tc>
          <w:tcPr>
            <w:tcW w:w="40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Оклад, руб.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4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без категории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7 361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4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второй категории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7 581</w:t>
            </w:r>
          </w:p>
        </w:tc>
      </w:tr>
      <w:tr w:rsidR="00BB2CBB" w:rsidRPr="00A60024" w:rsidTr="008644A0">
        <w:trPr>
          <w:trHeight w:val="28"/>
          <w:jc w:val="center"/>
        </w:trPr>
        <w:tc>
          <w:tcPr>
            <w:tcW w:w="4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первой категории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BB" w:rsidRPr="00A60024" w:rsidRDefault="00BB2CBB" w:rsidP="00864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60024">
              <w:rPr>
                <w:rFonts w:eastAsia="Calibri"/>
                <w:sz w:val="24"/>
                <w:szCs w:val="24"/>
              </w:rPr>
              <w:t>7 804</w:t>
            </w:r>
          </w:p>
        </w:tc>
      </w:tr>
    </w:tbl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4.1.2. В зависимости от условий труда рабочим устанавливаются следующие компенсационные выплаты: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доплата работникам, занятым на работах с вредными и (или) опасными условиями труда;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работу со сведениями, составляющими государственную тайну;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надбавка за работу в сельской местности;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надбавка работникам - молодым специалистам в сельской местности;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д) доплата за совмещение профессий (должностей);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доплата за расширение зон обслуживания;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доплата за работу в ночное время;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доплата за работу в выходные и нерабочие праздничные дни;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к) доплата за сверхурочную работу.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компенсационных выплат указаны в разделе </w:t>
      </w:r>
      <w:r w:rsidRPr="00A60024">
        <w:rPr>
          <w:rFonts w:eastAsia="Calibri"/>
          <w:sz w:val="28"/>
          <w:szCs w:val="28"/>
          <w:lang w:val="en-US"/>
        </w:rPr>
        <w:t>VII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4.1.3.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персональная поощрительная выплата;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поощрительная выплата по итогам работы (за месяц, квартал, полугодие, год);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поощрительная выплата за выполнение особо важных и срочных работ;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поощрительная выплата за высокие результаты работы;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единовременная поощрительная выплата;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надбавка за выслугу лет.</w:t>
      </w:r>
    </w:p>
    <w:p w:rsidR="00BB2CBB" w:rsidRPr="00A60024" w:rsidRDefault="00BB2CBB" w:rsidP="00F75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стимулирующих выплат указаны в разделе </w:t>
      </w:r>
      <w:r w:rsidRPr="00A60024">
        <w:rPr>
          <w:rFonts w:eastAsia="Calibri"/>
          <w:sz w:val="28"/>
          <w:szCs w:val="28"/>
          <w:lang w:val="en-US"/>
        </w:rPr>
        <w:t>VIII</w:t>
      </w:r>
      <w:r w:rsidRPr="00A60024">
        <w:rPr>
          <w:rFonts w:eastAsia="Calibri"/>
          <w:sz w:val="28"/>
          <w:szCs w:val="28"/>
        </w:rPr>
        <w:t xml:space="preserve"> настоящего Положения.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V</w:t>
      </w:r>
      <w:r w:rsidRPr="00A60024">
        <w:rPr>
          <w:rFonts w:eastAsia="Calibri"/>
          <w:b/>
          <w:sz w:val="28"/>
          <w:szCs w:val="28"/>
        </w:rPr>
        <w:t xml:space="preserve">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Порядок и условия оплаты труда руководителей муниципальных учреждений культуры,</w:t>
      </w:r>
      <w:r w:rsidR="004E4A36" w:rsidRPr="00A60024">
        <w:rPr>
          <w:rFonts w:eastAsia="Calibri"/>
          <w:b/>
          <w:sz w:val="28"/>
          <w:szCs w:val="28"/>
        </w:rPr>
        <w:t xml:space="preserve"> </w:t>
      </w:r>
      <w:r w:rsidRPr="00A60024">
        <w:rPr>
          <w:rFonts w:eastAsia="Calibri"/>
          <w:b/>
          <w:sz w:val="28"/>
          <w:szCs w:val="28"/>
        </w:rPr>
        <w:t>их заместителей и главных бухгалтеров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BB2CBB" w:rsidRPr="00A60024" w:rsidRDefault="00BB2CBB" w:rsidP="004E4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60024">
        <w:rPr>
          <w:sz w:val="28"/>
          <w:szCs w:val="28"/>
          <w:lang w:eastAsia="en-US"/>
        </w:rPr>
        <w:t>5.1. Должностные оклады руководителей муниципальных учреждений культуры устанавливаются в зависимости от группы по оплате труда руководителей в следующих размерах:</w:t>
      </w:r>
    </w:p>
    <w:p w:rsidR="00BB2CBB" w:rsidRPr="00A60024" w:rsidRDefault="00BB2CBB" w:rsidP="004E4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4">
        <w:rPr>
          <w:sz w:val="28"/>
          <w:szCs w:val="28"/>
        </w:rPr>
        <w:t>а) руководители библиотек, директор, заведующий библиотеки, директор централизованной библиотечной системы ведущего учреждения – 16 464 рублей;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руководители библиотек, директор, заведующий библиотеки, директор централизованной библиотечной системы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I группы по оплате труда руководителей – 15 289 рублей;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руководители библиотек,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директор, заведующий библиотеки, директор централизованной библиотечной системы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II группы по оплате труда руководителей – 14 503 рубля;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(генеральный директор) музея, директор (генеральный директор, руководители библиотек,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директор, заведующий библиотеки, директор централизованной библиотечной системы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III группы по оплате труда руководителей – 13 722 рубля;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руководители библиотек,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директор, заведующий библиотеки, директор централизованной библиотечной системы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IV группы по оплате труда руководителей – 13 327 рублей;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руководители библиотек,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директор, заведующий библиотеки, директор централизованной библиотечной системы, не отнесенного к группе по оплате труда руководителей – 12 543 рубль;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(заведующий) ведущего учреждения – 16464 рублей;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(заведующий) учреждения I группы по оплате труда руководителей – 15 289 рублей;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(заведующий) учреждения II группы по оплате труда руководителей – 14 503 рубля;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(заведующий) учреждения III группы по оплате труда руководителей – 13 722 рубля;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(заведующий) учреждения IV группы по оплате труда руководителей – 13 327 рублей;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директор (заведующий) учреждения, не отнесенного к группе по оплате тру</w:t>
      </w:r>
      <w:r w:rsidR="001C7842" w:rsidRPr="00A60024">
        <w:rPr>
          <w:rFonts w:eastAsia="Calibri"/>
          <w:sz w:val="28"/>
          <w:szCs w:val="28"/>
        </w:rPr>
        <w:t>да руководителей – 12 543 рубля;</w:t>
      </w:r>
    </w:p>
    <w:p w:rsidR="001C7842" w:rsidRPr="00A60024" w:rsidRDefault="001C7842" w:rsidP="001C7842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руководитель (главный бухгалтер) централизованной бухгалтерии учреждений культуры – 12 231 рубль.</w:t>
      </w:r>
    </w:p>
    <w:p w:rsidR="00BB2CBB" w:rsidRPr="00A60024" w:rsidRDefault="001E1110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w:anchor="P1346" w:history="1">
        <w:r w:rsidR="00BB2CBB" w:rsidRPr="00A60024">
          <w:rPr>
            <w:rFonts w:eastAsia="Calibri"/>
            <w:sz w:val="28"/>
            <w:szCs w:val="28"/>
          </w:rPr>
          <w:t>Показатели</w:t>
        </w:r>
      </w:hyperlink>
      <w:r w:rsidR="00BB2CBB" w:rsidRPr="00A60024">
        <w:rPr>
          <w:rFonts w:eastAsia="Calibri"/>
          <w:sz w:val="28"/>
          <w:szCs w:val="28"/>
        </w:rPr>
        <w:t xml:space="preserve"> и порядок отнесения муниципальных учреждений культуры к группам по оплате труда руководителей устанавливаются в приложении 1 к настоящему Положению.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Должностной оклад заместителя руководителя и главного бухгалтера муниципального учреждения культуры устанавливается на 10 % –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30 % ниже должностного оклада руководителя соответствующего учреждения, по согласованию с Управлением по делам культуры, спорта и молодежной политики Администрации Лихославльского муниципального округа.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5.2. В зависимости от условий труда работникам устанавливаются следующие компенсационные выплаты: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надбавка за работу со сведениями, составляющими государственную тайну;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работу в сельской местности;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надбавка работникам - молодым специалистам в сельской местности;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доплата за совмещение профессий (должностей);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доплата за расширение зон обслуживания;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доплата за работу в выходные и нерабочие праздничные дни;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доплата за сверхурочную работу;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компенсационных выплат указаны в </w:t>
      </w:r>
      <w:hyperlink w:anchor="P1223" w:history="1">
        <w:r w:rsidRPr="00A60024">
          <w:rPr>
            <w:rFonts w:eastAsia="Calibri"/>
            <w:sz w:val="28"/>
            <w:szCs w:val="28"/>
          </w:rPr>
          <w:t xml:space="preserve">разделе </w:t>
        </w:r>
      </w:hyperlink>
      <w:r w:rsidRPr="00A60024">
        <w:rPr>
          <w:rFonts w:eastAsia="Calibri"/>
          <w:sz w:val="28"/>
          <w:szCs w:val="28"/>
          <w:lang w:val="en-US"/>
        </w:rPr>
        <w:t>VII</w:t>
      </w:r>
      <w:r w:rsidRPr="00A60024">
        <w:rPr>
          <w:rFonts w:eastAsia="Calibri"/>
          <w:sz w:val="28"/>
          <w:szCs w:val="28"/>
        </w:rPr>
        <w:t xml:space="preserve"> настоящего Положения. В отношении руководителей муниципальных учреждений культуры</w:t>
      </w:r>
      <w:r w:rsidR="006457F2" w:rsidRPr="00A60024">
        <w:rPr>
          <w:rFonts w:eastAsia="Calibri"/>
          <w:sz w:val="28"/>
          <w:szCs w:val="28"/>
        </w:rPr>
        <w:t xml:space="preserve">, руководителя (главного бухгалтера) централизованной </w:t>
      </w:r>
      <w:r w:rsidR="006457F2" w:rsidRPr="00A60024">
        <w:rPr>
          <w:rFonts w:eastAsia="Calibri"/>
          <w:sz w:val="28"/>
          <w:szCs w:val="28"/>
        </w:rPr>
        <w:lastRenderedPageBreak/>
        <w:t>бухгалтерии учреждений культуры</w:t>
      </w:r>
      <w:r w:rsidRPr="00A60024">
        <w:rPr>
          <w:rFonts w:eastAsia="Calibri"/>
          <w:sz w:val="28"/>
          <w:szCs w:val="28"/>
        </w:rPr>
        <w:t xml:space="preserve"> устанавливается распоряжением Управления по делам культуры, спорта и молодежной политики Администрации Лихославльского муниципального округа, а заместителям руководителя, главным бухгалтерам -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приказом учреждения культуры, по согласованию с Управлением по делам культуры, спорта и молодежной политики Администрации Лихославльского муниципального округа.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5.3.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персональная поощрительная выплата;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поощрительная выплата по итогам работы (за месяц, квартал, полугодие, год);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поощрительная выплата за выполнение особо важных и срочных работ;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поощрительная выплата за высокие результаты работы;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единовременная поощрительная выплата;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надбавка за выслугу лет.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Порядок и условия установления стимулирующих выплат указаны в </w:t>
      </w:r>
      <w:hyperlink w:anchor="P1261" w:history="1">
        <w:r w:rsidRPr="00A60024">
          <w:rPr>
            <w:rFonts w:eastAsia="Calibri"/>
            <w:sz w:val="28"/>
            <w:szCs w:val="28"/>
          </w:rPr>
          <w:t xml:space="preserve">разделе </w:t>
        </w:r>
      </w:hyperlink>
      <w:r w:rsidRPr="00A60024">
        <w:rPr>
          <w:rFonts w:eastAsia="Calibri"/>
          <w:sz w:val="28"/>
          <w:szCs w:val="28"/>
          <w:lang w:val="en-US"/>
        </w:rPr>
        <w:t>VIII</w:t>
      </w:r>
      <w:r w:rsidRPr="00A60024">
        <w:rPr>
          <w:rFonts w:eastAsia="Calibri"/>
          <w:sz w:val="28"/>
          <w:szCs w:val="28"/>
        </w:rPr>
        <w:t xml:space="preserve"> настоящего Положения. В отношении руководителей муниципальных учреждений культуры</w:t>
      </w:r>
      <w:r w:rsidR="006457F2" w:rsidRPr="00A60024">
        <w:rPr>
          <w:rFonts w:eastAsia="Calibri"/>
          <w:sz w:val="28"/>
          <w:szCs w:val="28"/>
        </w:rPr>
        <w:t>, руководителя (главного бухгалтера) централизованной бухгалтерии учреждений культуры</w:t>
      </w:r>
      <w:r w:rsidRPr="00A60024">
        <w:rPr>
          <w:rFonts w:eastAsia="Calibri"/>
          <w:sz w:val="28"/>
          <w:szCs w:val="28"/>
        </w:rPr>
        <w:t xml:space="preserve"> устанавливается распоряжением Управления по делам культуры, спорта и молодежной политики Администрации Лихославльского муниципального округа, а заместителям руководителя, главным бухгалтерам -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приказом учреждения культуры, по согласованию с Управлением по делам культуры, спорта и молодежной политики Администрации Лихославльского муниципального округа.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Размеры поощрительных выплат, с учетом показателей, установленных в приложении 2 к настоящему Положению, на основании решения комиссии по стимулирующим выплатам Управления по делам культуры, спорта и молодежной политики Администрации Лихославльского муниципального округа, руководителям муниципальных учреждений культуры</w:t>
      </w:r>
      <w:r w:rsidR="00C62401" w:rsidRPr="00A60024">
        <w:rPr>
          <w:rFonts w:eastAsia="Calibri"/>
          <w:sz w:val="28"/>
          <w:szCs w:val="28"/>
        </w:rPr>
        <w:t>, руководителю (главному бухгалтеру) централизованной бухгалтерии учреждений культуры</w:t>
      </w:r>
      <w:r w:rsidRPr="00A60024">
        <w:rPr>
          <w:rFonts w:eastAsia="Calibri"/>
          <w:sz w:val="28"/>
          <w:szCs w:val="28"/>
        </w:rPr>
        <w:t xml:space="preserve"> устанавливаются распоряжением Управления по делам культуры, спорта и молодежной политики Администрации Лихославльского муниципального округа, а заместителям руководителей, главным бухгалтерам – приказом руководителя муниципального учреждения культуры.</w:t>
      </w:r>
    </w:p>
    <w:p w:rsidR="00BB2CBB" w:rsidRPr="00A60024" w:rsidRDefault="00BB2CBB" w:rsidP="004E4A36">
      <w:pPr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5.4. Руководителям, заместителям руководителя муниципальных учреждений культуры по </w:t>
      </w:r>
      <w:r w:rsidR="00500D4F" w:rsidRPr="00A60024">
        <w:rPr>
          <w:rFonts w:eastAsia="Calibri"/>
          <w:sz w:val="28"/>
          <w:szCs w:val="28"/>
        </w:rPr>
        <w:t>итогам</w:t>
      </w:r>
      <w:r w:rsidRPr="00A60024">
        <w:rPr>
          <w:rFonts w:eastAsia="Calibri"/>
          <w:sz w:val="28"/>
          <w:szCs w:val="28"/>
        </w:rPr>
        <w:t xml:space="preserve"> работы, сформированным на основании показателей </w:t>
      </w:r>
      <w:r w:rsidR="00500D4F" w:rsidRPr="00A60024">
        <w:rPr>
          <w:rFonts w:eastAsia="Calibri"/>
          <w:sz w:val="28"/>
          <w:szCs w:val="28"/>
        </w:rPr>
        <w:t>эффективности</w:t>
      </w:r>
      <w:r w:rsidRPr="00A60024">
        <w:rPr>
          <w:rFonts w:eastAsia="Calibri"/>
          <w:sz w:val="28"/>
          <w:szCs w:val="28"/>
        </w:rPr>
        <w:t>, производится сокращение размера поощрительной выплаты (ежемесячной, квартальной, полугодовой, годовой)</w:t>
      </w:r>
      <w:r w:rsidR="00500D4F" w:rsidRPr="00A60024">
        <w:rPr>
          <w:rFonts w:eastAsia="Calibri"/>
          <w:sz w:val="28"/>
          <w:szCs w:val="28"/>
        </w:rPr>
        <w:t>, персональной поощрительной выплаты</w:t>
      </w:r>
      <w:r w:rsidRPr="00A60024">
        <w:rPr>
          <w:rFonts w:eastAsia="Calibri"/>
          <w:sz w:val="28"/>
          <w:szCs w:val="28"/>
        </w:rPr>
        <w:t>:</w:t>
      </w:r>
    </w:p>
    <w:p w:rsidR="00BB2CBB" w:rsidRPr="00A60024" w:rsidRDefault="00BB2CBB" w:rsidP="004E4A36">
      <w:pPr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имеющим неудовлетворительные показатели в работе за отчетный период до 50%;</w:t>
      </w:r>
    </w:p>
    <w:p w:rsidR="00BB2CBB" w:rsidRPr="00A60024" w:rsidRDefault="00BB2CBB" w:rsidP="004E4A36">
      <w:pPr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б) не проработавшим в должности руководителя муниципального учреждения культуры отчетный период для назначения поощрительной выплаты по результатам работы (размер поощрительной выплаты определяется пропорционально отработанному времени).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VI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Индивидуальные условия оплаты труда отдельных работников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6.1. По решению руководителя муниципального учреждения культуры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на срок до 1 года работникам, занимающим должности из числа художественного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работ. </w:t>
      </w:r>
    </w:p>
    <w:p w:rsidR="00BB2CBB" w:rsidRPr="00A60024" w:rsidRDefault="00BB2CBB" w:rsidP="004E4A36">
      <w:pPr>
        <w:ind w:firstLine="709"/>
        <w:jc w:val="both"/>
        <w:rPr>
          <w:b/>
          <w:sz w:val="28"/>
          <w:szCs w:val="28"/>
        </w:rPr>
      </w:pPr>
      <w:r w:rsidRPr="00A60024">
        <w:rPr>
          <w:sz w:val="28"/>
          <w:szCs w:val="28"/>
        </w:rPr>
        <w:t>6.2.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договора, в соответствии с законодательством Российской Федерации.</w:t>
      </w:r>
    </w:p>
    <w:p w:rsidR="00BB2CBB" w:rsidRPr="00A60024" w:rsidRDefault="00BB2CBB" w:rsidP="004E4A36">
      <w:pPr>
        <w:ind w:firstLine="709"/>
        <w:jc w:val="both"/>
        <w:rPr>
          <w:b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VII</w:t>
      </w:r>
      <w:r w:rsidRPr="00A60024">
        <w:rPr>
          <w:rFonts w:eastAsia="Calibri"/>
          <w:b/>
          <w:sz w:val="28"/>
          <w:szCs w:val="28"/>
        </w:rPr>
        <w:t xml:space="preserve">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Порядок и условия установления компенсационных выплат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7.1. К компенсационным выплатам относятся следующие доплаты и надбавки: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а) доплата работникам (рабочим), занятым на работах с вредными и (или) опасными условиями труда;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работу со сведениями, составляющими государственную тайну;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надбавка за работу в сельской местности;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надбавка работникам - молодым специалистам в сельской местности;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доплата за совмещение профессий (должностей);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доплата за расширение зон обслуживания;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доплата за работу в ночное время;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доплата за работу в выходные и нерабочие праздничные дни;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к) доплата за сверхурочную работу;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л) доплата руководителям и специалистам, работающим в специализированных учреждениях культуры и искусства, обслуживающих инвалидов;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7.2. Компенсационные выплаты устанавливаются к должностным окладам (окладам) работников (рабочих) муниципальных учреждений культуры без учета других доплат и надбавок к должностному окладу (окладу).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Перечень компенсационных выплат, размер и условия их осуществления </w:t>
      </w:r>
      <w:r w:rsidRPr="00A60024">
        <w:rPr>
          <w:rFonts w:eastAsia="Calibri"/>
          <w:sz w:val="28"/>
          <w:szCs w:val="28"/>
        </w:rPr>
        <w:lastRenderedPageBreak/>
        <w:t>фиксируются в коллективных договорах, соглашениях, локальных нормативных актах.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7.3. Доплата работникам, занятым на работах с вредными и (или) опасными условиями труда, устанавливается по результатам аттестации рабочих мест за фактическое отработанное время в размере 4 % от должностного оклада (оклада).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7.4.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7.5. Надбавка за работу в сельской местности устанавливается работникам в размере 25 % от должностного оклада за работу в муниципальных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учреждениях культуры и искусства, расположенных в сельской местности.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7.6.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Надбавка работникам – молодым специалистам в сельской местности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организации за работу в муниципальных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учреждениях культуры и искусства, расположенных в сельской местности, в размере 50 % от должностного оклада.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7.7.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7.8.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7.9.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7.10. Доплата за работу в ночное время производится работникам (рабочим) за каждый час работы в ночное время в размере 20 % часовой ставки должностного оклада (оклада). Ночным считается время с 22 часов до 6 часов.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7.11. 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8" w:history="1">
        <w:r w:rsidRPr="00A60024">
          <w:rPr>
            <w:rFonts w:eastAsia="Calibri"/>
            <w:sz w:val="28"/>
            <w:szCs w:val="28"/>
          </w:rPr>
          <w:t>статьей 153</w:t>
        </w:r>
      </w:hyperlink>
      <w:r w:rsidRPr="00A60024">
        <w:rPr>
          <w:rFonts w:eastAsia="Calibri"/>
          <w:sz w:val="28"/>
          <w:szCs w:val="28"/>
        </w:rPr>
        <w:t xml:space="preserve"> Трудового кодекса Российской Федерации. При этом расчет соответствующей компенсации осуществляется с учетом компенсационных и стимулирующих выплат.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7.12.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 от должностного оклада (оклада), при </w:t>
      </w:r>
      <w:r w:rsidRPr="00A60024">
        <w:rPr>
          <w:rFonts w:eastAsia="Calibri"/>
          <w:sz w:val="28"/>
          <w:szCs w:val="28"/>
        </w:rPr>
        <w:lastRenderedPageBreak/>
        <w:t>условии, если эта работа не компенсировалась предоставлением по желанию работника дополнительного времени отдыха.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BB2CBB" w:rsidRPr="00A60024" w:rsidRDefault="00BB2CBB" w:rsidP="004E4A36">
      <w:pPr>
        <w:ind w:firstLine="709"/>
        <w:jc w:val="both"/>
        <w:rPr>
          <w:b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VIII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Порядок и условия установления стимулирующих выплат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8.1. К стимулирующим выплатам относятся следующие доплаты, надбавки и иные поощрительные выплаты: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надбавка за присвоение ученой степени, почетного звания и награждение почетным знаком по соответствующему профилю;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надбавка за знание и использование в работе одного, двух и более иностранных языков;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персональная поощрительная выплата;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надбавка за выполнение важных (особо важных) и ответственных (особо ответственных) работ;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1270"/>
      <w:bookmarkEnd w:id="2"/>
      <w:r w:rsidRPr="00A60024">
        <w:rPr>
          <w:rFonts w:eastAsia="Calibri"/>
          <w:sz w:val="28"/>
          <w:szCs w:val="28"/>
        </w:rPr>
        <w:t>е) поощрительная выплата по итогам работы (за месяц, квартал, полугодие, год);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поощрительная выплата за выполнение особо важных и срочных работ;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поощрительная выплата за высокие результаты работы;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1273"/>
      <w:bookmarkEnd w:id="3"/>
      <w:r w:rsidRPr="00A60024">
        <w:rPr>
          <w:rFonts w:eastAsia="Calibri"/>
          <w:sz w:val="28"/>
          <w:szCs w:val="28"/>
        </w:rPr>
        <w:t>и) единовременная поощрительная выплата;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к) надбавка за выслугу лет.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Перечень стимулирующих выплат, размер и условия их осуществления фиксируются в коллективных договорах, соглашениях, локальных нормативных актах и определяются с учетом мнения профсоюзной организации (при наличии).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8.2. Надбавка работникам муниципальных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учреждений культуры за присвоение ученой степени, почетного звания и награждение почетным знаком по соответствующему профилю устанавливается в следующих размерах: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20 % от должностного оклада – при наличии ученой степени доктора наук;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30 % от должностного оклада – при наличии почетного звания «Народный»;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20 % от должностного оклада – при наличии почетного звания «Заслуженный»;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10 % от должностного оклада – при наличии ученой степени кандидата наук;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10 % от должностного оклада – при наличии звания Тверской области «Почетный работник культуры и искусства Тверской области», за награждение нагрудным знаком «За достижения в культуре» Министерства культуры Российской Федерации, значком «За отличную работу» Министерства культуры СССР.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При одновременном возникновении у работника права на установление надбавки по нескольким основаниям за присвоение ученой степени надбавка устанавливается по основной должности по одному из оснований по выбору </w:t>
      </w:r>
      <w:r w:rsidRPr="00A60024">
        <w:rPr>
          <w:rFonts w:eastAsia="Calibri"/>
          <w:sz w:val="28"/>
          <w:szCs w:val="28"/>
        </w:rPr>
        <w:lastRenderedPageBreak/>
        <w:t>работника.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При одновременном возникновении у работника права на установление надбавки по нескольким основаниям за присвоение почетного звания или почетного знака надбавка устанавливается по основной должности одному из оснований по выбору работника.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8.3. Надбавка за знание и использование в работе одного, двух и более иностранных языков устанавливается библиотечным работникам муниципальных библиотек, владеющим иностранными языками и постоянно применяющим их в повседневной практической работе, в размере: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10 % должностного оклада – за знание и применение одного иностранного языка;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15 % должностного оклада – за знание и применение двух и более иностранных языков.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Данная стимулирующая надбавка устанавливается только по основной должности;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8.4.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«образцовый», устанавливается в размере 10 % от должностного оклада.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8.5.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hyperlink w:anchor="P1556" w:history="1">
        <w:r w:rsidRPr="00A60024">
          <w:rPr>
            <w:rFonts w:eastAsia="Calibri"/>
            <w:sz w:val="28"/>
            <w:szCs w:val="28"/>
          </w:rPr>
          <w:t>Показатели</w:t>
        </w:r>
      </w:hyperlink>
      <w:r w:rsidRPr="00A60024">
        <w:rPr>
          <w:rFonts w:eastAsia="Calibri"/>
          <w:sz w:val="28"/>
          <w:szCs w:val="28"/>
        </w:rPr>
        <w:t xml:space="preserve"> эффективности для установления поощрительной выплаты приведены в приложении 2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«Показатели эффективности деятельности муниципальных учреждений культуры Лихославльского муниципального округа Тверской области» к настоящему Положению.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Выплата устанавливается на определенный срок в течение календарного года. Решение об ее установлении и размерах (но не более чем 300% от должностного оклада) принимается на основании решения комиссии по стимулированию выплат муниципального учреждения культуры с учетом обеспечения указанных выплат финансовыми средствами.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Персональная поощрительная выплата руководителю муниципального учреждения культуры</w:t>
      </w:r>
      <w:r w:rsidR="00C87702" w:rsidRPr="00A60024">
        <w:rPr>
          <w:rFonts w:eastAsia="Calibri"/>
          <w:sz w:val="28"/>
          <w:szCs w:val="28"/>
        </w:rPr>
        <w:t>, руководителю (главному бухгалтеру) централизованной бухгалтерии учреждений культуры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 xml:space="preserve">устанавливается к должностному окладу стимулирующей комиссией Управления по делам культуры, спорта и молодежной политики Администрации Лихославльского муниципального округа Тверской области на определенный срок в течение календарного года.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1299"/>
      <w:bookmarkEnd w:id="4"/>
      <w:r w:rsidRPr="00A60024">
        <w:rPr>
          <w:rFonts w:eastAsia="Calibri"/>
          <w:sz w:val="28"/>
          <w:szCs w:val="28"/>
        </w:rPr>
        <w:t>8.6. Надбавка за выполнение важных (особо важных) и ответственных (особо ответственных) работ устанавливается на основании решения комиссии по стимулированию выплат муниципального учреждения культуры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20 % от оклада.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 xml:space="preserve">8.7. Поощрительные выплаты, указанные в </w:t>
      </w:r>
      <w:hyperlink w:anchor="P1270" w:history="1">
        <w:r w:rsidRPr="00A60024">
          <w:rPr>
            <w:rFonts w:eastAsia="Calibri"/>
            <w:sz w:val="28"/>
            <w:szCs w:val="28"/>
          </w:rPr>
          <w:t xml:space="preserve">подпунктах </w:t>
        </w:r>
      </w:hyperlink>
      <w:r w:rsidRPr="00A60024">
        <w:rPr>
          <w:rFonts w:eastAsia="Calibri"/>
          <w:sz w:val="28"/>
          <w:szCs w:val="28"/>
        </w:rPr>
        <w:t>«</w:t>
      </w:r>
      <w:proofErr w:type="gramStart"/>
      <w:r w:rsidR="00524178">
        <w:rPr>
          <w:rFonts w:eastAsia="Calibri"/>
          <w:sz w:val="28"/>
          <w:szCs w:val="28"/>
        </w:rPr>
        <w:t>е</w:t>
      </w:r>
      <w:r w:rsidRPr="00A60024">
        <w:rPr>
          <w:rFonts w:eastAsia="Calibri"/>
          <w:sz w:val="28"/>
          <w:szCs w:val="28"/>
        </w:rPr>
        <w:t>»-</w:t>
      </w:r>
      <w:proofErr w:type="gramEnd"/>
      <w:r w:rsidRPr="00A60024">
        <w:rPr>
          <w:rFonts w:eastAsia="Calibri"/>
          <w:sz w:val="28"/>
          <w:szCs w:val="28"/>
        </w:rPr>
        <w:t>«к» 8.1. настоящего Положения, устанавливаются на основании решения комиссии по стимулированию выплат муниципального учреждения культуры.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8.8. Поощрительные выплаты по итогам работы (за месяц, квартал, полугодие, год) работникам (рабочим) устанавливаются с целью поощрения работников (рабочих) за общие результаты труда по итогам работы с учетом </w:t>
      </w:r>
      <w:hyperlink w:anchor="P1556" w:history="1">
        <w:r w:rsidRPr="00A60024">
          <w:rPr>
            <w:rFonts w:eastAsia="Calibri"/>
            <w:sz w:val="28"/>
            <w:szCs w:val="28"/>
          </w:rPr>
          <w:t>показателей</w:t>
        </w:r>
      </w:hyperlink>
      <w:r w:rsidRPr="00A60024">
        <w:rPr>
          <w:rFonts w:eastAsia="Calibri"/>
          <w:sz w:val="28"/>
          <w:szCs w:val="28"/>
        </w:rPr>
        <w:t>, установленных в приложении 2 «Показатели эффективности деятельности муниципальных учреждений культуры Лихославльского муниципального округа Тверской области» к настоящему Положению, при этом учитываются: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успешное и добросовестное исполнение работником (рабочим) своих должностных обязанностей в соответствующем периоде;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инициативу, творчество и применение в работе современных форм и методов организации труда;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качественную подготовку и проведение мероприятий, связанных с уставной деятельностью учреждения;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выполнение порученной работы, связанной с обеспечением рабочего процесса или уставной деятельности учреждения;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качественную подготовку и своевременную сдачу отчетности;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е) участие в течение месяца в выполнении важных работ и мероприятий.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Поощрительные выплаты по итогам работы за период (месяц, квартал, полугодие, год) выплачиваются в пределах утвержденного фонда оплаты труда.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8.9. Поощрительная выплата за выполнение особо важных и срочных работ устанавливается работникам единовременно, в пределах утвержденного фонда оплаты труда,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8.10. Поощрительная выплата за высокие результаты работы устанавливается работникам (рабочим) единовременно, в пределах утвержденного фонда оплаты труда,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8.11. Поощрительная выплата за высокие результаты работы устанавливается работникам (рабочим) единовременно, в пределах утвержденного фонда оплаты труда, за: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напряженность работы;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в) организацию и проведение мероприятий, направленных на повышение авторитета и имиджа муниципального учреждения культуры среди населения Лихославльского муниципального округа Тверской области.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Единовременная поощрительная выплата устанавливается работникам (рабочим) в порядке, условиях и размере в соответствии с локальными нормативными актами муниципальных учреждений культуры.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8.12. Надбавка за выслугу лет устанавливается в зависимости от общего количества лет, проработанных в государственных и муниципальных учреждениях культуры и искусства, в следующем размере: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а) 5 % от должностного оклада - при выслуге лет от 1 года до 3 лет;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10 % от должностного оклада - при выслуге лет от 3 лет до 5 лет;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15 % от должностного оклада - при выслуге лет свыше 5 лет.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Раздел </w:t>
      </w:r>
      <w:r w:rsidRPr="00A60024">
        <w:rPr>
          <w:rFonts w:eastAsia="Calibri"/>
          <w:b/>
          <w:sz w:val="28"/>
          <w:szCs w:val="28"/>
          <w:lang w:val="en-US"/>
        </w:rPr>
        <w:t>IX</w:t>
      </w:r>
      <w:r w:rsidRPr="00A60024">
        <w:rPr>
          <w:rFonts w:eastAsia="Calibri"/>
          <w:b/>
          <w:sz w:val="28"/>
          <w:szCs w:val="28"/>
        </w:rPr>
        <w:t xml:space="preserve">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 xml:space="preserve">Планирование фонда оплаты труда в муниципальных учреждениях культуры </w:t>
      </w:r>
    </w:p>
    <w:p w:rsidR="00BB2CBB" w:rsidRPr="00A60024" w:rsidRDefault="00BB2CBB" w:rsidP="004E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4E4A36">
      <w:pPr>
        <w:ind w:firstLine="709"/>
        <w:jc w:val="both"/>
        <w:rPr>
          <w:rFonts w:eastAsia="Arial"/>
          <w:sz w:val="28"/>
          <w:szCs w:val="28"/>
        </w:rPr>
      </w:pPr>
      <w:r w:rsidRPr="00A60024">
        <w:rPr>
          <w:sz w:val="28"/>
          <w:szCs w:val="28"/>
        </w:rPr>
        <w:t xml:space="preserve">9.1. </w:t>
      </w:r>
      <w:r w:rsidRPr="00A60024">
        <w:rPr>
          <w:rFonts w:eastAsia="Arial"/>
          <w:sz w:val="28"/>
          <w:szCs w:val="28"/>
        </w:rPr>
        <w:t>Фонд оплаты труда Учреждения определяется в пределах бюджетных ассигнований, предусмотренных и решением Думы Лихославльского муниципального округа о</w:t>
      </w:r>
      <w:r w:rsidRPr="00A60024">
        <w:rPr>
          <w:sz w:val="28"/>
          <w:szCs w:val="28"/>
        </w:rPr>
        <w:t xml:space="preserve"> бюджете муниципального образования Лихославльский муниципальный округ Тверской области</w:t>
      </w:r>
      <w:r w:rsidRPr="00A60024">
        <w:rPr>
          <w:rFonts w:eastAsia="Arial"/>
          <w:sz w:val="28"/>
          <w:szCs w:val="28"/>
        </w:rPr>
        <w:t xml:space="preserve"> на соответствующий финансовый год и плановый период.</w:t>
      </w: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BB2CBB" w:rsidRPr="00A60024" w:rsidRDefault="00BB2CBB" w:rsidP="00BB2CBB">
      <w:pPr>
        <w:jc w:val="both"/>
        <w:rPr>
          <w:rFonts w:eastAsia="Arial"/>
          <w:sz w:val="24"/>
          <w:szCs w:val="24"/>
        </w:rPr>
      </w:pPr>
    </w:p>
    <w:p w:rsidR="004E4A36" w:rsidRPr="00A60024" w:rsidRDefault="004E4A36">
      <w:pPr>
        <w:spacing w:after="200" w:line="276" w:lineRule="auto"/>
        <w:rPr>
          <w:rFonts w:eastAsia="Arial"/>
          <w:sz w:val="24"/>
          <w:szCs w:val="24"/>
        </w:rPr>
      </w:pPr>
      <w:r w:rsidRPr="00A60024">
        <w:rPr>
          <w:rFonts w:eastAsia="Arial"/>
          <w:sz w:val="24"/>
          <w:szCs w:val="24"/>
        </w:rP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454"/>
        <w:gridCol w:w="5957"/>
      </w:tblGrid>
      <w:tr w:rsidR="00117406" w:rsidRPr="00A60024" w:rsidTr="000D3E8E">
        <w:tc>
          <w:tcPr>
            <w:tcW w:w="2139" w:type="pct"/>
            <w:shd w:val="clear" w:color="auto" w:fill="auto"/>
          </w:tcPr>
          <w:p w:rsidR="00117406" w:rsidRPr="00A60024" w:rsidRDefault="00117406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A6002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  <w:p w:rsidR="00117406" w:rsidRPr="00A60024" w:rsidRDefault="00117406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1" w:type="pct"/>
            <w:shd w:val="clear" w:color="auto" w:fill="auto"/>
          </w:tcPr>
          <w:p w:rsidR="00117406" w:rsidRPr="00A60024" w:rsidRDefault="00117406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 1</w:t>
            </w:r>
          </w:p>
          <w:p w:rsidR="00117406" w:rsidRPr="00A60024" w:rsidRDefault="00117406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 Положению о порядке и условиях оплаты и стимулирования труда в муниципальных учреждениях культуры Лихославльского муниципального округа Тверской области</w:t>
            </w:r>
          </w:p>
        </w:tc>
      </w:tr>
    </w:tbl>
    <w:p w:rsidR="00117406" w:rsidRPr="00A60024" w:rsidRDefault="00117406" w:rsidP="00BB2CB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5" w:name="P1346"/>
      <w:bookmarkEnd w:id="5"/>
    </w:p>
    <w:p w:rsidR="00BB2CBB" w:rsidRPr="00A60024" w:rsidRDefault="00BB2CBB" w:rsidP="001174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Показатели и порядок отнесения муниципальных учреждений культуры Лихославльского муниципального округа Тверской области к группам по оплате труда руководителей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 Муниципальные учреждения культуры Лихославльского муниципального округа, финансируемые за счет средств Лихославльского муниципального округа Тверской области, определяющие культурный облик Лихославльского муниципального округа Тверской области и играющие особую роль в культурной жизни округа, относятся к ведущей группе по оплате труда руководителей. Перечень ведущих муниципальных учреждений культуры устанавливается Управлением по делам культуры, спорта и молодежной политики Администрации Лихославльского муниципального округа Тверской области.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2. Отнесение муниципальных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учреждений культуры к группам по оплате труда руководителей (далее – группа по оплате труда) (подтверждение, понижение, повышение) производится ежегодно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Управлением по делам культуры, спорта и молодежной политики Администрации Лихославльского муниципального округа Тверской области по результатам деятельности за прошедший год в соответствии с отчетностью.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3. Муниципальные библиотеки Лихославльского муниципального округа Тверской области в зависимости от их значения в системе библиотечного и информационного обслуживания, проводимой методической работы и объема деятельности по обслуживанию читателей и населения относятся к одной из групп по оплате труда, установленных настоящим Положением.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4. Муниципальные библиотеки относятся к группам по оплате труда в зависимости от показателей.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При отнесении муниципальных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библиотек к группам по оплате труда учитываются число читателей и количество книговыдач по системе в целом, включая показатели филиалов.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5. Отнесение муниципальных библиотек к группам по оплате труда (подтверждение, понижение, повышение) производится ежегодно Управлением по делам культуры, спорта и молодежной политики Администрации Лихославльского муниципального округа Тверской области по результатам деятельности за прошедший год в соответствии с отчетностью.</w:t>
      </w:r>
    </w:p>
    <w:p w:rsidR="00C965FF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6. Муниципальные библиотеки относятся к соответствующей группе оплаты труда </w:t>
      </w:r>
      <w:r w:rsidR="00C965FF" w:rsidRPr="00A60024">
        <w:rPr>
          <w:rFonts w:eastAsia="Calibri"/>
          <w:sz w:val="28"/>
          <w:szCs w:val="28"/>
        </w:rPr>
        <w:t>в зависимости от показателей, приведенных в таблице 1.</w:t>
      </w:r>
    </w:p>
    <w:p w:rsidR="00C965FF" w:rsidRPr="00A60024" w:rsidRDefault="00C965FF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965FF" w:rsidRPr="00A60024" w:rsidRDefault="00C965FF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965FF" w:rsidRPr="00A60024" w:rsidRDefault="00C965FF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965FF" w:rsidRPr="00A60024" w:rsidRDefault="00C965FF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965FF" w:rsidRPr="00A60024" w:rsidRDefault="00C965FF" w:rsidP="00C965F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6861"/>
      </w:tblGrid>
      <w:tr w:rsidR="00C965FF" w:rsidRPr="00A60024" w:rsidTr="004C6C60">
        <w:trPr>
          <w:trHeight w:val="702"/>
          <w:jc w:val="center"/>
        </w:trPr>
        <w:tc>
          <w:tcPr>
            <w:tcW w:w="1708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Группы по оплате труда</w:t>
            </w:r>
          </w:p>
        </w:tc>
        <w:tc>
          <w:tcPr>
            <w:tcW w:w="3292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Процент обслуживания населения</w:t>
            </w:r>
          </w:p>
        </w:tc>
      </w:tr>
      <w:tr w:rsidR="00C965FF" w:rsidRPr="00A60024" w:rsidTr="004C6C60">
        <w:trPr>
          <w:trHeight w:val="410"/>
          <w:jc w:val="center"/>
        </w:trPr>
        <w:tc>
          <w:tcPr>
            <w:tcW w:w="1708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92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Не менее 20 %</w:t>
            </w:r>
          </w:p>
        </w:tc>
      </w:tr>
      <w:tr w:rsidR="00C965FF" w:rsidRPr="00A60024" w:rsidTr="004C6C60">
        <w:trPr>
          <w:jc w:val="center"/>
        </w:trPr>
        <w:tc>
          <w:tcPr>
            <w:tcW w:w="1708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92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Не менее 30 %</w:t>
            </w:r>
          </w:p>
        </w:tc>
      </w:tr>
      <w:tr w:rsidR="00C965FF" w:rsidRPr="00A60024" w:rsidTr="004C6C60">
        <w:trPr>
          <w:jc w:val="center"/>
        </w:trPr>
        <w:tc>
          <w:tcPr>
            <w:tcW w:w="1708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92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Не менее 40 %</w:t>
            </w:r>
          </w:p>
        </w:tc>
      </w:tr>
      <w:tr w:rsidR="00C965FF" w:rsidRPr="00A60024" w:rsidTr="004C6C60">
        <w:trPr>
          <w:jc w:val="center"/>
        </w:trPr>
        <w:tc>
          <w:tcPr>
            <w:tcW w:w="1708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92" w:type="pct"/>
          </w:tcPr>
          <w:p w:rsidR="00C965FF" w:rsidRPr="00A60024" w:rsidRDefault="00C965FF" w:rsidP="004C6C60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Не менее 50 %</w:t>
            </w:r>
          </w:p>
        </w:tc>
      </w:tr>
    </w:tbl>
    <w:p w:rsidR="00C965FF" w:rsidRPr="00A60024" w:rsidRDefault="00C965FF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7. Основанием для отнесения к более высокой группе по оплате труда служит выполнение любого из следующих показателей: </w:t>
      </w:r>
    </w:p>
    <w:p w:rsidR="00BB2CBB" w:rsidRPr="00A60024" w:rsidRDefault="00BB2CBB" w:rsidP="00117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процент обслуживания населения, приведенный в таблице</w:t>
      </w:r>
      <w:r w:rsidR="00C965FF" w:rsidRPr="00A60024">
        <w:rPr>
          <w:rFonts w:eastAsia="Calibri"/>
          <w:sz w:val="28"/>
          <w:szCs w:val="28"/>
        </w:rPr>
        <w:t xml:space="preserve"> 1</w:t>
      </w:r>
      <w:r w:rsidRPr="00A60024">
        <w:rPr>
          <w:rFonts w:eastAsia="Calibri"/>
          <w:sz w:val="28"/>
          <w:szCs w:val="28"/>
        </w:rPr>
        <w:t>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наличие регулярно проводимых мероприятий, клубов, гостиных и других форм, способствующих привлечению читателей, организации интеллектуального досуга;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внедрение современных компьютерных технологий в обслуживание читателей и предоставление новых библиотечных услуг.</w:t>
      </w:r>
    </w:p>
    <w:p w:rsidR="00AB6FCA" w:rsidRPr="00A60024" w:rsidRDefault="00AB6FCA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8. Муниципальные учреждения культуры клубного типа относятся к группам по оплате труда в соответствии с объемами и сложностью проводимой ими культурно-воспитательной работы, приведенным в таблице</w:t>
      </w:r>
      <w:r w:rsidR="00C965FF" w:rsidRPr="00A60024">
        <w:rPr>
          <w:rFonts w:eastAsia="Calibri"/>
          <w:sz w:val="28"/>
          <w:szCs w:val="28"/>
        </w:rPr>
        <w:t xml:space="preserve"> 2</w:t>
      </w:r>
      <w:r w:rsidRPr="00A60024">
        <w:rPr>
          <w:rFonts w:eastAsia="Calibri"/>
          <w:sz w:val="28"/>
          <w:szCs w:val="28"/>
        </w:rPr>
        <w:t>:</w:t>
      </w:r>
    </w:p>
    <w:p w:rsidR="00BB2CBB" w:rsidRPr="00A60024" w:rsidRDefault="00C965FF" w:rsidP="00C965F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Таблица 2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Учреждения клубного типа</w:t>
      </w:r>
    </w:p>
    <w:p w:rsidR="00BB2CBB" w:rsidRPr="00A60024" w:rsidRDefault="00BB2CBB" w:rsidP="00C965FF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4493"/>
        <w:gridCol w:w="4156"/>
      </w:tblGrid>
      <w:tr w:rsidR="00BB2CBB" w:rsidRPr="00A60024" w:rsidTr="00BB2CBB">
        <w:trPr>
          <w:jc w:val="center"/>
        </w:trPr>
        <w:tc>
          <w:tcPr>
            <w:tcW w:w="158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Группа по оплате труда</w:t>
            </w:r>
          </w:p>
        </w:tc>
        <w:tc>
          <w:tcPr>
            <w:tcW w:w="402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Количество постоянно действующих в течение года клубных формирований</w:t>
            </w:r>
          </w:p>
        </w:tc>
        <w:tc>
          <w:tcPr>
            <w:tcW w:w="3727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Количество досуговых объектов</w:t>
            </w:r>
          </w:p>
        </w:tc>
      </w:tr>
      <w:tr w:rsidR="00BB2CBB" w:rsidRPr="00A60024" w:rsidTr="00BB2CBB">
        <w:trPr>
          <w:jc w:val="center"/>
        </w:trPr>
        <w:tc>
          <w:tcPr>
            <w:tcW w:w="158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2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Свыше 30</w:t>
            </w:r>
          </w:p>
        </w:tc>
        <w:tc>
          <w:tcPr>
            <w:tcW w:w="3727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Свыше 35</w:t>
            </w:r>
          </w:p>
        </w:tc>
      </w:tr>
      <w:tr w:rsidR="00BB2CBB" w:rsidRPr="00A60024" w:rsidTr="00BB2CBB">
        <w:trPr>
          <w:jc w:val="center"/>
        </w:trPr>
        <w:tc>
          <w:tcPr>
            <w:tcW w:w="158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402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От 21 до 30</w:t>
            </w:r>
          </w:p>
        </w:tc>
        <w:tc>
          <w:tcPr>
            <w:tcW w:w="3727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От 26 до 35</w:t>
            </w:r>
          </w:p>
        </w:tc>
      </w:tr>
      <w:tr w:rsidR="00BB2CBB" w:rsidRPr="00A60024" w:rsidTr="00BB2CBB">
        <w:trPr>
          <w:jc w:val="center"/>
        </w:trPr>
        <w:tc>
          <w:tcPr>
            <w:tcW w:w="158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2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От 11 до 20</w:t>
            </w:r>
          </w:p>
        </w:tc>
        <w:tc>
          <w:tcPr>
            <w:tcW w:w="3727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От 16 до 25</w:t>
            </w:r>
          </w:p>
        </w:tc>
      </w:tr>
      <w:tr w:rsidR="00BB2CBB" w:rsidRPr="00A60024" w:rsidTr="00BB2CBB">
        <w:trPr>
          <w:jc w:val="center"/>
        </w:trPr>
        <w:tc>
          <w:tcPr>
            <w:tcW w:w="158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  <w:lang w:val="en-US"/>
              </w:rPr>
            </w:pPr>
            <w:r w:rsidRPr="00A6002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029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От 5 до 10</w:t>
            </w:r>
          </w:p>
        </w:tc>
        <w:tc>
          <w:tcPr>
            <w:tcW w:w="3727" w:type="dxa"/>
          </w:tcPr>
          <w:p w:rsidR="00BB2CBB" w:rsidRPr="00A60024" w:rsidRDefault="00BB2CBB" w:rsidP="00BB2CBB">
            <w:pPr>
              <w:jc w:val="center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>От 5 до 15</w:t>
            </w:r>
          </w:p>
        </w:tc>
      </w:tr>
    </w:tbl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9. К клубным формированиям относятся любительские объединения, клубы по интересам, кружки и коллективы народного художественного творчества, прикладных знаний и навыков, другие кружки, курсы, школы, студии, спортивные секции, оздоровительные группы и т.п.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10. К досуговым объектам относятся кружковые комнаты, зрительные лекционные залы (площадки), помещения для малых спортивных форм, кафе, бары, </w:t>
      </w:r>
      <w:proofErr w:type="spellStart"/>
      <w:r w:rsidRPr="00A60024">
        <w:rPr>
          <w:rFonts w:eastAsia="Calibri"/>
          <w:sz w:val="28"/>
          <w:szCs w:val="28"/>
        </w:rPr>
        <w:t>приклубные</w:t>
      </w:r>
      <w:proofErr w:type="spellEnd"/>
      <w:r w:rsidRPr="00A60024">
        <w:rPr>
          <w:rFonts w:eastAsia="Calibri"/>
          <w:sz w:val="28"/>
          <w:szCs w:val="28"/>
        </w:rPr>
        <w:t xml:space="preserve">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(положении) досугового учреждения.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11. Муниципальные учреждения культуры клубного типа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12. Отнесение к группам по оплате труда (подтверждение, понижение, повышение) производится Управлением по делам культуры, спорта и молодежной политики Администрации Лихославльского муниципального округа Тверской области ежегодно по результатам деятельности за прошедший год в соответствии со статистической отчетностью и другими документами, подтверждающими наличие указанных показателей.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13. Управлением по делам культуры, спорта и молодежной политики Администрации Лихославльского муниципального округа Тверской области может устанавливать подведомственным учреждениям клубного типа при достижении ими высоких результатов в работе группу выше по сравнению с группой, установленной по показателям.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14. Вновь создаваемым учреждениям клубного типа группа по оплате труда устанавливается в зависимости от объема работы, определенного по плановым показателям в расчете на один год.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15. За руководителями учреждений клубного типа,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BB2CBB" w:rsidRPr="00A60024" w:rsidRDefault="00BB2CBB" w:rsidP="00BB2C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60024">
        <w:rPr>
          <w:sz w:val="24"/>
          <w:szCs w:val="24"/>
        </w:rP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454"/>
        <w:gridCol w:w="5957"/>
      </w:tblGrid>
      <w:tr w:rsidR="005828AD" w:rsidRPr="00A60024" w:rsidTr="000D3E8E">
        <w:tc>
          <w:tcPr>
            <w:tcW w:w="2139" w:type="pct"/>
            <w:shd w:val="clear" w:color="auto" w:fill="auto"/>
          </w:tcPr>
          <w:p w:rsidR="005828AD" w:rsidRPr="00A60024" w:rsidRDefault="005828AD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A6002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  <w:p w:rsidR="005828AD" w:rsidRPr="00A60024" w:rsidRDefault="005828AD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1" w:type="pct"/>
            <w:shd w:val="clear" w:color="auto" w:fill="auto"/>
          </w:tcPr>
          <w:p w:rsidR="005828AD" w:rsidRPr="00A60024" w:rsidRDefault="005828AD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 2</w:t>
            </w:r>
          </w:p>
          <w:p w:rsidR="005828AD" w:rsidRPr="00A60024" w:rsidRDefault="005828AD" w:rsidP="000D3E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600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 Положению о порядке и условиях оплаты и стимулирования труда в муниципальных учреждениях культуры Лихославльского муниципального округа Тверской области</w:t>
            </w:r>
          </w:p>
        </w:tc>
      </w:tr>
    </w:tbl>
    <w:p w:rsidR="00BB2CBB" w:rsidRPr="00A60024" w:rsidRDefault="00BB2CBB" w:rsidP="00BB2CB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B2CBB" w:rsidRPr="00A60024" w:rsidRDefault="00BB2CBB" w:rsidP="00AF03A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6" w:name="P1556"/>
      <w:bookmarkEnd w:id="6"/>
      <w:r w:rsidRPr="00A60024">
        <w:rPr>
          <w:rFonts w:eastAsia="Calibri"/>
          <w:b/>
          <w:sz w:val="28"/>
          <w:szCs w:val="28"/>
        </w:rPr>
        <w:t>Показатели эффективности</w:t>
      </w:r>
      <w:r w:rsidR="00AF03A8" w:rsidRPr="00A60024">
        <w:rPr>
          <w:rFonts w:eastAsia="Calibri"/>
          <w:b/>
          <w:sz w:val="28"/>
          <w:szCs w:val="28"/>
        </w:rPr>
        <w:t xml:space="preserve"> </w:t>
      </w:r>
      <w:r w:rsidRPr="00A60024">
        <w:rPr>
          <w:rFonts w:eastAsia="Calibri"/>
          <w:b/>
          <w:sz w:val="28"/>
          <w:szCs w:val="28"/>
        </w:rPr>
        <w:t>деятельности муниципальных учреждений культуры Лихославльского муниципального округа Тверской области, их руководителей и работников по видам учреждений и основным категориям работников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Раздел I Показатели эффективности деятельности по видам учреждений культуры Лихославльского муниципального округа Тверской области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1. Показателями эффективности деятельности библиотек являются: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количество зарегистрированных пользователей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объем фонда библиотеки (экземпляров);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количество посетителей библиотеки в отчетный период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количество новых поступлений в библиотечный фонд (всего), в том числе: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количество новых поступлений на электронных носителях (экземпляров);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количество справок, консультаций для пользователей (всего), в том числе: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количество справок, консультаций для пользователей в автоматизированном (виртуальном) режиме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е) количество полнотекстовых оцифрованных документов, включенных в состав электронной библиотеки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количество библиографических записей электронного каталога и других баз данных, создаваемых библиотекой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з) количество записей, переданных библиотекой в Сводный электронный каталог библиотек России (экземпляров);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количество посещений интернет-сайта библиотеки (количество обращений в стационарном и удаленном режимах пользователей к электронным информационным ресурсам библиотеки) (единиц).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2. Показателями эффективности деятельности организации культурно-досугового типа являются: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количество участников культурно-досуговых мероприятий по сравнению с предыдущим годом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количество участников клубных формирований, в том числе детских, по сравнению с предыдущим годом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число культурно-досуговых мероприятий, проведенных культурно-досуговым учреждением (единиц):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средняя посещаемость культурно-досуговых мероприятий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количество детей, привлекаемых к участию в творческих мероприятиях, в общем числе детей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е) число лауреатов международных, всероссийских, межрегиональных и областных конкурсов и фестивалей (человек).</w:t>
      </w:r>
    </w:p>
    <w:p w:rsidR="00F74D98" w:rsidRPr="00A60024" w:rsidRDefault="00F74D98" w:rsidP="00A717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3.</w:t>
      </w:r>
      <w:r w:rsidRPr="00A60024">
        <w:rPr>
          <w:rFonts w:eastAsia="Calibri"/>
          <w:b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 xml:space="preserve">Показателями эффективности </w:t>
      </w:r>
      <w:proofErr w:type="gramStart"/>
      <w:r w:rsidRPr="00A60024">
        <w:rPr>
          <w:rFonts w:eastAsia="Calibri"/>
          <w:sz w:val="28"/>
          <w:szCs w:val="28"/>
        </w:rPr>
        <w:t>деятельности</w:t>
      </w:r>
      <w:proofErr w:type="gramEnd"/>
      <w:r w:rsidRPr="00A60024">
        <w:rPr>
          <w:rFonts w:eastAsia="Calibri"/>
          <w:sz w:val="28"/>
          <w:szCs w:val="28"/>
        </w:rPr>
        <w:t xml:space="preserve"> централизованной бухгалтерии учреждений культуры являются:</w:t>
      </w:r>
    </w:p>
    <w:p w:rsidR="00F74D98" w:rsidRPr="00A60024" w:rsidRDefault="00F74D98" w:rsidP="00A717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а) </w:t>
      </w:r>
      <w:r w:rsidR="00A7170F" w:rsidRPr="00A60024">
        <w:rPr>
          <w:rFonts w:eastAsia="Calibri"/>
          <w:sz w:val="28"/>
          <w:szCs w:val="28"/>
        </w:rPr>
        <w:t>отсутствие нарушений законодательства Российской Федерации;</w:t>
      </w:r>
    </w:p>
    <w:p w:rsidR="00A7170F" w:rsidRPr="00A60024" w:rsidRDefault="00A7170F" w:rsidP="00A717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б) отсутствие грубых нарушений санитарно – эпидемиологического и противопожарного режимов в учреждении;  </w:t>
      </w:r>
    </w:p>
    <w:p w:rsidR="00F74D98" w:rsidRPr="00A60024" w:rsidRDefault="004C6C60" w:rsidP="00A717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</w:t>
      </w:r>
      <w:r w:rsidR="00F74D98" w:rsidRPr="00A60024">
        <w:rPr>
          <w:rFonts w:eastAsia="Calibri"/>
          <w:sz w:val="28"/>
          <w:szCs w:val="28"/>
        </w:rPr>
        <w:t xml:space="preserve">) </w:t>
      </w:r>
      <w:r w:rsidR="00A7170F" w:rsidRPr="00A60024">
        <w:rPr>
          <w:rFonts w:eastAsia="Calibri"/>
          <w:sz w:val="28"/>
          <w:szCs w:val="28"/>
        </w:rPr>
        <w:t>отсутствие замечаний проверяющих органов по результатам проверки деятельности учреждения;</w:t>
      </w:r>
    </w:p>
    <w:p w:rsidR="005828AD" w:rsidRPr="00A60024" w:rsidRDefault="004C6C60" w:rsidP="00A717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</w:t>
      </w:r>
      <w:r w:rsidR="00F74D98" w:rsidRPr="00A60024">
        <w:rPr>
          <w:rFonts w:eastAsia="Calibri"/>
          <w:sz w:val="28"/>
          <w:szCs w:val="28"/>
        </w:rPr>
        <w:t xml:space="preserve">) </w:t>
      </w:r>
      <w:r w:rsidR="00A7170F" w:rsidRPr="00A60024">
        <w:rPr>
          <w:rFonts w:eastAsia="Calibri"/>
          <w:sz w:val="28"/>
          <w:szCs w:val="28"/>
        </w:rPr>
        <w:t>обеспечение контроля за бесперебойной работой програм</w:t>
      </w:r>
      <w:r w:rsidRPr="00A60024">
        <w:rPr>
          <w:rFonts w:eastAsia="Calibri"/>
          <w:sz w:val="28"/>
          <w:szCs w:val="28"/>
        </w:rPr>
        <w:t>м</w:t>
      </w:r>
      <w:r w:rsidR="00A7170F" w:rsidRPr="00A60024">
        <w:rPr>
          <w:rFonts w:eastAsia="Calibri"/>
          <w:sz w:val="28"/>
          <w:szCs w:val="28"/>
        </w:rPr>
        <w:t>но-аппаратных средств в учреждени</w:t>
      </w:r>
      <w:r w:rsidRPr="00A60024">
        <w:rPr>
          <w:rFonts w:eastAsia="Calibri"/>
          <w:sz w:val="28"/>
          <w:szCs w:val="28"/>
        </w:rPr>
        <w:t>и</w:t>
      </w:r>
      <w:r w:rsidR="00A7170F" w:rsidRPr="00A60024">
        <w:rPr>
          <w:rFonts w:eastAsia="Calibri"/>
          <w:sz w:val="28"/>
          <w:szCs w:val="28"/>
        </w:rPr>
        <w:t>, ЭП и иных систем электронного обмена документов;</w:t>
      </w:r>
    </w:p>
    <w:p w:rsidR="00A7170F" w:rsidRPr="00A60024" w:rsidRDefault="004C6C60" w:rsidP="00A717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</w:t>
      </w:r>
      <w:r w:rsidR="00A7170F" w:rsidRPr="00A60024">
        <w:rPr>
          <w:rFonts w:eastAsia="Calibri"/>
          <w:sz w:val="28"/>
          <w:szCs w:val="28"/>
        </w:rPr>
        <w:t>) освоение новых форм методов и технологий в трудовой деятельности, работа в программе 1-С, ЗП-4 и других для организации бухгалтерского учета;</w:t>
      </w:r>
    </w:p>
    <w:p w:rsidR="00A7170F" w:rsidRPr="00A60024" w:rsidRDefault="004C6C60" w:rsidP="00A717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е</w:t>
      </w:r>
      <w:r w:rsidR="00A7170F" w:rsidRPr="00A60024">
        <w:rPr>
          <w:rFonts w:eastAsia="Calibri"/>
          <w:sz w:val="28"/>
          <w:szCs w:val="28"/>
        </w:rPr>
        <w:t>) выполнени</w:t>
      </w:r>
      <w:r w:rsidRPr="00A60024">
        <w:rPr>
          <w:rFonts w:eastAsia="Calibri"/>
          <w:sz w:val="28"/>
          <w:szCs w:val="28"/>
        </w:rPr>
        <w:t>е</w:t>
      </w:r>
      <w:r w:rsidR="00A7170F" w:rsidRPr="00A60024">
        <w:rPr>
          <w:rFonts w:eastAsia="Calibri"/>
          <w:sz w:val="28"/>
          <w:szCs w:val="28"/>
        </w:rPr>
        <w:t xml:space="preserve"> дополнительных к плановой деятельности работ (функций);</w:t>
      </w:r>
    </w:p>
    <w:p w:rsidR="004C6C60" w:rsidRPr="00A60024" w:rsidRDefault="004C6C60" w:rsidP="00A7170F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</w:pPr>
      <w:r w:rsidRPr="00A60024">
        <w:rPr>
          <w:rFonts w:eastAsia="Calibri"/>
          <w:sz w:val="28"/>
          <w:szCs w:val="28"/>
        </w:rPr>
        <w:t xml:space="preserve">ж) </w:t>
      </w:r>
      <w:r w:rsidRPr="00A60024">
        <w:rPr>
          <w:rFonts w:ascii="PT Astra Serif" w:eastAsiaTheme="minorHAnsi" w:hAnsi="PT Astra Serif" w:cs="PT Astra Serif"/>
          <w:color w:val="000000"/>
          <w:sz w:val="28"/>
          <w:szCs w:val="28"/>
          <w:lang w:eastAsia="en-US"/>
        </w:rPr>
        <w:t>своевременность представления бухгалтерской, статистической и иной отчетности в установленные сроки, а также их качество;</w:t>
      </w:r>
    </w:p>
    <w:p w:rsidR="004C6C60" w:rsidRPr="00A60024" w:rsidRDefault="004C6C60" w:rsidP="004C6C60">
      <w:pPr>
        <w:pStyle w:val="Default"/>
        <w:jc w:val="both"/>
        <w:rPr>
          <w:rFonts w:ascii="PT Astra Serif" w:hAnsi="PT Astra Serif" w:cs="PT Astra Serif"/>
          <w:sz w:val="28"/>
          <w:szCs w:val="28"/>
        </w:rPr>
      </w:pPr>
      <w:r w:rsidRPr="00A60024">
        <w:rPr>
          <w:rFonts w:ascii="PT Astra Serif" w:hAnsi="PT Astra Serif" w:cs="PT Astra Serif"/>
          <w:sz w:val="28"/>
          <w:szCs w:val="28"/>
        </w:rPr>
        <w:t xml:space="preserve">з) исполнение условий договоров обслуживания </w:t>
      </w:r>
      <w:r w:rsidR="00761BA4" w:rsidRPr="00A60024">
        <w:rPr>
          <w:rFonts w:ascii="PT Astra Serif" w:hAnsi="PT Astra Serif" w:cs="PT Astra Serif"/>
          <w:sz w:val="28"/>
          <w:szCs w:val="28"/>
        </w:rPr>
        <w:t>муниципальных учреждений;</w:t>
      </w:r>
    </w:p>
    <w:p w:rsidR="00761BA4" w:rsidRPr="00A60024" w:rsidRDefault="00761BA4" w:rsidP="00761BA4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A60024">
        <w:rPr>
          <w:rFonts w:eastAsiaTheme="minorHAnsi"/>
          <w:sz w:val="28"/>
          <w:szCs w:val="28"/>
          <w:lang w:eastAsia="en-US"/>
        </w:rPr>
        <w:t>и) профессионализм и оперативность в решение вопросов, входящих в должностные обязанности;</w:t>
      </w:r>
    </w:p>
    <w:p w:rsidR="004C6C60" w:rsidRPr="00A60024" w:rsidRDefault="00761BA4" w:rsidP="00761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0024">
        <w:rPr>
          <w:rFonts w:eastAsiaTheme="minorHAnsi"/>
          <w:sz w:val="28"/>
          <w:szCs w:val="28"/>
          <w:lang w:eastAsia="en-US"/>
        </w:rPr>
        <w:t>к) обеспечение контроля за своевременным перечислением денежных средств за поставленные товары, выполненные работы и оказанные услуги по договорам и муниципальным контрактам, для нужд обслуживаемых муниципальных учреждений.</w:t>
      </w:r>
    </w:p>
    <w:p w:rsidR="00F74D98" w:rsidRPr="00A60024" w:rsidRDefault="00F74D98" w:rsidP="00F74D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A60024">
        <w:rPr>
          <w:rFonts w:eastAsia="Calibri"/>
          <w:b/>
          <w:sz w:val="28"/>
          <w:szCs w:val="28"/>
        </w:rPr>
        <w:t>Раздел II Показатели эффективности деятельности, применимые ко всем видам муниципальных учреждений культуры Лихославльского муниципального округа Тверской области, их руководителям и основным категориям работников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1. Показателями эффективности деятельности, применимыми ко всем видам муниципальных учреждений культуры </w:t>
      </w:r>
      <w:r w:rsidR="00C87702" w:rsidRPr="00A60024">
        <w:rPr>
          <w:rFonts w:eastAsia="Calibri"/>
          <w:sz w:val="28"/>
          <w:szCs w:val="28"/>
        </w:rPr>
        <w:t>Лихославльского мун</w:t>
      </w:r>
      <w:r w:rsidR="00D67981" w:rsidRPr="00A60024">
        <w:rPr>
          <w:rFonts w:eastAsia="Calibri"/>
          <w:sz w:val="28"/>
          <w:szCs w:val="28"/>
        </w:rPr>
        <w:t>и</w:t>
      </w:r>
      <w:r w:rsidR="00C87702" w:rsidRPr="00A60024">
        <w:rPr>
          <w:rFonts w:eastAsia="Calibri"/>
          <w:sz w:val="28"/>
          <w:szCs w:val="28"/>
        </w:rPr>
        <w:t xml:space="preserve">ципального округа </w:t>
      </w:r>
      <w:r w:rsidRPr="00A60024">
        <w:rPr>
          <w:rFonts w:eastAsia="Calibri"/>
          <w:sz w:val="28"/>
          <w:szCs w:val="28"/>
        </w:rPr>
        <w:t>Тверской области, их руководителям и основным категориям работников, являются: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а) выполнение бюджетным, автономным учреждением муниципального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задания на оказание услуг (выполнение работ)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б) выполнение целевых показателей (индикаторов) эффективности работы учреждения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в) уровень удовлетворенности граждан Российской Федерации качеством предоставления учреждением муниципальных услуг в сфере культуры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г) доля мероприятий, рассчитанных на обслуживание детей и подростков, пенсионеров, людей с ограничениями возможностями здоровья (процент от общего числа проводимых мероприятий) по сравнению с предыдущим годом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д)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lastRenderedPageBreak/>
        <w:t>е) наличие собственного интернет-сайта учреждения и обеспечение его поддержки в актуальном состоянии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ж)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и) количество посетителей культурно-массовых мероприятий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 xml:space="preserve">з) количество информационно-образовательных (просветительских) программ учреждения (в том числе лекционное, справочно-информационное и консультационное обслуживание граждан; без </w:t>
      </w:r>
      <w:proofErr w:type="spellStart"/>
      <w:r w:rsidRPr="00A60024">
        <w:rPr>
          <w:rFonts w:eastAsia="Calibri"/>
          <w:sz w:val="28"/>
          <w:szCs w:val="28"/>
        </w:rPr>
        <w:t>экскурсоведения</w:t>
      </w:r>
      <w:proofErr w:type="spellEnd"/>
      <w:r w:rsidRPr="00A60024">
        <w:rPr>
          <w:rFonts w:eastAsia="Calibri"/>
          <w:sz w:val="28"/>
          <w:szCs w:val="28"/>
        </w:rPr>
        <w:t>)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к) количество посетителей информационно-образовательных (просветительских) программ учреждения (единиц);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л) объем средств от оказания платных услуг и иной приносящей доход деятельности (тыс. рублей);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м) количество высококвалифицированных работников в учреждении (человек);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н) количество работников учреждения, прошедших повышение квалификации и (или) профессиональную подготовку (человек);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о) участие учреждения в проектах, конкурсах, реализации федеральных, региональных и муниципальных программ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п) освоение и внедрение инновационных методов работы сотрудником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р)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с) повышение квалификации и (или) прохождение профессиональной подготовки в отчетном периоде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т) своевременное обновление и заполнение интернет-сайта учреждения, сайта</w:t>
      </w:r>
      <w:r w:rsidR="004E4A36" w:rsidRPr="00A60024">
        <w:rPr>
          <w:rFonts w:eastAsia="Calibri"/>
          <w:sz w:val="28"/>
          <w:szCs w:val="28"/>
        </w:rPr>
        <w:t xml:space="preserve"> </w:t>
      </w:r>
      <w:r w:rsidRPr="00A60024">
        <w:rPr>
          <w:rFonts w:eastAsia="Calibri"/>
          <w:sz w:val="28"/>
          <w:szCs w:val="28"/>
        </w:rPr>
        <w:t>муниципальных учреждений и др. сайтов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у) работа с удаленными пользователями (дистанционное информационное обслуживание, интернет-конференции, интернет-конкурсы, интернет-проекты и др.)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ф) результативность участия в конкурсах, получение грантов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х) публикации и освещение деятельности учреждения в средствах массовой информации (да/нет);</w:t>
      </w:r>
    </w:p>
    <w:p w:rsidR="00BB2CBB" w:rsidRPr="00A60024" w:rsidRDefault="00BB2CBB" w:rsidP="005828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024">
        <w:rPr>
          <w:rFonts w:eastAsia="Calibri"/>
          <w:sz w:val="28"/>
          <w:szCs w:val="28"/>
        </w:rPr>
        <w:t>ц) участие в организации и проведении информационных, культурно-досуговых, социально 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 xml:space="preserve">2. Показатели эффективности деятельности, применимые ко всем видам муниципальных учреждений культуры </w:t>
      </w:r>
      <w:r w:rsidR="00C87702" w:rsidRPr="00A60024">
        <w:rPr>
          <w:sz w:val="28"/>
          <w:szCs w:val="28"/>
        </w:rPr>
        <w:t xml:space="preserve">Лихославльского муниципального округа </w:t>
      </w:r>
      <w:r w:rsidRPr="00A60024">
        <w:rPr>
          <w:sz w:val="28"/>
          <w:szCs w:val="28"/>
        </w:rPr>
        <w:t>Тверской области, для работников, занимающих общеотраслевые должности служащих: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а) отсутствие грубых нарушений санитарно-эпидемиологического и противопожарного режимов в учреждении;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б) своевременная подготовка учреждения к осенне-зимнему сезону;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lastRenderedPageBreak/>
        <w:t>в) освоение новых технических средств и методов работы;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г) обеспечение бесперебойной работы автотранспорта, оборудования, техники, различной аппаратуры;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д) обеспечение сохранности, комплектности и своевременного списания технических средств и аппаратуры;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е) своевременное и качественное представление отчетности;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ж) соблюдение финансово-бюджетной дисциплины;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з) отсутствие нарушений штатной и финансовой дисциплины.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 xml:space="preserve">3. Показатели эффективности деятельности, применимые ко всем видам муниципальных учреждений культуры </w:t>
      </w:r>
      <w:r w:rsidR="00C87702" w:rsidRPr="00A60024">
        <w:rPr>
          <w:sz w:val="28"/>
          <w:szCs w:val="28"/>
        </w:rPr>
        <w:t xml:space="preserve">Лихославльского муниципального округа </w:t>
      </w:r>
      <w:r w:rsidRPr="00A60024">
        <w:rPr>
          <w:sz w:val="28"/>
          <w:szCs w:val="28"/>
        </w:rPr>
        <w:t>Тверской области, для работников, осуществляющих профессиональную деятельность по профессиям рабочих: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а) обеспечение бесперебойной, безаварийной работы автотранспорта, оборудования, техники и различной аппаратуры;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б) отсутствие нарушений санитарно-эпидемиологического режима;</w:t>
      </w:r>
    </w:p>
    <w:p w:rsidR="00BB2CBB" w:rsidRPr="00A60024" w:rsidRDefault="00BB2CBB" w:rsidP="005828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в) успешное и добросовестное исполнение рабочим своих обязанностей в соответствующем периоде.</w:t>
      </w:r>
    </w:p>
    <w:p w:rsidR="00BB2CBB" w:rsidRPr="00BB2CBB" w:rsidRDefault="00BB2CBB" w:rsidP="00C8770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60024">
        <w:rPr>
          <w:sz w:val="28"/>
          <w:szCs w:val="28"/>
        </w:rPr>
        <w:t>В муниципальных</w:t>
      </w:r>
      <w:r w:rsidR="004E4A36" w:rsidRPr="00A60024">
        <w:rPr>
          <w:sz w:val="28"/>
          <w:szCs w:val="28"/>
        </w:rPr>
        <w:t xml:space="preserve"> </w:t>
      </w:r>
      <w:r w:rsidRPr="00A60024">
        <w:rPr>
          <w:sz w:val="28"/>
          <w:szCs w:val="28"/>
        </w:rPr>
        <w:t>учреждениях культуры в зависимости от особенностей деятельности могут вводиться иные показатели оценки качества работы подразделений и отдельных работников (рабочих) локальными нормативными актами.</w:t>
      </w:r>
    </w:p>
    <w:sectPr w:rsidR="00BB2CBB" w:rsidRPr="00BB2CBB" w:rsidSect="00B76B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A7662"/>
    <w:multiLevelType w:val="hybridMultilevel"/>
    <w:tmpl w:val="DB58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2"/>
    <w:rsid w:val="0008455B"/>
    <w:rsid w:val="000C47C1"/>
    <w:rsid w:val="000D3E8E"/>
    <w:rsid w:val="00117406"/>
    <w:rsid w:val="00134E82"/>
    <w:rsid w:val="001C7842"/>
    <w:rsid w:val="001E1110"/>
    <w:rsid w:val="002F5251"/>
    <w:rsid w:val="003A2C1E"/>
    <w:rsid w:val="004C6C60"/>
    <w:rsid w:val="004E4A36"/>
    <w:rsid w:val="00500D4F"/>
    <w:rsid w:val="00524178"/>
    <w:rsid w:val="005828AD"/>
    <w:rsid w:val="005A435E"/>
    <w:rsid w:val="006457F2"/>
    <w:rsid w:val="00682C16"/>
    <w:rsid w:val="00761BA4"/>
    <w:rsid w:val="008644A0"/>
    <w:rsid w:val="009C49DC"/>
    <w:rsid w:val="00A60024"/>
    <w:rsid w:val="00A7170F"/>
    <w:rsid w:val="00A81B65"/>
    <w:rsid w:val="00AB6FCA"/>
    <w:rsid w:val="00AE7CF7"/>
    <w:rsid w:val="00AF03A8"/>
    <w:rsid w:val="00AF6EFF"/>
    <w:rsid w:val="00B20599"/>
    <w:rsid w:val="00B76B4E"/>
    <w:rsid w:val="00BB2CBB"/>
    <w:rsid w:val="00BE1F67"/>
    <w:rsid w:val="00C62401"/>
    <w:rsid w:val="00C67651"/>
    <w:rsid w:val="00C87702"/>
    <w:rsid w:val="00C965FF"/>
    <w:rsid w:val="00CE3BB6"/>
    <w:rsid w:val="00D67981"/>
    <w:rsid w:val="00E2733A"/>
    <w:rsid w:val="00E3454E"/>
    <w:rsid w:val="00E71A43"/>
    <w:rsid w:val="00E92C18"/>
    <w:rsid w:val="00F267C6"/>
    <w:rsid w:val="00F74D98"/>
    <w:rsid w:val="00F75EB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84833-DEAC-4803-99A1-9163261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B2CBB"/>
  </w:style>
  <w:style w:type="paragraph" w:styleId="a4">
    <w:name w:val="Body Text"/>
    <w:basedOn w:val="a"/>
    <w:link w:val="a5"/>
    <w:rsid w:val="00BB2CBB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BB2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B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бычный2"/>
    <w:rsid w:val="00BB2CBB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BB2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B2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B2CBB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BB2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2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C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B2C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B2CB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B2CB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B2CB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B2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B2C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A0AFD0D51BC95EB997F918BABEE258BEFA47180B76FAB002DF4406zB0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A82710008F133822DA0AFD0D51BC954BD97FF1BB8E3E850E7F6451F0429EDB74BD34307BA52zE0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A82710008F133822DA0AFD0D51BC95DB892FF1FBBBEE258BEFA47180B76FAB002DF4207BA52E6z20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3071-DA38-4252-A453-E2434A92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8103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2022-10-26T13:54:00Z</cp:lastPrinted>
  <dcterms:created xsi:type="dcterms:W3CDTF">2022-10-26T14:03:00Z</dcterms:created>
  <dcterms:modified xsi:type="dcterms:W3CDTF">2022-10-26T14:03:00Z</dcterms:modified>
</cp:coreProperties>
</file>