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2E" w:rsidRPr="00A65BCF" w:rsidRDefault="00694C2E" w:rsidP="00694C2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65BCF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694C2E" w:rsidRPr="00A65BCF" w:rsidRDefault="00694C2E" w:rsidP="00694C2E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65BCF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694C2E" w:rsidRPr="00A65BCF" w:rsidRDefault="00694C2E" w:rsidP="00694C2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94C2E" w:rsidRPr="00A65BCF" w:rsidRDefault="00694C2E" w:rsidP="00694C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65BCF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694C2E" w:rsidRPr="00A65BCF" w:rsidRDefault="00694C2E" w:rsidP="00694C2E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098"/>
      </w:tblGrid>
      <w:tr w:rsidR="00694C2E" w:rsidRPr="00A65BCF" w:rsidTr="00F10944">
        <w:tc>
          <w:tcPr>
            <w:tcW w:w="5210" w:type="dxa"/>
            <w:hideMark/>
          </w:tcPr>
          <w:p w:rsidR="00694C2E" w:rsidRPr="00A65BCF" w:rsidRDefault="00694C2E" w:rsidP="00F10944">
            <w:pPr>
              <w:tabs>
                <w:tab w:val="left" w:pos="7590"/>
              </w:tabs>
              <w:suppressAutoHyphens/>
              <w:jc w:val="both"/>
              <w:rPr>
                <w:kern w:val="2"/>
                <w:sz w:val="28"/>
                <w:szCs w:val="28"/>
                <w:lang w:eastAsia="zh-CN" w:bidi="hi-IN"/>
              </w:rPr>
            </w:pPr>
            <w:r>
              <w:rPr>
                <w:kern w:val="2"/>
                <w:sz w:val="28"/>
                <w:szCs w:val="28"/>
                <w:lang w:eastAsia="zh-CN" w:bidi="hi-IN"/>
              </w:rPr>
              <w:t>14.10</w:t>
            </w:r>
            <w:r w:rsidRPr="00A65BCF">
              <w:rPr>
                <w:kern w:val="2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211" w:type="dxa"/>
            <w:hideMark/>
          </w:tcPr>
          <w:p w:rsidR="00694C2E" w:rsidRPr="00A65BCF" w:rsidRDefault="00694C2E" w:rsidP="00694C2E">
            <w:pPr>
              <w:tabs>
                <w:tab w:val="left" w:pos="7590"/>
              </w:tabs>
              <w:suppressAutoHyphens/>
              <w:jc w:val="right"/>
              <w:rPr>
                <w:kern w:val="2"/>
                <w:sz w:val="28"/>
                <w:szCs w:val="28"/>
                <w:lang w:eastAsia="zh-CN" w:bidi="hi-IN"/>
              </w:rPr>
            </w:pPr>
            <w:r w:rsidRPr="00A65BCF">
              <w:rPr>
                <w:kern w:val="2"/>
                <w:sz w:val="28"/>
                <w:szCs w:val="28"/>
                <w:lang w:eastAsia="zh-CN" w:bidi="hi-IN"/>
              </w:rPr>
              <w:t>№ 1</w:t>
            </w:r>
            <w:r>
              <w:rPr>
                <w:kern w:val="2"/>
                <w:sz w:val="28"/>
                <w:szCs w:val="28"/>
                <w:lang w:eastAsia="zh-CN" w:bidi="hi-IN"/>
              </w:rPr>
              <w:t>90-2</w:t>
            </w:r>
            <w:r w:rsidRPr="00A65BCF">
              <w:rPr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694C2E" w:rsidRPr="00A65BCF" w:rsidTr="00F10944">
        <w:tc>
          <w:tcPr>
            <w:tcW w:w="10421" w:type="dxa"/>
            <w:gridSpan w:val="2"/>
            <w:hideMark/>
          </w:tcPr>
          <w:p w:rsidR="00694C2E" w:rsidRPr="00A65BCF" w:rsidRDefault="00694C2E" w:rsidP="00F10944">
            <w:pPr>
              <w:tabs>
                <w:tab w:val="left" w:pos="7590"/>
              </w:tabs>
              <w:suppressAutoHyphens/>
              <w:jc w:val="center"/>
              <w:rPr>
                <w:kern w:val="2"/>
                <w:sz w:val="28"/>
                <w:szCs w:val="28"/>
                <w:lang w:eastAsia="zh-CN" w:bidi="hi-IN"/>
              </w:rPr>
            </w:pPr>
            <w:r w:rsidRPr="00A65BCF">
              <w:rPr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94C2E" w:rsidRDefault="00694C2E" w:rsidP="005E1F59">
      <w:pPr>
        <w:ind w:firstLine="709"/>
        <w:jc w:val="center"/>
        <w:rPr>
          <w:b/>
          <w:sz w:val="28"/>
          <w:szCs w:val="28"/>
          <w:lang w:eastAsia="ar-SA"/>
        </w:rPr>
      </w:pPr>
    </w:p>
    <w:p w:rsidR="005E1F59" w:rsidRDefault="005E1F59" w:rsidP="00694C2E">
      <w:pPr>
        <w:jc w:val="center"/>
        <w:rPr>
          <w:b/>
          <w:sz w:val="28"/>
          <w:szCs w:val="28"/>
          <w:lang w:eastAsia="ar-SA"/>
        </w:rPr>
      </w:pPr>
      <w:r w:rsidRPr="001655CC">
        <w:rPr>
          <w:b/>
          <w:sz w:val="28"/>
          <w:szCs w:val="28"/>
          <w:lang w:eastAsia="ar-SA"/>
        </w:rPr>
        <w:t>О внесении изменени</w:t>
      </w:r>
      <w:r>
        <w:rPr>
          <w:b/>
          <w:sz w:val="28"/>
          <w:szCs w:val="28"/>
          <w:lang w:eastAsia="ar-SA"/>
        </w:rPr>
        <w:t>й</w:t>
      </w:r>
      <w:r w:rsidRPr="001655CC">
        <w:rPr>
          <w:b/>
          <w:sz w:val="28"/>
          <w:szCs w:val="28"/>
          <w:lang w:eastAsia="ar-SA"/>
        </w:rPr>
        <w:t xml:space="preserve"> в постановление Администрации Лихославльского муниципального округа от </w:t>
      </w:r>
      <w:r>
        <w:rPr>
          <w:b/>
          <w:sz w:val="28"/>
          <w:szCs w:val="28"/>
          <w:lang w:eastAsia="ar-SA"/>
        </w:rPr>
        <w:t>24.06</w:t>
      </w:r>
      <w:r w:rsidRPr="001655CC">
        <w:rPr>
          <w:b/>
          <w:sz w:val="28"/>
          <w:szCs w:val="28"/>
          <w:lang w:eastAsia="ar-SA"/>
        </w:rPr>
        <w:t>.2022</w:t>
      </w:r>
      <w:r>
        <w:rPr>
          <w:b/>
          <w:sz w:val="28"/>
          <w:szCs w:val="28"/>
          <w:lang w:eastAsia="ar-SA"/>
        </w:rPr>
        <w:t xml:space="preserve"> № 113-5</w:t>
      </w:r>
    </w:p>
    <w:p w:rsidR="00694C2E" w:rsidRPr="001655CC" w:rsidRDefault="00694C2E" w:rsidP="005E1F59">
      <w:pPr>
        <w:ind w:firstLine="709"/>
        <w:jc w:val="center"/>
        <w:rPr>
          <w:b/>
          <w:sz w:val="28"/>
          <w:szCs w:val="28"/>
          <w:lang w:eastAsia="ar-SA"/>
        </w:rPr>
      </w:pPr>
    </w:p>
    <w:p w:rsidR="005E1F59" w:rsidRPr="001655CC" w:rsidRDefault="005E1F59" w:rsidP="00694C2E">
      <w:pPr>
        <w:ind w:firstLine="709"/>
        <w:jc w:val="both"/>
        <w:rPr>
          <w:sz w:val="28"/>
          <w:szCs w:val="28"/>
        </w:rPr>
      </w:pPr>
      <w:r w:rsidRPr="001655C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кадровыми изменениями</w:t>
      </w:r>
      <w:r w:rsidRPr="001655CC">
        <w:rPr>
          <w:sz w:val="28"/>
          <w:szCs w:val="28"/>
        </w:rPr>
        <w:t xml:space="preserve"> Администрация Лихославльского муниципального округа Тверской области </w:t>
      </w:r>
      <w:r w:rsidRPr="001655CC">
        <w:rPr>
          <w:b/>
          <w:spacing w:val="30"/>
          <w:sz w:val="28"/>
          <w:szCs w:val="28"/>
        </w:rPr>
        <w:t>постановляет</w:t>
      </w:r>
      <w:r w:rsidRPr="001655CC">
        <w:rPr>
          <w:spacing w:val="30"/>
          <w:sz w:val="28"/>
          <w:szCs w:val="28"/>
        </w:rPr>
        <w:t>:</w:t>
      </w:r>
    </w:p>
    <w:p w:rsidR="005E1F59" w:rsidRPr="001655CC" w:rsidRDefault="005E1F59" w:rsidP="00694C2E">
      <w:pPr>
        <w:tabs>
          <w:tab w:val="left" w:pos="94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5CC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изменения</w:t>
      </w:r>
      <w:r w:rsidRPr="001655CC">
        <w:rPr>
          <w:sz w:val="28"/>
          <w:szCs w:val="28"/>
        </w:rPr>
        <w:t xml:space="preserve"> в постановление Администрации Лихославль</w:t>
      </w:r>
      <w:r>
        <w:rPr>
          <w:sz w:val="28"/>
          <w:szCs w:val="28"/>
        </w:rPr>
        <w:t>ского муниципального округа от 24.06.2022 № 113-5</w:t>
      </w:r>
      <w:r w:rsidRPr="001655CC">
        <w:rPr>
          <w:sz w:val="28"/>
          <w:szCs w:val="28"/>
        </w:rPr>
        <w:t xml:space="preserve"> «</w:t>
      </w:r>
      <w:r>
        <w:rPr>
          <w:sz w:val="28"/>
          <w:szCs w:val="28"/>
        </w:rPr>
        <w:t>О комиссии по приему- передаче жилых помещений, приобретаемых отдельным категориям граждан</w:t>
      </w:r>
      <w:r w:rsidRPr="001655CC">
        <w:rPr>
          <w:sz w:val="28"/>
          <w:szCs w:val="28"/>
        </w:rPr>
        <w:t xml:space="preserve">», изложив пункт </w:t>
      </w:r>
      <w:r>
        <w:rPr>
          <w:sz w:val="28"/>
          <w:szCs w:val="28"/>
        </w:rPr>
        <w:t>3</w:t>
      </w:r>
      <w:r w:rsidRPr="001655CC">
        <w:rPr>
          <w:sz w:val="28"/>
          <w:szCs w:val="28"/>
        </w:rPr>
        <w:t xml:space="preserve"> в следующей редакции:</w:t>
      </w:r>
    </w:p>
    <w:p w:rsidR="00694C2E" w:rsidRPr="00A65BCF" w:rsidRDefault="00694C2E" w:rsidP="00694C2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5BCF">
        <w:rPr>
          <w:sz w:val="28"/>
          <w:szCs w:val="28"/>
        </w:rPr>
        <w:t>3. Утвердить следующий состав комиссии по приему-передаче жилых помещений, приобретаемых отдельным категориям граждан:</w:t>
      </w:r>
    </w:p>
    <w:p w:rsidR="00694C2E" w:rsidRPr="00A65BCF" w:rsidRDefault="00694C2E" w:rsidP="00694C2E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Председатель комиссии:</w:t>
      </w:r>
    </w:p>
    <w:p w:rsidR="00694C2E" w:rsidRPr="00A65BCF" w:rsidRDefault="00694C2E" w:rsidP="00694C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Громова О.Б.</w:t>
      </w:r>
      <w:r w:rsidRPr="00A65BCF">
        <w:rPr>
          <w:sz w:val="28"/>
          <w:szCs w:val="28"/>
        </w:rPr>
        <w:t xml:space="preserve"> – заместитель Главы Администрации Лихославльского муниципального округа</w:t>
      </w:r>
      <w:r>
        <w:rPr>
          <w:sz w:val="28"/>
          <w:szCs w:val="28"/>
        </w:rPr>
        <w:t xml:space="preserve"> по социальным вопросам</w:t>
      </w:r>
      <w:r w:rsidRPr="00A65BCF">
        <w:rPr>
          <w:sz w:val="28"/>
          <w:szCs w:val="28"/>
        </w:rPr>
        <w:t xml:space="preserve">. </w:t>
      </w:r>
    </w:p>
    <w:p w:rsidR="00694C2E" w:rsidRPr="00A65BCF" w:rsidRDefault="00694C2E" w:rsidP="00694C2E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 xml:space="preserve">Секретарь комиссии: </w:t>
      </w:r>
    </w:p>
    <w:p w:rsidR="00694C2E" w:rsidRPr="00A65BCF" w:rsidRDefault="00694C2E" w:rsidP="00694C2E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Федорова Е.В. – главный специалист бюджетного отдела Финансового управления Администрации Лихославльского муниципального округа.</w:t>
      </w:r>
    </w:p>
    <w:p w:rsidR="00694C2E" w:rsidRPr="00A65BCF" w:rsidRDefault="00694C2E" w:rsidP="00694C2E">
      <w:pPr>
        <w:pStyle w:val="a3"/>
        <w:ind w:left="0"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Члены комиссии:</w:t>
      </w:r>
    </w:p>
    <w:p w:rsidR="00694C2E" w:rsidRPr="00A65BCF" w:rsidRDefault="00694C2E" w:rsidP="00694C2E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Александрова Н.Н. – главный консультант отдела жилищного надзора и лицензионного контроля по Тверской области Главного управления «Государственная жилищная инспекция» Тверской области (по согласованию);</w:t>
      </w:r>
    </w:p>
    <w:p w:rsidR="00694C2E" w:rsidRPr="00A65BCF" w:rsidRDefault="00694C2E" w:rsidP="00694C2E">
      <w:pPr>
        <w:ind w:firstLine="709"/>
        <w:jc w:val="both"/>
        <w:rPr>
          <w:sz w:val="28"/>
          <w:szCs w:val="28"/>
        </w:rPr>
      </w:pPr>
      <w:proofErr w:type="spellStart"/>
      <w:r w:rsidRPr="00A65BCF">
        <w:rPr>
          <w:sz w:val="28"/>
          <w:szCs w:val="28"/>
        </w:rPr>
        <w:t>Жогаль</w:t>
      </w:r>
      <w:proofErr w:type="spellEnd"/>
      <w:r w:rsidRPr="00A65BCF">
        <w:rPr>
          <w:sz w:val="28"/>
          <w:szCs w:val="28"/>
        </w:rPr>
        <w:t xml:space="preserve"> Т.А. – председатель Комитета по управлению имуществом Лихославльского муниципального округа;</w:t>
      </w:r>
    </w:p>
    <w:p w:rsidR="00694C2E" w:rsidRPr="00A65BCF" w:rsidRDefault="00694C2E" w:rsidP="00694C2E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Мамонов Г.Ю. – начальник Управления капитального строительства и инфраструктурного развития Администрации Лихославльского муниципального округа;</w:t>
      </w:r>
    </w:p>
    <w:p w:rsidR="00694C2E" w:rsidRPr="00A65BCF" w:rsidRDefault="00694C2E" w:rsidP="00694C2E">
      <w:pPr>
        <w:ind w:firstLine="709"/>
        <w:jc w:val="both"/>
        <w:rPr>
          <w:sz w:val="28"/>
          <w:szCs w:val="28"/>
        </w:rPr>
      </w:pPr>
      <w:r w:rsidRPr="00A65BCF">
        <w:rPr>
          <w:sz w:val="28"/>
          <w:szCs w:val="28"/>
        </w:rPr>
        <w:t>Матвеева Е.А. – директор Государственного казенного учреждения Тверской области «Центр социальной поддержки населения» Лихославльского муниципального округа (по согласованию), представитель Министерства социальной защиты населения Тверской области по доверенности</w:t>
      </w:r>
      <w:r>
        <w:rPr>
          <w:sz w:val="28"/>
          <w:szCs w:val="28"/>
        </w:rPr>
        <w:t>.»</w:t>
      </w:r>
    </w:p>
    <w:p w:rsidR="005E1F59" w:rsidRDefault="005E1F59" w:rsidP="005E1F59">
      <w:pPr>
        <w:ind w:firstLine="709"/>
        <w:jc w:val="both"/>
        <w:rPr>
          <w:sz w:val="28"/>
          <w:szCs w:val="28"/>
        </w:rPr>
      </w:pPr>
      <w:r w:rsidRPr="001655CC">
        <w:rPr>
          <w:sz w:val="28"/>
          <w:szCs w:val="28"/>
        </w:rPr>
        <w:t xml:space="preserve">2. </w:t>
      </w:r>
      <w:r w:rsidRPr="00151A9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51A97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подписания, подлежит официальному опубликованию</w:t>
      </w:r>
      <w:r w:rsidRPr="00151A97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151A97">
        <w:rPr>
          <w:sz w:val="28"/>
          <w:szCs w:val="28"/>
        </w:rPr>
        <w:t>Наша жизнь</w:t>
      </w:r>
      <w:r>
        <w:rPr>
          <w:sz w:val="28"/>
          <w:szCs w:val="28"/>
        </w:rPr>
        <w:t xml:space="preserve">» и </w:t>
      </w:r>
      <w:r w:rsidRPr="00151A97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>Лихославльского муниципального округа Тверской области</w:t>
      </w:r>
      <w:r w:rsidRPr="00151A97">
        <w:rPr>
          <w:sz w:val="28"/>
          <w:szCs w:val="28"/>
        </w:rPr>
        <w:t xml:space="preserve"> в сети Интернет.</w:t>
      </w:r>
      <w:r>
        <w:rPr>
          <w:sz w:val="28"/>
          <w:szCs w:val="28"/>
        </w:rPr>
        <w:t xml:space="preserve"> </w:t>
      </w:r>
    </w:p>
    <w:p w:rsidR="005E1F59" w:rsidRDefault="005E1F59" w:rsidP="005E1F59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5E1F59" w:rsidRPr="0034409D" w:rsidTr="00D64DD5">
        <w:tc>
          <w:tcPr>
            <w:tcW w:w="5637" w:type="dxa"/>
            <w:shd w:val="clear" w:color="auto" w:fill="auto"/>
          </w:tcPr>
          <w:p w:rsidR="005E1F59" w:rsidRDefault="005E1F59" w:rsidP="00D64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4409D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409D">
              <w:rPr>
                <w:color w:val="000000"/>
                <w:sz w:val="28"/>
                <w:szCs w:val="28"/>
              </w:rPr>
              <w:t>Лихославльского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E1F59" w:rsidRPr="0034409D" w:rsidRDefault="005E1F59" w:rsidP="00D64D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5E1F59" w:rsidRPr="0034409D" w:rsidRDefault="005E1F59" w:rsidP="00694C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4409D">
              <w:rPr>
                <w:color w:val="000000"/>
                <w:sz w:val="28"/>
                <w:szCs w:val="28"/>
              </w:rPr>
              <w:t>Н.Н.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409D">
              <w:rPr>
                <w:color w:val="000000"/>
                <w:sz w:val="28"/>
                <w:szCs w:val="28"/>
              </w:rPr>
              <w:t>Виноградова</w:t>
            </w:r>
          </w:p>
        </w:tc>
      </w:tr>
    </w:tbl>
    <w:p w:rsidR="00993CFB" w:rsidRDefault="00B82A4B"/>
    <w:sectPr w:rsidR="00993CFB" w:rsidSect="00694C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F6"/>
    <w:rsid w:val="00147AA6"/>
    <w:rsid w:val="00545B1F"/>
    <w:rsid w:val="00581375"/>
    <w:rsid w:val="005E1F59"/>
    <w:rsid w:val="00694C2E"/>
    <w:rsid w:val="00965DF6"/>
    <w:rsid w:val="00B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669A4-2E8C-4458-999E-11F209F6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59"/>
    <w:pPr>
      <w:ind w:left="720"/>
      <w:contextualSpacing/>
    </w:pPr>
  </w:style>
  <w:style w:type="paragraph" w:styleId="a4">
    <w:name w:val="Normal (Web)"/>
    <w:basedOn w:val="a"/>
    <w:uiPriority w:val="99"/>
    <w:rsid w:val="005E1F59"/>
    <w:pPr>
      <w:suppressAutoHyphens/>
      <w:spacing w:before="280" w:after="28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2022-10-14T08:08:00Z</dcterms:created>
  <dcterms:modified xsi:type="dcterms:W3CDTF">2022-10-14T08:11:00Z</dcterms:modified>
</cp:coreProperties>
</file>