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D1" w:rsidRPr="004665D1" w:rsidRDefault="004665D1" w:rsidP="004665D1">
      <w:pPr>
        <w:jc w:val="center"/>
        <w:rPr>
          <w:b/>
          <w:sz w:val="28"/>
          <w:szCs w:val="28"/>
        </w:rPr>
      </w:pPr>
      <w:r w:rsidRPr="004665D1">
        <w:rPr>
          <w:b/>
          <w:sz w:val="28"/>
          <w:szCs w:val="28"/>
        </w:rPr>
        <w:t>АДМИНИСТРАЦИЯ ЛИХОСЛАВЛЬСКОГО МУНИЦИПАЛЬНОГО ОКРУГА ТВЕРСКОЙ ОБЛАСТИ</w:t>
      </w:r>
    </w:p>
    <w:p w:rsidR="004665D1" w:rsidRPr="004665D1" w:rsidRDefault="004665D1" w:rsidP="004665D1">
      <w:pPr>
        <w:jc w:val="center"/>
        <w:rPr>
          <w:b/>
          <w:sz w:val="28"/>
          <w:szCs w:val="28"/>
        </w:rPr>
      </w:pPr>
    </w:p>
    <w:p w:rsidR="004665D1" w:rsidRPr="004665D1" w:rsidRDefault="004665D1" w:rsidP="004665D1">
      <w:pPr>
        <w:jc w:val="center"/>
        <w:rPr>
          <w:b/>
          <w:sz w:val="28"/>
          <w:szCs w:val="28"/>
        </w:rPr>
      </w:pPr>
      <w:r w:rsidRPr="004665D1">
        <w:rPr>
          <w:b/>
          <w:sz w:val="28"/>
          <w:szCs w:val="28"/>
        </w:rPr>
        <w:t>ПОСТАНОВЛЕНИЕ</w:t>
      </w:r>
    </w:p>
    <w:p w:rsidR="004665D1" w:rsidRPr="004665D1" w:rsidRDefault="004665D1" w:rsidP="004665D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098"/>
      </w:tblGrid>
      <w:tr w:rsidR="004665D1" w:rsidRPr="004665D1" w:rsidTr="004C61AC">
        <w:tc>
          <w:tcPr>
            <w:tcW w:w="5107" w:type="dxa"/>
            <w:shd w:val="clear" w:color="auto" w:fill="auto"/>
          </w:tcPr>
          <w:p w:rsidR="004665D1" w:rsidRPr="004665D1" w:rsidRDefault="004665D1" w:rsidP="004665D1">
            <w:pPr>
              <w:rPr>
                <w:sz w:val="28"/>
                <w:szCs w:val="28"/>
              </w:rPr>
            </w:pPr>
            <w:r w:rsidRPr="007C365C">
              <w:rPr>
                <w:sz w:val="28"/>
                <w:szCs w:val="28"/>
              </w:rPr>
              <w:t>07.10</w:t>
            </w:r>
            <w:r w:rsidRPr="004665D1">
              <w:rPr>
                <w:sz w:val="28"/>
                <w:szCs w:val="28"/>
              </w:rPr>
              <w:t>.2022</w:t>
            </w:r>
          </w:p>
        </w:tc>
        <w:tc>
          <w:tcPr>
            <w:tcW w:w="5098" w:type="dxa"/>
            <w:shd w:val="clear" w:color="auto" w:fill="auto"/>
          </w:tcPr>
          <w:p w:rsidR="004665D1" w:rsidRPr="004665D1" w:rsidRDefault="004665D1" w:rsidP="004665D1">
            <w:pPr>
              <w:jc w:val="right"/>
              <w:rPr>
                <w:sz w:val="28"/>
                <w:szCs w:val="28"/>
              </w:rPr>
            </w:pPr>
            <w:r w:rsidRPr="004665D1">
              <w:rPr>
                <w:sz w:val="28"/>
                <w:szCs w:val="28"/>
              </w:rPr>
              <w:t xml:space="preserve">№ </w:t>
            </w:r>
            <w:r w:rsidRPr="007C365C">
              <w:rPr>
                <w:sz w:val="28"/>
                <w:szCs w:val="28"/>
              </w:rPr>
              <w:t>185</w:t>
            </w:r>
          </w:p>
        </w:tc>
      </w:tr>
      <w:tr w:rsidR="004665D1" w:rsidRPr="004665D1" w:rsidTr="004C61AC">
        <w:tc>
          <w:tcPr>
            <w:tcW w:w="10205" w:type="dxa"/>
            <w:gridSpan w:val="2"/>
            <w:shd w:val="clear" w:color="auto" w:fill="auto"/>
          </w:tcPr>
          <w:p w:rsidR="004665D1" w:rsidRPr="004665D1" w:rsidRDefault="004665D1" w:rsidP="004665D1">
            <w:pPr>
              <w:jc w:val="center"/>
              <w:rPr>
                <w:b/>
                <w:sz w:val="28"/>
                <w:szCs w:val="28"/>
              </w:rPr>
            </w:pPr>
            <w:r w:rsidRPr="004665D1">
              <w:rPr>
                <w:sz w:val="28"/>
                <w:szCs w:val="28"/>
              </w:rPr>
              <w:t>г. Лихославль</w:t>
            </w:r>
          </w:p>
        </w:tc>
      </w:tr>
    </w:tbl>
    <w:p w:rsidR="00EA6AEC" w:rsidRPr="007C365C" w:rsidRDefault="00EA6AEC" w:rsidP="004665D1">
      <w:pPr>
        <w:rPr>
          <w:sz w:val="28"/>
          <w:szCs w:val="28"/>
        </w:rPr>
      </w:pPr>
    </w:p>
    <w:p w:rsidR="00EA6AEC" w:rsidRPr="007C365C" w:rsidRDefault="00EA6AEC" w:rsidP="004665D1">
      <w:pPr>
        <w:jc w:val="center"/>
        <w:rPr>
          <w:sz w:val="28"/>
          <w:szCs w:val="28"/>
        </w:rPr>
      </w:pPr>
    </w:p>
    <w:p w:rsidR="00EA6AEC" w:rsidRPr="007C365C" w:rsidRDefault="00EA6AEC" w:rsidP="004665D1">
      <w:pPr>
        <w:jc w:val="center"/>
        <w:rPr>
          <w:b/>
          <w:sz w:val="28"/>
          <w:szCs w:val="28"/>
        </w:rPr>
      </w:pPr>
      <w:r w:rsidRPr="007C365C">
        <w:rPr>
          <w:b/>
          <w:color w:val="000000"/>
          <w:sz w:val="28"/>
          <w:szCs w:val="28"/>
        </w:rPr>
        <w:t xml:space="preserve">Об утверждении </w:t>
      </w:r>
      <w:r w:rsidRPr="007C365C">
        <w:rPr>
          <w:b/>
          <w:sz w:val="28"/>
          <w:szCs w:val="28"/>
        </w:rPr>
        <w:t>Порядка организации работы по осуществлению персонифицированного учета и персонифицированного ф</w:t>
      </w:r>
      <w:r w:rsidR="007C365C" w:rsidRPr="007C365C">
        <w:rPr>
          <w:b/>
          <w:sz w:val="28"/>
          <w:szCs w:val="28"/>
        </w:rPr>
        <w:t xml:space="preserve">инансирования </w:t>
      </w:r>
      <w:r w:rsidRPr="007C365C">
        <w:rPr>
          <w:b/>
          <w:sz w:val="28"/>
          <w:szCs w:val="28"/>
        </w:rPr>
        <w:t xml:space="preserve">дополнительного образования детей в </w:t>
      </w:r>
      <w:r w:rsidRPr="007C365C">
        <w:rPr>
          <w:b/>
          <w:spacing w:val="2"/>
          <w:sz w:val="28"/>
          <w:szCs w:val="28"/>
        </w:rPr>
        <w:t xml:space="preserve">Лихославльском муниципальном округе </w:t>
      </w:r>
      <w:r w:rsidRPr="007C365C">
        <w:rPr>
          <w:b/>
          <w:sz w:val="28"/>
          <w:szCs w:val="28"/>
        </w:rPr>
        <w:t>Тверской области</w:t>
      </w:r>
    </w:p>
    <w:p w:rsidR="00EA6AEC" w:rsidRPr="007C365C" w:rsidRDefault="00EA6AEC" w:rsidP="004665D1">
      <w:pPr>
        <w:jc w:val="center"/>
        <w:rPr>
          <w:b/>
          <w:color w:val="000000"/>
          <w:sz w:val="28"/>
          <w:szCs w:val="28"/>
        </w:rPr>
      </w:pPr>
    </w:p>
    <w:p w:rsidR="004665D1" w:rsidRPr="007C365C" w:rsidRDefault="004665D1" w:rsidP="004665D1">
      <w:pPr>
        <w:jc w:val="center"/>
        <w:rPr>
          <w:b/>
          <w:color w:val="000000"/>
          <w:sz w:val="28"/>
          <w:szCs w:val="28"/>
        </w:rPr>
      </w:pPr>
    </w:p>
    <w:p w:rsidR="00EA6AEC" w:rsidRPr="007C365C" w:rsidRDefault="00EA6AEC" w:rsidP="004665D1">
      <w:pPr>
        <w:ind w:firstLine="709"/>
        <w:jc w:val="both"/>
        <w:rPr>
          <w:b/>
          <w:color w:val="000000"/>
          <w:sz w:val="28"/>
          <w:szCs w:val="28"/>
        </w:rPr>
      </w:pPr>
      <w:r w:rsidRPr="007C365C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Pr="007C365C">
        <w:rPr>
          <w:color w:val="000000"/>
          <w:sz w:val="28"/>
          <w:szCs w:val="28"/>
        </w:rPr>
        <w:t xml:space="preserve">на основании </w:t>
      </w:r>
      <w:r w:rsidRPr="007C365C">
        <w:rPr>
          <w:sz w:val="28"/>
          <w:szCs w:val="28"/>
        </w:rPr>
        <w:t>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</w:t>
      </w:r>
      <w:r w:rsidRPr="007C365C">
        <w:rPr>
          <w:color w:val="000000"/>
          <w:sz w:val="28"/>
          <w:szCs w:val="28"/>
        </w:rPr>
        <w:t xml:space="preserve">, приказа </w:t>
      </w:r>
      <w:r w:rsidRPr="007C365C">
        <w:rPr>
          <w:sz w:val="28"/>
          <w:szCs w:val="28"/>
        </w:rPr>
        <w:t>Министерства образования Тверской области</w:t>
      </w:r>
      <w:r w:rsidRPr="007C365C">
        <w:rPr>
          <w:color w:val="000000"/>
          <w:sz w:val="28"/>
          <w:szCs w:val="28"/>
        </w:rPr>
        <w:t xml:space="preserve"> от</w:t>
      </w:r>
      <w:r w:rsidR="004A50C8">
        <w:rPr>
          <w:color w:val="000000"/>
          <w:sz w:val="28"/>
          <w:szCs w:val="28"/>
        </w:rPr>
        <w:t xml:space="preserve"> </w:t>
      </w:r>
      <w:r w:rsidRPr="007C365C">
        <w:rPr>
          <w:color w:val="000000"/>
          <w:sz w:val="28"/>
          <w:szCs w:val="28"/>
        </w:rPr>
        <w:t>06.09.2022 № 906/ПК</w:t>
      </w:r>
      <w:r w:rsidR="004A50C8">
        <w:rPr>
          <w:color w:val="000000"/>
          <w:sz w:val="28"/>
          <w:szCs w:val="28"/>
        </w:rPr>
        <w:t xml:space="preserve"> </w:t>
      </w:r>
      <w:r w:rsidRPr="007C365C">
        <w:rPr>
          <w:color w:val="000000"/>
          <w:sz w:val="28"/>
          <w:szCs w:val="28"/>
        </w:rPr>
        <w:t>«Об утверждении</w:t>
      </w:r>
      <w:r w:rsidRPr="007C365C">
        <w:rPr>
          <w:sz w:val="28"/>
          <w:szCs w:val="28"/>
        </w:rPr>
        <w:t xml:space="preserve"> Порядка организации работы по осуществлению персонифицированного учета и персонифицированного финансирования</w:t>
      </w:r>
      <w:r w:rsidR="004A50C8">
        <w:rPr>
          <w:sz w:val="28"/>
          <w:szCs w:val="28"/>
        </w:rPr>
        <w:t xml:space="preserve"> </w:t>
      </w:r>
      <w:r w:rsidRPr="007C365C">
        <w:rPr>
          <w:sz w:val="28"/>
          <w:szCs w:val="28"/>
        </w:rPr>
        <w:t>дополнительного образования детей в Тверской области»</w:t>
      </w:r>
      <w:r w:rsidRPr="007C365C">
        <w:rPr>
          <w:color w:val="000000"/>
          <w:sz w:val="28"/>
          <w:szCs w:val="28"/>
        </w:rPr>
        <w:t>, руководствуясь Уставом муниципального образования –</w:t>
      </w:r>
      <w:r w:rsidRPr="007C365C">
        <w:rPr>
          <w:spacing w:val="2"/>
          <w:sz w:val="28"/>
          <w:szCs w:val="28"/>
        </w:rPr>
        <w:t xml:space="preserve"> Лихославльский муниципальный округ</w:t>
      </w:r>
      <w:r w:rsidRPr="007C365C">
        <w:rPr>
          <w:color w:val="000000"/>
          <w:sz w:val="28"/>
          <w:szCs w:val="28"/>
        </w:rPr>
        <w:t xml:space="preserve">, администрация </w:t>
      </w:r>
      <w:r w:rsidR="0093717E" w:rsidRPr="007C365C">
        <w:rPr>
          <w:color w:val="000000"/>
          <w:sz w:val="28"/>
          <w:szCs w:val="28"/>
        </w:rPr>
        <w:t>Лихославльского м</w:t>
      </w:r>
      <w:r w:rsidRPr="007C365C">
        <w:rPr>
          <w:color w:val="000000"/>
          <w:sz w:val="28"/>
          <w:szCs w:val="28"/>
        </w:rPr>
        <w:t>униципального округа</w:t>
      </w:r>
      <w:r w:rsidR="004A50C8">
        <w:rPr>
          <w:color w:val="000000"/>
          <w:sz w:val="28"/>
          <w:szCs w:val="28"/>
        </w:rPr>
        <w:t xml:space="preserve"> </w:t>
      </w:r>
      <w:r w:rsidRPr="007C365C">
        <w:rPr>
          <w:b/>
          <w:color w:val="000000"/>
          <w:spacing w:val="30"/>
          <w:sz w:val="28"/>
          <w:szCs w:val="28"/>
        </w:rPr>
        <w:t>постановляет</w:t>
      </w:r>
      <w:r w:rsidRPr="007C365C">
        <w:rPr>
          <w:b/>
          <w:sz w:val="28"/>
          <w:szCs w:val="28"/>
        </w:rPr>
        <w:t>:</w:t>
      </w:r>
    </w:p>
    <w:p w:rsidR="0093717E" w:rsidRPr="007C365C" w:rsidRDefault="008D65B1" w:rsidP="004665D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365C">
        <w:rPr>
          <w:color w:val="000000"/>
          <w:sz w:val="28"/>
          <w:szCs w:val="28"/>
        </w:rPr>
        <w:t xml:space="preserve">1. </w:t>
      </w:r>
      <w:r w:rsidR="0093717E" w:rsidRPr="007C365C">
        <w:rPr>
          <w:color w:val="000000"/>
          <w:sz w:val="28"/>
          <w:szCs w:val="28"/>
        </w:rPr>
        <w:t xml:space="preserve">Обеспечить внедрение на территории Лихославльского муниципального округа системы персонифицированного учета и персонифицированного финансирования дополнительного образования детей. </w:t>
      </w:r>
    </w:p>
    <w:p w:rsidR="008D65B1" w:rsidRPr="007C365C" w:rsidRDefault="008D65B1" w:rsidP="004665D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365C">
        <w:rPr>
          <w:color w:val="000000"/>
          <w:sz w:val="28"/>
          <w:szCs w:val="28"/>
        </w:rPr>
        <w:t xml:space="preserve">2. </w:t>
      </w:r>
      <w:r w:rsidR="0093717E" w:rsidRPr="007C365C">
        <w:rPr>
          <w:color w:val="000000"/>
          <w:sz w:val="28"/>
          <w:szCs w:val="28"/>
        </w:rPr>
        <w:t xml:space="preserve">Утвердить </w:t>
      </w:r>
      <w:r w:rsidR="0093717E" w:rsidRPr="007C365C">
        <w:rPr>
          <w:sz w:val="28"/>
          <w:szCs w:val="28"/>
        </w:rPr>
        <w:t xml:space="preserve">Порядок организации работы по осуществлению персонифицированного учета и персонифицированного финансирования дополнительного образования детей в </w:t>
      </w:r>
      <w:r w:rsidR="0093717E" w:rsidRPr="007C365C">
        <w:rPr>
          <w:spacing w:val="2"/>
          <w:sz w:val="28"/>
          <w:szCs w:val="28"/>
        </w:rPr>
        <w:t xml:space="preserve">Лихославльском муниципальном округе </w:t>
      </w:r>
      <w:r w:rsidR="0093717E" w:rsidRPr="007C365C">
        <w:rPr>
          <w:sz w:val="28"/>
          <w:szCs w:val="28"/>
        </w:rPr>
        <w:t>Тверской области</w:t>
      </w:r>
      <w:r w:rsidR="0093717E" w:rsidRPr="007C365C">
        <w:rPr>
          <w:color w:val="000000"/>
          <w:sz w:val="28"/>
          <w:szCs w:val="28"/>
        </w:rPr>
        <w:t xml:space="preserve"> </w:t>
      </w:r>
      <w:r w:rsidR="009F5931" w:rsidRPr="007C365C">
        <w:rPr>
          <w:color w:val="000000"/>
          <w:sz w:val="28"/>
          <w:szCs w:val="28"/>
        </w:rPr>
        <w:t xml:space="preserve">(приложение </w:t>
      </w:r>
      <w:r w:rsidR="0093717E" w:rsidRPr="007C365C">
        <w:rPr>
          <w:color w:val="000000"/>
          <w:sz w:val="28"/>
          <w:szCs w:val="28"/>
        </w:rPr>
        <w:t>1).</w:t>
      </w:r>
    </w:p>
    <w:p w:rsidR="008D65B1" w:rsidRPr="007C365C" w:rsidRDefault="008D65B1" w:rsidP="004665D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365C">
        <w:rPr>
          <w:color w:val="000000"/>
          <w:sz w:val="28"/>
          <w:szCs w:val="28"/>
        </w:rPr>
        <w:t xml:space="preserve">3. </w:t>
      </w:r>
      <w:r w:rsidR="0093717E" w:rsidRPr="007C365C">
        <w:rPr>
          <w:color w:val="000000"/>
          <w:sz w:val="28"/>
          <w:szCs w:val="28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Лихославльского муниципального округа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(приложени</w:t>
      </w:r>
      <w:r w:rsidR="009F5931" w:rsidRPr="007C365C">
        <w:rPr>
          <w:color w:val="000000"/>
          <w:sz w:val="28"/>
          <w:szCs w:val="28"/>
        </w:rPr>
        <w:t xml:space="preserve">е </w:t>
      </w:r>
      <w:r w:rsidR="0093717E" w:rsidRPr="007C365C">
        <w:rPr>
          <w:color w:val="000000"/>
          <w:sz w:val="28"/>
          <w:szCs w:val="28"/>
        </w:rPr>
        <w:t>2).</w:t>
      </w:r>
    </w:p>
    <w:p w:rsidR="008D65B1" w:rsidRPr="007C365C" w:rsidRDefault="004665D1" w:rsidP="004665D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365C">
        <w:rPr>
          <w:color w:val="000000"/>
          <w:sz w:val="28"/>
          <w:szCs w:val="28"/>
        </w:rPr>
        <w:lastRenderedPageBreak/>
        <w:t xml:space="preserve">4. </w:t>
      </w:r>
      <w:r w:rsidR="0093717E" w:rsidRPr="007C365C">
        <w:rPr>
          <w:sz w:val="28"/>
          <w:szCs w:val="28"/>
        </w:rPr>
        <w:t>Отделу образования, Управлению по делам культуры</w:t>
      </w:r>
      <w:r w:rsidR="00B12760" w:rsidRPr="007C365C">
        <w:rPr>
          <w:sz w:val="28"/>
          <w:szCs w:val="28"/>
        </w:rPr>
        <w:t>, спорта и молодёжной политики</w:t>
      </w:r>
      <w:r w:rsidR="0093717E" w:rsidRPr="007C365C">
        <w:rPr>
          <w:sz w:val="28"/>
          <w:szCs w:val="28"/>
        </w:rPr>
        <w:t xml:space="preserve"> </w:t>
      </w:r>
      <w:r w:rsidR="00672594" w:rsidRPr="007C365C">
        <w:rPr>
          <w:sz w:val="28"/>
          <w:szCs w:val="28"/>
        </w:rPr>
        <w:t>Администрации Лихославльского муниципального округа</w:t>
      </w:r>
      <w:r w:rsidR="0093717E" w:rsidRPr="007C365C">
        <w:rPr>
          <w:sz w:val="28"/>
          <w:szCs w:val="28"/>
        </w:rPr>
        <w:t xml:space="preserve">, </w:t>
      </w:r>
      <w:r w:rsidR="0093717E" w:rsidRPr="007C365C">
        <w:rPr>
          <w:color w:val="000000"/>
          <w:sz w:val="28"/>
          <w:szCs w:val="28"/>
        </w:rPr>
        <w:t>обеспечить внедрение системы персонифицированного учета и персонифицированного финансирования дополнительного образования детей в муниципальных организациях, реализующих дополнительные общеобразовательные программы.</w:t>
      </w:r>
    </w:p>
    <w:p w:rsidR="008D65B1" w:rsidRPr="007C365C" w:rsidRDefault="008D65B1" w:rsidP="004665D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365C">
        <w:rPr>
          <w:color w:val="000000"/>
          <w:sz w:val="28"/>
          <w:szCs w:val="28"/>
        </w:rPr>
        <w:t xml:space="preserve">5. </w:t>
      </w:r>
      <w:r w:rsidR="0093717E" w:rsidRPr="007C365C">
        <w:rPr>
          <w:color w:val="000000"/>
          <w:sz w:val="28"/>
          <w:szCs w:val="28"/>
        </w:rPr>
        <w:t xml:space="preserve">Муниципальному опорному центру </w:t>
      </w:r>
      <w:r w:rsidR="00672594" w:rsidRPr="007C365C">
        <w:rPr>
          <w:color w:val="000000"/>
          <w:sz w:val="28"/>
          <w:szCs w:val="28"/>
        </w:rPr>
        <w:t>МБУ ДО</w:t>
      </w:r>
      <w:r w:rsidR="004A50C8">
        <w:rPr>
          <w:color w:val="000000"/>
          <w:sz w:val="28"/>
          <w:szCs w:val="28"/>
        </w:rPr>
        <w:t xml:space="preserve"> </w:t>
      </w:r>
      <w:r w:rsidR="00672594" w:rsidRPr="007C365C">
        <w:rPr>
          <w:color w:val="000000"/>
          <w:sz w:val="28"/>
          <w:szCs w:val="28"/>
        </w:rPr>
        <w:t>«Лихославльский центр дополнительного образования и развития»</w:t>
      </w:r>
      <w:r w:rsidR="004A50C8">
        <w:rPr>
          <w:color w:val="000000"/>
          <w:sz w:val="28"/>
          <w:szCs w:val="28"/>
        </w:rPr>
        <w:t xml:space="preserve"> </w:t>
      </w:r>
      <w:r w:rsidR="0093717E" w:rsidRPr="007C365C">
        <w:rPr>
          <w:color w:val="000000"/>
          <w:sz w:val="28"/>
          <w:szCs w:val="28"/>
        </w:rPr>
        <w:t xml:space="preserve">обеспечить взаимодействие с оператором персонифицированного финансирования </w:t>
      </w:r>
      <w:r w:rsidR="00672594" w:rsidRPr="007C365C">
        <w:rPr>
          <w:color w:val="000000"/>
          <w:sz w:val="28"/>
          <w:szCs w:val="28"/>
        </w:rPr>
        <w:t>Тверской области</w:t>
      </w:r>
      <w:r w:rsidR="0093717E" w:rsidRPr="007C365C">
        <w:rPr>
          <w:color w:val="000000"/>
          <w:sz w:val="28"/>
          <w:szCs w:val="28"/>
        </w:rPr>
        <w:t>, содействовать информированию о системе персонифицированного учета и персонифицированного финансирования дополнительного образования детей, организационному и методическому сопровождению внедрения системы персонифицированного учета и персонифицированного финансирования дополнительного образования детей.</w:t>
      </w:r>
    </w:p>
    <w:p w:rsidR="008D65B1" w:rsidRPr="007C365C" w:rsidRDefault="008D65B1" w:rsidP="004665D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365C">
        <w:rPr>
          <w:color w:val="000000"/>
          <w:sz w:val="28"/>
          <w:szCs w:val="28"/>
        </w:rPr>
        <w:t xml:space="preserve">6. </w:t>
      </w:r>
      <w:r w:rsidR="0093717E" w:rsidRPr="007C365C">
        <w:rPr>
          <w:color w:val="000000"/>
          <w:sz w:val="28"/>
          <w:szCs w:val="28"/>
        </w:rPr>
        <w:t xml:space="preserve">Контроль за </w:t>
      </w:r>
      <w:r w:rsidR="004665D1" w:rsidRPr="007C365C">
        <w:rPr>
          <w:color w:val="000000"/>
          <w:sz w:val="28"/>
          <w:szCs w:val="28"/>
        </w:rPr>
        <w:t>исполнением</w:t>
      </w:r>
      <w:r w:rsidR="0093717E" w:rsidRPr="007C365C">
        <w:rPr>
          <w:color w:val="000000"/>
          <w:sz w:val="28"/>
          <w:szCs w:val="28"/>
        </w:rPr>
        <w:t xml:space="preserve"> настоящего постановления возложить на </w:t>
      </w:r>
      <w:r w:rsidR="004665D1" w:rsidRPr="007C365C">
        <w:rPr>
          <w:color w:val="000000"/>
          <w:sz w:val="28"/>
          <w:szCs w:val="28"/>
        </w:rPr>
        <w:t>з</w:t>
      </w:r>
      <w:r w:rsidR="00C22471" w:rsidRPr="007C365C">
        <w:rPr>
          <w:sz w:val="28"/>
          <w:szCs w:val="28"/>
        </w:rPr>
        <w:t>аместителя Г</w:t>
      </w:r>
      <w:r w:rsidR="0093717E" w:rsidRPr="007C365C">
        <w:rPr>
          <w:sz w:val="28"/>
          <w:szCs w:val="28"/>
        </w:rPr>
        <w:t>лавы Администр</w:t>
      </w:r>
      <w:r w:rsidR="00672594" w:rsidRPr="007C365C">
        <w:rPr>
          <w:sz w:val="28"/>
          <w:szCs w:val="28"/>
        </w:rPr>
        <w:t>ации Лихославльского муниципального округа</w:t>
      </w:r>
      <w:r w:rsidR="0093717E" w:rsidRPr="007C365C">
        <w:rPr>
          <w:color w:val="000000"/>
          <w:sz w:val="28"/>
          <w:szCs w:val="28"/>
        </w:rPr>
        <w:t xml:space="preserve"> </w:t>
      </w:r>
      <w:r w:rsidR="0093717E" w:rsidRPr="007C365C">
        <w:rPr>
          <w:sz w:val="28"/>
          <w:szCs w:val="28"/>
        </w:rPr>
        <w:t>по социальн</w:t>
      </w:r>
      <w:r w:rsidR="004665D1" w:rsidRPr="007C365C">
        <w:rPr>
          <w:sz w:val="28"/>
          <w:szCs w:val="28"/>
        </w:rPr>
        <w:t>ым вопросам</w:t>
      </w:r>
      <w:r w:rsidR="00672594" w:rsidRPr="007C365C">
        <w:rPr>
          <w:color w:val="000000"/>
          <w:sz w:val="28"/>
          <w:szCs w:val="28"/>
        </w:rPr>
        <w:t xml:space="preserve"> </w:t>
      </w:r>
      <w:r w:rsidR="004665D1" w:rsidRPr="007C365C">
        <w:rPr>
          <w:color w:val="000000"/>
          <w:sz w:val="28"/>
          <w:szCs w:val="28"/>
        </w:rPr>
        <w:t>О.Б.</w:t>
      </w:r>
      <w:r w:rsidR="00672594" w:rsidRPr="007C365C">
        <w:rPr>
          <w:color w:val="000000"/>
          <w:sz w:val="28"/>
          <w:szCs w:val="28"/>
        </w:rPr>
        <w:t>Громову</w:t>
      </w:r>
      <w:r w:rsidR="004665D1" w:rsidRPr="007C365C">
        <w:rPr>
          <w:color w:val="000000"/>
          <w:sz w:val="28"/>
          <w:szCs w:val="28"/>
        </w:rPr>
        <w:t>.</w:t>
      </w:r>
      <w:r w:rsidR="00672594" w:rsidRPr="007C365C">
        <w:rPr>
          <w:color w:val="000000"/>
          <w:sz w:val="28"/>
          <w:szCs w:val="28"/>
        </w:rPr>
        <w:t xml:space="preserve"> </w:t>
      </w:r>
    </w:p>
    <w:p w:rsidR="00672594" w:rsidRPr="007C365C" w:rsidRDefault="008D65B1" w:rsidP="004665D1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7C365C">
        <w:rPr>
          <w:color w:val="000000"/>
          <w:sz w:val="28"/>
          <w:szCs w:val="28"/>
        </w:rPr>
        <w:t xml:space="preserve">7. </w:t>
      </w:r>
      <w:r w:rsidR="00672594" w:rsidRPr="007C365C">
        <w:rPr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в </w:t>
      </w:r>
      <w:r w:rsidR="009F5931" w:rsidRPr="007C365C">
        <w:rPr>
          <w:sz w:val="28"/>
          <w:szCs w:val="28"/>
        </w:rPr>
        <w:t xml:space="preserve">газете «Наша жизнь», </w:t>
      </w:r>
      <w:r w:rsidR="00672594" w:rsidRPr="007C365C">
        <w:rPr>
          <w:sz w:val="28"/>
          <w:szCs w:val="28"/>
        </w:rPr>
        <w:t>размещению на официальном сайте Лихославльского муниципального</w:t>
      </w:r>
      <w:r w:rsidR="00885078" w:rsidRPr="007C365C">
        <w:rPr>
          <w:sz w:val="28"/>
          <w:szCs w:val="28"/>
        </w:rPr>
        <w:t xml:space="preserve"> округа</w:t>
      </w:r>
      <w:r w:rsidR="00672594" w:rsidRPr="007C365C">
        <w:rPr>
          <w:sz w:val="28"/>
          <w:szCs w:val="28"/>
        </w:rPr>
        <w:t xml:space="preserve"> в информационно-тел</w:t>
      </w:r>
      <w:r w:rsidR="009F5931" w:rsidRPr="007C365C">
        <w:rPr>
          <w:sz w:val="28"/>
          <w:szCs w:val="28"/>
        </w:rPr>
        <w:t>екоммуникационной сети Интернет и распрост</w:t>
      </w:r>
      <w:r w:rsidR="001D5458" w:rsidRPr="007C365C">
        <w:rPr>
          <w:sz w:val="28"/>
          <w:szCs w:val="28"/>
        </w:rPr>
        <w:t>р</w:t>
      </w:r>
      <w:r w:rsidR="009F5931" w:rsidRPr="007C365C">
        <w:rPr>
          <w:sz w:val="28"/>
          <w:szCs w:val="28"/>
        </w:rPr>
        <w:t>аняетс</w:t>
      </w:r>
      <w:r w:rsidR="007C365C">
        <w:rPr>
          <w:sz w:val="28"/>
          <w:szCs w:val="28"/>
        </w:rPr>
        <w:t xml:space="preserve">я на правоотношения, возникшие </w:t>
      </w:r>
      <w:r w:rsidR="009F5931" w:rsidRPr="007C365C">
        <w:rPr>
          <w:sz w:val="28"/>
          <w:szCs w:val="28"/>
        </w:rPr>
        <w:t>с</w:t>
      </w:r>
      <w:r w:rsidR="001D5458" w:rsidRPr="007C365C">
        <w:rPr>
          <w:sz w:val="28"/>
          <w:szCs w:val="28"/>
        </w:rPr>
        <w:t xml:space="preserve"> </w:t>
      </w:r>
      <w:r w:rsidR="009F5931" w:rsidRPr="007C365C">
        <w:rPr>
          <w:sz w:val="28"/>
          <w:szCs w:val="28"/>
        </w:rPr>
        <w:t>01.09.2022 года.</w:t>
      </w:r>
    </w:p>
    <w:p w:rsidR="00672594" w:rsidRPr="007C365C" w:rsidRDefault="00672594" w:rsidP="004665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8D65B1" w:rsidRPr="007C365C" w:rsidRDefault="008D65B1" w:rsidP="004665D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672594" w:rsidRPr="007C365C" w:rsidTr="007C365C">
        <w:tc>
          <w:tcPr>
            <w:tcW w:w="2500" w:type="pct"/>
          </w:tcPr>
          <w:p w:rsidR="00672594" w:rsidRPr="007C365C" w:rsidRDefault="00672594" w:rsidP="004665D1">
            <w:pPr>
              <w:pStyle w:val="a3"/>
              <w:ind w:left="0"/>
              <w:rPr>
                <w:sz w:val="28"/>
                <w:szCs w:val="28"/>
              </w:rPr>
            </w:pPr>
            <w:r w:rsidRPr="007C365C">
              <w:rPr>
                <w:sz w:val="28"/>
                <w:szCs w:val="28"/>
              </w:rPr>
              <w:t>Глава Лихославльского</w:t>
            </w:r>
            <w:r w:rsidR="004A50C8">
              <w:rPr>
                <w:sz w:val="28"/>
                <w:szCs w:val="28"/>
              </w:rPr>
              <w:t xml:space="preserve"> </w:t>
            </w:r>
          </w:p>
          <w:p w:rsidR="00672594" w:rsidRPr="007C365C" w:rsidRDefault="00672594" w:rsidP="004665D1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 w:rsidRPr="007C365C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672594" w:rsidRPr="007C365C" w:rsidRDefault="00672594" w:rsidP="007C365C">
            <w:pPr>
              <w:pStyle w:val="a3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7C365C">
              <w:rPr>
                <w:sz w:val="28"/>
                <w:szCs w:val="28"/>
              </w:rPr>
              <w:t>Н.Н. Виноградова</w:t>
            </w:r>
          </w:p>
        </w:tc>
      </w:tr>
    </w:tbl>
    <w:p w:rsidR="0093717E" w:rsidRPr="008D65B1" w:rsidRDefault="0093717E" w:rsidP="004665D1">
      <w:pPr>
        <w:tabs>
          <w:tab w:val="left" w:pos="426"/>
        </w:tabs>
        <w:jc w:val="both"/>
        <w:rPr>
          <w:sz w:val="28"/>
          <w:szCs w:val="28"/>
        </w:rPr>
      </w:pPr>
    </w:p>
    <w:p w:rsidR="00672594" w:rsidRPr="008D65B1" w:rsidRDefault="00672594" w:rsidP="004665D1">
      <w:pPr>
        <w:tabs>
          <w:tab w:val="left" w:pos="426"/>
        </w:tabs>
        <w:jc w:val="both"/>
        <w:rPr>
          <w:sz w:val="28"/>
          <w:szCs w:val="28"/>
        </w:rPr>
      </w:pPr>
    </w:p>
    <w:p w:rsidR="00672594" w:rsidRPr="008D65B1" w:rsidRDefault="00672594" w:rsidP="004665D1">
      <w:pPr>
        <w:tabs>
          <w:tab w:val="left" w:pos="426"/>
        </w:tabs>
        <w:jc w:val="both"/>
        <w:rPr>
          <w:sz w:val="28"/>
          <w:szCs w:val="28"/>
        </w:rPr>
      </w:pPr>
    </w:p>
    <w:p w:rsidR="0093717E" w:rsidRPr="008D65B1" w:rsidRDefault="0093717E" w:rsidP="004665D1">
      <w:pPr>
        <w:rPr>
          <w:color w:val="000000"/>
          <w:sz w:val="28"/>
          <w:szCs w:val="28"/>
        </w:rPr>
        <w:sectPr w:rsidR="0093717E" w:rsidRPr="008D65B1" w:rsidSect="00582EB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95" w:type="pct"/>
        <w:tblInd w:w="-108" w:type="dxa"/>
        <w:tblLook w:val="04A0" w:firstRow="1" w:lastRow="0" w:firstColumn="1" w:lastColumn="0" w:noHBand="0" w:noVBand="1"/>
      </w:tblPr>
      <w:tblGrid>
        <w:gridCol w:w="4767"/>
        <w:gridCol w:w="5428"/>
      </w:tblGrid>
      <w:tr w:rsidR="007C365C" w:rsidRPr="007C365C" w:rsidTr="00582EB8">
        <w:tc>
          <w:tcPr>
            <w:tcW w:w="2338" w:type="pct"/>
            <w:shd w:val="clear" w:color="auto" w:fill="auto"/>
          </w:tcPr>
          <w:p w:rsidR="007C365C" w:rsidRPr="007C365C" w:rsidRDefault="007C365C" w:rsidP="007C365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7C365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  <w:r w:rsidRPr="007C365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br w:type="page"/>
            </w: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2662" w:type="pct"/>
            <w:shd w:val="clear" w:color="auto" w:fill="auto"/>
          </w:tcPr>
          <w:p w:rsidR="007C365C" w:rsidRPr="007C365C" w:rsidRDefault="007C365C" w:rsidP="007C365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  <w:r w:rsidR="00582EB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1</w:t>
            </w:r>
          </w:p>
          <w:p w:rsidR="007C365C" w:rsidRPr="007C365C" w:rsidRDefault="007C365C" w:rsidP="00582EB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к постановлению Администрации Лихославльского муниципального округа от </w:t>
            </w:r>
            <w:r w:rsidR="00582EB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07.10</w:t>
            </w: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.2022 №</w:t>
            </w:r>
            <w:r w:rsidR="00582EB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185</w:t>
            </w:r>
          </w:p>
        </w:tc>
      </w:tr>
    </w:tbl>
    <w:p w:rsidR="007C365C" w:rsidRDefault="007C365C" w:rsidP="004665D1">
      <w:pPr>
        <w:tabs>
          <w:tab w:val="left" w:pos="851"/>
        </w:tabs>
        <w:jc w:val="right"/>
        <w:rPr>
          <w:sz w:val="28"/>
          <w:szCs w:val="28"/>
        </w:rPr>
      </w:pPr>
    </w:p>
    <w:p w:rsidR="0093717E" w:rsidRPr="008D65B1" w:rsidRDefault="0093717E" w:rsidP="004665D1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 xml:space="preserve">Порядок организации работы по осуществлению персонифицированного учета и персонифицированного финансирования дополнительного образования детей в </w:t>
      </w:r>
      <w:r w:rsidR="00672594" w:rsidRPr="008D65B1">
        <w:rPr>
          <w:b/>
          <w:bCs/>
          <w:spacing w:val="2"/>
          <w:sz w:val="28"/>
          <w:szCs w:val="28"/>
        </w:rPr>
        <w:t xml:space="preserve">Лихославльском муниципальном округе </w:t>
      </w:r>
      <w:r w:rsidRPr="008D65B1">
        <w:rPr>
          <w:b/>
          <w:bCs/>
          <w:sz w:val="28"/>
          <w:szCs w:val="28"/>
        </w:rPr>
        <w:t>Тверской области</w:t>
      </w:r>
    </w:p>
    <w:p w:rsidR="0093717E" w:rsidRPr="008D65B1" w:rsidRDefault="0093717E" w:rsidP="004665D1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93717E" w:rsidRPr="008D65B1" w:rsidRDefault="0093717E" w:rsidP="004665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Порядок организации работы по осуществлению персонифицированного учета и персонифицированного финансирования дополнительного образования детей в </w:t>
      </w:r>
      <w:r w:rsidR="00672594" w:rsidRPr="008D65B1">
        <w:rPr>
          <w:spacing w:val="2"/>
          <w:sz w:val="28"/>
          <w:szCs w:val="28"/>
        </w:rPr>
        <w:t>Лихославльском</w:t>
      </w:r>
      <w:r w:rsidR="00B166B3" w:rsidRPr="008D65B1">
        <w:rPr>
          <w:spacing w:val="2"/>
          <w:sz w:val="28"/>
          <w:szCs w:val="28"/>
        </w:rPr>
        <w:t xml:space="preserve"> муниципальном округе</w:t>
      </w:r>
      <w:r w:rsidRPr="008D65B1">
        <w:rPr>
          <w:sz w:val="28"/>
          <w:szCs w:val="28"/>
        </w:rPr>
        <w:t xml:space="preserve"> Тверской области (далее – Порядок) регулирует функционирование системы персонифицированного учета и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r w:rsidR="00B166B3" w:rsidRPr="008D65B1">
        <w:rPr>
          <w:sz w:val="28"/>
          <w:szCs w:val="28"/>
        </w:rPr>
        <w:t>Лихославльском муниципальном округе</w:t>
      </w:r>
      <w:r w:rsidRPr="008D65B1">
        <w:rPr>
          <w:sz w:val="28"/>
          <w:szCs w:val="28"/>
        </w:rPr>
        <w:t xml:space="preserve"> с целью реализации 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</w:t>
      </w:r>
      <w:r w:rsidRPr="008D65B1">
        <w:rPr>
          <w:color w:val="000000"/>
          <w:sz w:val="28"/>
          <w:szCs w:val="28"/>
        </w:rPr>
        <w:t xml:space="preserve">, приказа </w:t>
      </w:r>
      <w:r w:rsidRPr="008D65B1">
        <w:rPr>
          <w:sz w:val="28"/>
          <w:szCs w:val="28"/>
        </w:rPr>
        <w:t>Министерства образования Тверской области</w:t>
      </w:r>
      <w:r w:rsidRPr="008D65B1">
        <w:rPr>
          <w:color w:val="000000"/>
          <w:sz w:val="28"/>
          <w:szCs w:val="28"/>
        </w:rPr>
        <w:t xml:space="preserve"> от</w:t>
      </w:r>
      <w:r w:rsidR="004A50C8">
        <w:rPr>
          <w:color w:val="000000"/>
          <w:sz w:val="28"/>
          <w:szCs w:val="28"/>
        </w:rPr>
        <w:t xml:space="preserve"> </w:t>
      </w:r>
      <w:r w:rsidR="00B166B3" w:rsidRPr="008D65B1">
        <w:rPr>
          <w:color w:val="000000"/>
          <w:sz w:val="28"/>
          <w:szCs w:val="28"/>
        </w:rPr>
        <w:t>06.09.2022 № 906/ПК</w:t>
      </w:r>
      <w:r w:rsidR="004A50C8">
        <w:rPr>
          <w:color w:val="000000"/>
          <w:sz w:val="28"/>
          <w:szCs w:val="28"/>
        </w:rPr>
        <w:t xml:space="preserve"> </w:t>
      </w:r>
      <w:r w:rsidRPr="008D65B1">
        <w:rPr>
          <w:color w:val="000000"/>
          <w:sz w:val="28"/>
          <w:szCs w:val="28"/>
        </w:rPr>
        <w:t>«Об утверждении</w:t>
      </w:r>
      <w:r w:rsidRPr="008D65B1">
        <w:rPr>
          <w:sz w:val="28"/>
          <w:szCs w:val="28"/>
        </w:rPr>
        <w:t xml:space="preserve"> Порядка организации работы по осуществлению персонифицированного учета и персонифицированного финансирования</w:t>
      </w:r>
      <w:r w:rsidR="004A50C8">
        <w:rPr>
          <w:sz w:val="28"/>
          <w:szCs w:val="28"/>
        </w:rPr>
        <w:t xml:space="preserve"> </w:t>
      </w:r>
      <w:r w:rsidRPr="008D65B1">
        <w:rPr>
          <w:sz w:val="28"/>
          <w:szCs w:val="28"/>
        </w:rPr>
        <w:t>дополнительного образования детей в Тверской области»</w:t>
      </w:r>
      <w:r w:rsidRPr="008D65B1">
        <w:rPr>
          <w:color w:val="000000"/>
          <w:sz w:val="28"/>
          <w:szCs w:val="28"/>
        </w:rPr>
        <w:t xml:space="preserve"> (далее – региональный Порядок). </w:t>
      </w:r>
    </w:p>
    <w:p w:rsidR="0093717E" w:rsidRPr="008D65B1" w:rsidRDefault="0093717E" w:rsidP="004665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Система персонифицированного учета и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Тверской области на территории </w:t>
      </w:r>
      <w:r w:rsidR="00B166B3" w:rsidRPr="008D65B1">
        <w:rPr>
          <w:color w:val="000000"/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, для оплаты образовательных услуг дополнительного образования детей по реализации дополнительных общеобразовательных программ, реализуемым исполнителями образовательных услуг для обучающихся, проживающих на территории </w:t>
      </w:r>
      <w:r w:rsidR="00B166B3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. Настоящие Правила используют понятия, предусмотренные региональным Порядком. </w:t>
      </w:r>
    </w:p>
    <w:p w:rsidR="0093717E" w:rsidRPr="008D65B1" w:rsidRDefault="0093717E" w:rsidP="004665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Сертификат дополнительного образования в </w:t>
      </w:r>
      <w:r w:rsidR="00B166B3" w:rsidRPr="008D65B1">
        <w:rPr>
          <w:sz w:val="28"/>
          <w:szCs w:val="28"/>
        </w:rPr>
        <w:t>Лих</w:t>
      </w:r>
      <w:r w:rsidR="00DE40B0" w:rsidRPr="008D65B1">
        <w:rPr>
          <w:sz w:val="28"/>
          <w:szCs w:val="28"/>
        </w:rPr>
        <w:t>ославльском муниципальном округе</w:t>
      </w:r>
      <w:r w:rsidRPr="008D65B1">
        <w:rPr>
          <w:sz w:val="28"/>
          <w:szCs w:val="28"/>
        </w:rPr>
        <w:t xml:space="preserve"> обеспечивается за счет средств бюджета </w:t>
      </w:r>
      <w:r w:rsidR="00DE40B0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. </w:t>
      </w:r>
    </w:p>
    <w:p w:rsidR="0093717E" w:rsidRPr="008D65B1" w:rsidRDefault="00902376" w:rsidP="004665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Отдел образования Администрации Лихославльского муниципального ок</w:t>
      </w:r>
      <w:r w:rsidR="008067F3" w:rsidRPr="008D65B1">
        <w:rPr>
          <w:sz w:val="28"/>
          <w:szCs w:val="28"/>
        </w:rPr>
        <w:t xml:space="preserve">руга </w:t>
      </w:r>
      <w:r w:rsidR="0093717E" w:rsidRPr="008D65B1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 </w:t>
      </w:r>
      <w:r w:rsidR="0093717E" w:rsidRPr="008D65B1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="0093717E" w:rsidRPr="008D65B1">
        <w:rPr>
          <w:sz w:val="28"/>
          <w:szCs w:val="28"/>
        </w:rPr>
        <w:t xml:space="preserve"> дополнительного образования и предоставляет данные сведения оператору персонифицированного финансирования Тверской области для фиксации в информационной системе. </w:t>
      </w:r>
    </w:p>
    <w:p w:rsidR="0093717E" w:rsidRPr="008D65B1" w:rsidRDefault="0093717E" w:rsidP="004665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 xml:space="preserve">По всем вопросам, специально не урегулированным в настоящем Порядке, органы местного самоуправления муниципального образования, а также организации, находящиеся в их ведении, руководствуются региональным Порядком. </w:t>
      </w:r>
    </w:p>
    <w:p w:rsidR="0093717E" w:rsidRPr="008D65B1" w:rsidRDefault="0093717E" w:rsidP="004665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</w:t>
      </w:r>
      <w:r w:rsidR="00902376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93717E" w:rsidRPr="008D65B1" w:rsidRDefault="0093717E" w:rsidP="004665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902376" w:rsidRPr="008D65B1">
        <w:rPr>
          <w:sz w:val="28"/>
          <w:szCs w:val="28"/>
        </w:rPr>
        <w:t>Отделом образования Администрации Лихославльского муниципального округа</w:t>
      </w:r>
      <w:r w:rsidRPr="008D65B1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93717E" w:rsidRPr="008D65B1" w:rsidRDefault="0093717E" w:rsidP="004665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муниципальными правовыми актами администрации </w:t>
      </w:r>
      <w:r w:rsidR="00902376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>.</w:t>
      </w:r>
    </w:p>
    <w:p w:rsidR="0093717E" w:rsidRPr="008D65B1" w:rsidRDefault="0093717E" w:rsidP="004665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902376" w:rsidRPr="008D65B1">
        <w:rPr>
          <w:color w:val="000000"/>
          <w:sz w:val="28"/>
          <w:szCs w:val="28"/>
        </w:rPr>
        <w:t xml:space="preserve">Лихославльского муниципального округа </w:t>
      </w:r>
      <w:r w:rsidRPr="008D65B1">
        <w:rPr>
          <w:sz w:val="28"/>
          <w:szCs w:val="28"/>
        </w:rPr>
        <w:t xml:space="preserve">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902376" w:rsidRPr="008D65B1">
        <w:rPr>
          <w:color w:val="000000"/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="00CD3F29" w:rsidRPr="008D65B1">
        <w:rPr>
          <w:color w:val="000000"/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>.</w:t>
      </w:r>
    </w:p>
    <w:p w:rsidR="0093717E" w:rsidRPr="008D65B1" w:rsidRDefault="0093717E" w:rsidP="004665D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</w:t>
      </w:r>
      <w:r w:rsidR="00CD3F29" w:rsidRPr="008D65B1">
        <w:rPr>
          <w:sz w:val="28"/>
          <w:szCs w:val="28"/>
        </w:rPr>
        <w:t xml:space="preserve">рмативных затрат, установленных Отделом образования </w:t>
      </w:r>
      <w:bookmarkEnd w:id="0"/>
      <w:r w:rsidR="00CD3F29" w:rsidRPr="008D65B1">
        <w:rPr>
          <w:sz w:val="28"/>
          <w:szCs w:val="28"/>
        </w:rPr>
        <w:lastRenderedPageBreak/>
        <w:t>Администрации Лихославльского муниципального округа</w:t>
      </w:r>
      <w:r w:rsidRPr="008D65B1">
        <w:rPr>
          <w:sz w:val="28"/>
          <w:szCs w:val="28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93717E" w:rsidRPr="008D65B1" w:rsidRDefault="0093717E" w:rsidP="004665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9DE" w:rsidRDefault="00AB59DE">
      <w:r>
        <w:br w:type="page"/>
      </w:r>
    </w:p>
    <w:tbl>
      <w:tblPr>
        <w:tblW w:w="4995" w:type="pct"/>
        <w:tblInd w:w="-108" w:type="dxa"/>
        <w:tblLook w:val="04A0" w:firstRow="1" w:lastRow="0" w:firstColumn="1" w:lastColumn="0" w:noHBand="0" w:noVBand="1"/>
      </w:tblPr>
      <w:tblGrid>
        <w:gridCol w:w="4767"/>
        <w:gridCol w:w="5428"/>
      </w:tblGrid>
      <w:tr w:rsidR="007A2551" w:rsidRPr="007C365C" w:rsidTr="004C61AC">
        <w:tc>
          <w:tcPr>
            <w:tcW w:w="2338" w:type="pct"/>
            <w:shd w:val="clear" w:color="auto" w:fill="auto"/>
          </w:tcPr>
          <w:p w:rsidR="007A2551" w:rsidRPr="007C365C" w:rsidRDefault="007A2551" w:rsidP="004C61A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  <w:r w:rsidRPr="007C365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br w:type="page"/>
            </w: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2662" w:type="pct"/>
            <w:shd w:val="clear" w:color="auto" w:fill="auto"/>
          </w:tcPr>
          <w:p w:rsidR="007A2551" w:rsidRPr="007C365C" w:rsidRDefault="007A2551" w:rsidP="004C61A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2</w:t>
            </w:r>
          </w:p>
          <w:p w:rsidR="007A2551" w:rsidRPr="007C365C" w:rsidRDefault="007A2551" w:rsidP="004C61A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к постановлению Администрации Лихославльского муниципального округа от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07.10</w:t>
            </w: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.2022 №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185</w:t>
            </w:r>
          </w:p>
        </w:tc>
      </w:tr>
    </w:tbl>
    <w:p w:rsidR="0093717E" w:rsidRPr="008D65B1" w:rsidRDefault="0093717E" w:rsidP="004665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93717E" w:rsidRPr="008D65B1" w:rsidRDefault="0093717E" w:rsidP="004665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65B1">
        <w:rPr>
          <w:b/>
          <w:bCs/>
          <w:caps/>
          <w:sz w:val="28"/>
          <w:szCs w:val="28"/>
        </w:rPr>
        <w:t>Порядок</w:t>
      </w:r>
    </w:p>
    <w:p w:rsidR="0093717E" w:rsidRPr="008D65B1" w:rsidRDefault="0093717E" w:rsidP="004665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D3F29" w:rsidRPr="008D65B1">
        <w:rPr>
          <w:b/>
          <w:bCs/>
          <w:sz w:val="28"/>
          <w:szCs w:val="28"/>
        </w:rPr>
        <w:t>Лихославльского муниципального округа</w:t>
      </w:r>
      <w:r w:rsidRPr="008D65B1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93717E" w:rsidRPr="008D65B1" w:rsidRDefault="0093717E" w:rsidP="004665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17E" w:rsidRPr="008D65B1" w:rsidRDefault="0093717E" w:rsidP="004665D1">
      <w:pPr>
        <w:pStyle w:val="a3"/>
        <w:numPr>
          <w:ilvl w:val="0"/>
          <w:numId w:val="14"/>
        </w:numPr>
        <w:ind w:left="0"/>
        <w:jc w:val="center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>Общие положения</w:t>
      </w:r>
    </w:p>
    <w:p w:rsidR="0093717E" w:rsidRPr="008D65B1" w:rsidRDefault="0093717E" w:rsidP="004665D1">
      <w:pPr>
        <w:jc w:val="center"/>
        <w:rPr>
          <w:b/>
          <w:bCs/>
          <w:sz w:val="28"/>
          <w:szCs w:val="28"/>
        </w:rPr>
      </w:pP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1.1. </w:t>
      </w:r>
      <w:r w:rsidR="0093717E" w:rsidRPr="008D65B1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D3F29" w:rsidRPr="008D65B1">
        <w:rPr>
          <w:sz w:val="28"/>
          <w:szCs w:val="28"/>
        </w:rPr>
        <w:t>Лихославльского муниципального округа</w:t>
      </w:r>
      <w:r w:rsidR="0093717E" w:rsidRPr="008D65B1">
        <w:rPr>
          <w:sz w:val="28"/>
          <w:szCs w:val="28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условия и порядок предоставления грантов в форме субсидий исполнителям услуг</w:t>
      </w:r>
      <w:r w:rsidR="00CD3F29" w:rsidRPr="008D65B1">
        <w:rPr>
          <w:sz w:val="28"/>
          <w:szCs w:val="28"/>
        </w:rPr>
        <w:t xml:space="preserve"> Отделом образования Администрации Лихославльского муниципального округа</w:t>
      </w:r>
      <w:r w:rsidR="0093717E" w:rsidRPr="008D65B1">
        <w:rPr>
          <w:sz w:val="28"/>
          <w:szCs w:val="28"/>
        </w:rPr>
        <w:t>, требования к отчетности, требования об осуществлении контро</w:t>
      </w:r>
      <w:r w:rsidR="009F5931" w:rsidRPr="008D65B1">
        <w:rPr>
          <w:sz w:val="28"/>
          <w:szCs w:val="28"/>
        </w:rPr>
        <w:t>ля за соблюдением условий</w:t>
      </w:r>
      <w:r w:rsidR="004A50C8"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и порядка предоставления грантов в форме субсидий исполнителям услуг и ответственности за их нарушение.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" w:name="_Ref56163217"/>
      <w:r w:rsidRPr="008D65B1">
        <w:rPr>
          <w:sz w:val="28"/>
          <w:szCs w:val="28"/>
        </w:rPr>
        <w:t xml:space="preserve">1.2. </w:t>
      </w:r>
      <w:r w:rsidR="0093717E" w:rsidRPr="008D65B1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1"/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1.3.</w:t>
      </w:r>
      <w:r w:rsidR="0093717E" w:rsidRPr="008D65B1">
        <w:rPr>
          <w:sz w:val="28"/>
          <w:szCs w:val="28"/>
        </w:rPr>
        <w:t>Основные понятия, используемые в настоящем порядке:</w:t>
      </w:r>
    </w:p>
    <w:p w:rsidR="0093717E" w:rsidRPr="008D65B1" w:rsidRDefault="0093717E" w:rsidP="004665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 w:rsidRPr="008D65B1">
        <w:rPr>
          <w:sz w:val="28"/>
          <w:szCs w:val="28"/>
        </w:rPr>
        <w:lastRenderedPageBreak/>
        <w:t>сертифицированных программ в рамках системы персонифицированного финансирования;</w:t>
      </w:r>
    </w:p>
    <w:p w:rsidR="0093717E" w:rsidRPr="008D65B1" w:rsidRDefault="0093717E" w:rsidP="004665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93717E" w:rsidRPr="008D65B1" w:rsidRDefault="0093717E" w:rsidP="004665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CD3F29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93717E" w:rsidRPr="008D65B1" w:rsidRDefault="0093717E" w:rsidP="004665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CD3F29" w:rsidRPr="008D65B1">
        <w:rPr>
          <w:sz w:val="28"/>
          <w:szCs w:val="28"/>
        </w:rPr>
        <w:t xml:space="preserve">Отделом образования Администрации Лихославльского муниципального округа </w:t>
      </w:r>
      <w:r w:rsidRPr="008D65B1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93717E" w:rsidRPr="008D65B1" w:rsidRDefault="0093717E" w:rsidP="004665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93717E" w:rsidRPr="008D65B1" w:rsidRDefault="0093717E" w:rsidP="004665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уполномоченный орган – </w:t>
      </w:r>
      <w:r w:rsidR="00CD3F29" w:rsidRPr="008D65B1">
        <w:rPr>
          <w:sz w:val="28"/>
          <w:szCs w:val="28"/>
        </w:rPr>
        <w:t>Отдел образования Администрации Лихославльского муниципального округа</w:t>
      </w:r>
      <w:r w:rsidRPr="008D65B1">
        <w:rPr>
          <w:sz w:val="28"/>
          <w:szCs w:val="28"/>
        </w:rPr>
        <w:t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93717E" w:rsidRPr="008D65B1" w:rsidRDefault="0093717E" w:rsidP="004665D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color w:val="000000"/>
          <w:sz w:val="28"/>
          <w:szCs w:val="28"/>
        </w:rPr>
        <w:t xml:space="preserve">региональный Порядок – </w:t>
      </w:r>
      <w:r w:rsidRPr="008D65B1">
        <w:rPr>
          <w:sz w:val="28"/>
          <w:szCs w:val="28"/>
        </w:rPr>
        <w:t>Порядок организации работы по осуществлению персонифицированного учета и персонифицированного финансирования</w:t>
      </w:r>
      <w:r w:rsidR="004A50C8">
        <w:rPr>
          <w:sz w:val="28"/>
          <w:szCs w:val="28"/>
        </w:rPr>
        <w:t xml:space="preserve"> </w:t>
      </w:r>
      <w:r w:rsidRPr="008D65B1">
        <w:rPr>
          <w:sz w:val="28"/>
          <w:szCs w:val="28"/>
        </w:rPr>
        <w:t>дополнительного образования детей в Тверской области, утвержденный</w:t>
      </w:r>
      <w:r w:rsidRPr="008D65B1">
        <w:rPr>
          <w:color w:val="000000"/>
          <w:sz w:val="28"/>
          <w:szCs w:val="28"/>
        </w:rPr>
        <w:t xml:space="preserve"> приказом </w:t>
      </w:r>
      <w:r w:rsidRPr="008D65B1">
        <w:rPr>
          <w:sz w:val="28"/>
          <w:szCs w:val="28"/>
        </w:rPr>
        <w:t>Министерства образования Тверской области</w:t>
      </w:r>
      <w:r w:rsidR="00CD3F29" w:rsidRPr="008D65B1">
        <w:rPr>
          <w:color w:val="000000"/>
          <w:sz w:val="28"/>
          <w:szCs w:val="28"/>
        </w:rPr>
        <w:t xml:space="preserve"> от</w:t>
      </w:r>
      <w:r w:rsidR="004A50C8">
        <w:rPr>
          <w:color w:val="000000"/>
          <w:sz w:val="28"/>
          <w:szCs w:val="28"/>
        </w:rPr>
        <w:t xml:space="preserve"> </w:t>
      </w:r>
      <w:r w:rsidR="00CD3F29" w:rsidRPr="008D65B1">
        <w:rPr>
          <w:color w:val="000000"/>
          <w:sz w:val="28"/>
          <w:szCs w:val="28"/>
        </w:rPr>
        <w:t>06.09.2022 № 906/ПК</w:t>
      </w:r>
      <w:r w:rsidRPr="008D65B1">
        <w:rPr>
          <w:color w:val="000000"/>
          <w:sz w:val="28"/>
          <w:szCs w:val="28"/>
        </w:rPr>
        <w:t>.</w:t>
      </w:r>
    </w:p>
    <w:p w:rsidR="0093717E" w:rsidRPr="008D65B1" w:rsidRDefault="0093717E" w:rsidP="004665D1">
      <w:pPr>
        <w:ind w:firstLine="709"/>
        <w:jc w:val="both"/>
        <w:rPr>
          <w:sz w:val="28"/>
          <w:szCs w:val="28"/>
        </w:rPr>
      </w:pPr>
      <w:r w:rsidRPr="008D65B1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региональном Порядке.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1.4.</w:t>
      </w:r>
      <w:r w:rsidR="0093717E" w:rsidRPr="008D65B1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CD3F29" w:rsidRPr="008D65B1">
        <w:rPr>
          <w:sz w:val="28"/>
          <w:szCs w:val="28"/>
        </w:rPr>
        <w:t>Лихославльского муниципального округа Тверской области</w:t>
      </w:r>
      <w:r w:rsidR="0093717E" w:rsidRPr="008D65B1">
        <w:rPr>
          <w:sz w:val="28"/>
          <w:szCs w:val="28"/>
        </w:rPr>
        <w:t xml:space="preserve"> в соответствии с решением </w:t>
      </w:r>
      <w:r w:rsidR="008067F3" w:rsidRPr="008D65B1">
        <w:rPr>
          <w:sz w:val="28"/>
          <w:szCs w:val="28"/>
        </w:rPr>
        <w:t>Думы Лихославльского муниципального округа</w:t>
      </w:r>
      <w:r w:rsidR="0093717E" w:rsidRPr="008D65B1">
        <w:rPr>
          <w:sz w:val="28"/>
          <w:szCs w:val="28"/>
        </w:rPr>
        <w:t xml:space="preserve"> о бюджете </w:t>
      </w:r>
      <w:r w:rsidR="000F2448" w:rsidRPr="008D65B1">
        <w:rPr>
          <w:sz w:val="28"/>
          <w:szCs w:val="28"/>
        </w:rPr>
        <w:t>Лихославльского муниципального округа</w:t>
      </w:r>
      <w:r w:rsidR="0093717E" w:rsidRPr="008D65B1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«Развитие</w:t>
      </w:r>
      <w:r w:rsidR="008067F3" w:rsidRPr="008D65B1">
        <w:rPr>
          <w:sz w:val="28"/>
          <w:szCs w:val="28"/>
        </w:rPr>
        <w:t xml:space="preserve"> системы</w:t>
      </w:r>
      <w:r w:rsidR="0093717E" w:rsidRPr="008D65B1">
        <w:rPr>
          <w:sz w:val="28"/>
          <w:szCs w:val="28"/>
        </w:rPr>
        <w:t xml:space="preserve"> образования </w:t>
      </w:r>
      <w:r w:rsidR="008067F3" w:rsidRPr="008D65B1">
        <w:rPr>
          <w:sz w:val="28"/>
          <w:szCs w:val="28"/>
        </w:rPr>
        <w:t xml:space="preserve">Лихославльского </w:t>
      </w:r>
      <w:r w:rsidR="008067F3" w:rsidRPr="008D65B1">
        <w:rPr>
          <w:sz w:val="28"/>
          <w:szCs w:val="28"/>
        </w:rPr>
        <w:lastRenderedPageBreak/>
        <w:t xml:space="preserve">муниципального округа на 2022 – 2026 </w:t>
      </w:r>
      <w:r w:rsidR="0093717E" w:rsidRPr="008D65B1">
        <w:rPr>
          <w:sz w:val="28"/>
          <w:szCs w:val="28"/>
        </w:rPr>
        <w:t xml:space="preserve">года», утверждённой </w:t>
      </w:r>
      <w:r w:rsidR="008067F3" w:rsidRPr="008D65B1">
        <w:rPr>
          <w:sz w:val="28"/>
          <w:szCs w:val="28"/>
        </w:rPr>
        <w:t>постановлением Администрации Л</w:t>
      </w:r>
      <w:r w:rsidR="00D72C9A" w:rsidRPr="008D65B1">
        <w:rPr>
          <w:sz w:val="28"/>
          <w:szCs w:val="28"/>
        </w:rPr>
        <w:t>ихославльского муниципального о</w:t>
      </w:r>
      <w:r w:rsidR="008067F3" w:rsidRPr="008D65B1">
        <w:rPr>
          <w:sz w:val="28"/>
          <w:szCs w:val="28"/>
        </w:rPr>
        <w:t>круга от 28.02.2022 №35.</w:t>
      </w:r>
    </w:p>
    <w:p w:rsidR="008067F3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1.5.</w:t>
      </w:r>
      <w:r w:rsidR="0093717E" w:rsidRPr="008D65B1"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</w:t>
      </w:r>
      <w:r w:rsidR="008067F3" w:rsidRPr="008D65B1">
        <w:rPr>
          <w:sz w:val="28"/>
          <w:szCs w:val="28"/>
        </w:rPr>
        <w:t xml:space="preserve"> «Развитие системы образования Лихославльского муниципального округа на 2022 – 2026 года», утверждённой постановлением Администрации Лихославльского муниципального округа от 28.02.2022 №35.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1.6.</w:t>
      </w:r>
      <w:r w:rsidR="0093717E" w:rsidRPr="008D65B1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0F2448" w:rsidRPr="008D65B1">
        <w:rPr>
          <w:sz w:val="28"/>
          <w:szCs w:val="28"/>
        </w:rPr>
        <w:t>Лихославльского муниципального округа</w:t>
      </w:r>
      <w:r w:rsidR="0093717E" w:rsidRPr="008D65B1">
        <w:rPr>
          <w:sz w:val="28"/>
          <w:szCs w:val="28"/>
        </w:rPr>
        <w:t>.</w:t>
      </w:r>
    </w:p>
    <w:p w:rsidR="0093717E" w:rsidRPr="008D65B1" w:rsidRDefault="000A1F06" w:rsidP="004665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1.7.</w:t>
      </w:r>
      <w:r w:rsidR="0093717E" w:rsidRPr="008D65B1">
        <w:rPr>
          <w:sz w:val="28"/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="000F2448" w:rsidRPr="008D65B1">
        <w:rPr>
          <w:sz w:val="28"/>
          <w:szCs w:val="28"/>
        </w:rPr>
        <w:t>Лихославльского муниципального округа</w:t>
      </w:r>
      <w:r w:rsidR="0093717E" w:rsidRPr="008D65B1">
        <w:rPr>
          <w:sz w:val="28"/>
          <w:szCs w:val="28"/>
        </w:rPr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8D65B1">
        <w:rPr>
          <w:sz w:val="28"/>
          <w:szCs w:val="28"/>
          <w:shd w:val="clear" w:color="auto" w:fill="FFFFFF"/>
        </w:rPr>
        <w:t xml:space="preserve">1.8. </w:t>
      </w:r>
      <w:r w:rsidR="0093717E" w:rsidRPr="008D65B1">
        <w:rPr>
          <w:sz w:val="28"/>
          <w:szCs w:val="28"/>
          <w:shd w:val="clear" w:color="auto" w:fill="FFFFFF"/>
        </w:rPr>
        <w:t xml:space="preserve"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</w:t>
      </w:r>
      <w:r w:rsidR="00191F87" w:rsidRPr="008D65B1">
        <w:rPr>
          <w:sz w:val="28"/>
          <w:szCs w:val="28"/>
          <w:shd w:val="clear" w:color="auto" w:fill="FFFFFF"/>
        </w:rPr>
        <w:t>не позднее 15-го рабочего дня, следующего за днём принятия решения о бюджете (решения о внесении изменений в решение о бюджете).</w:t>
      </w:r>
    </w:p>
    <w:p w:rsidR="008D65B1" w:rsidRDefault="008D65B1" w:rsidP="004665D1">
      <w:pPr>
        <w:ind w:firstLine="709"/>
        <w:jc w:val="center"/>
        <w:rPr>
          <w:b/>
          <w:bCs/>
          <w:sz w:val="28"/>
          <w:szCs w:val="28"/>
        </w:rPr>
      </w:pPr>
    </w:p>
    <w:p w:rsidR="0093717E" w:rsidRPr="008D65B1" w:rsidRDefault="000A1F06" w:rsidP="004665D1">
      <w:pPr>
        <w:ind w:firstLine="709"/>
        <w:jc w:val="center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 xml:space="preserve">2. </w:t>
      </w:r>
      <w:r w:rsidR="0093717E" w:rsidRPr="008D65B1"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3717E" w:rsidRPr="008D65B1" w:rsidRDefault="0093717E" w:rsidP="004665D1">
      <w:pPr>
        <w:ind w:firstLine="709"/>
        <w:jc w:val="center"/>
        <w:rPr>
          <w:b/>
          <w:bCs/>
          <w:sz w:val="28"/>
          <w:szCs w:val="28"/>
        </w:rPr>
      </w:pP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2.1.</w:t>
      </w:r>
      <w:r w:rsidR="0093717E" w:rsidRPr="008D65B1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2.2.</w:t>
      </w:r>
      <w:r w:rsidR="0093717E" w:rsidRPr="008D65B1">
        <w:rPr>
          <w:rStyle w:val="blk"/>
          <w:sz w:val="28"/>
          <w:szCs w:val="28"/>
        </w:rPr>
        <w:t xml:space="preserve">Объявление о проведении отбора размещается на </w:t>
      </w:r>
      <w:r w:rsidR="001F790A" w:rsidRPr="008D65B1">
        <w:rPr>
          <w:sz w:val="28"/>
          <w:szCs w:val="28"/>
          <w:shd w:val="clear" w:color="auto" w:fill="FFFFFF"/>
        </w:rPr>
        <w:t xml:space="preserve">едином портале бюджетной системы РФ, а также на официальном сайте уполномоченного органа </w:t>
      </w:r>
      <w:r w:rsidR="0093717E" w:rsidRPr="008D65B1">
        <w:rPr>
          <w:rStyle w:val="blk"/>
          <w:sz w:val="28"/>
          <w:szCs w:val="28"/>
        </w:rPr>
        <w:t>в информационно-те</w:t>
      </w:r>
      <w:r w:rsidR="00C16343" w:rsidRPr="008D65B1">
        <w:rPr>
          <w:rStyle w:val="blk"/>
          <w:sz w:val="28"/>
          <w:szCs w:val="28"/>
        </w:rPr>
        <w:t>лекоммуни</w:t>
      </w:r>
      <w:r w:rsidR="0093717E" w:rsidRPr="008D65B1">
        <w:rPr>
          <w:rStyle w:val="blk"/>
          <w:sz w:val="28"/>
          <w:szCs w:val="28"/>
        </w:rPr>
        <w:t>кационной сети «Интер</w:t>
      </w:r>
      <w:r w:rsidR="002236E2" w:rsidRPr="008D65B1">
        <w:rPr>
          <w:rStyle w:val="blk"/>
          <w:sz w:val="28"/>
          <w:szCs w:val="28"/>
        </w:rPr>
        <w:t>нет»</w:t>
      </w:r>
      <w:r w:rsidR="0093717E" w:rsidRPr="008D65B1">
        <w:rPr>
          <w:rStyle w:val="blk"/>
          <w:sz w:val="28"/>
          <w:szCs w:val="28"/>
        </w:rPr>
        <w:t xml:space="preserve">, </w:t>
      </w:r>
      <w:r w:rsidR="00191F87" w:rsidRPr="008D65B1">
        <w:rPr>
          <w:rStyle w:val="blk"/>
          <w:sz w:val="28"/>
          <w:szCs w:val="28"/>
        </w:rPr>
        <w:t>не позднее чем за 1</w:t>
      </w:r>
      <w:r w:rsidR="0093717E" w:rsidRPr="008D65B1">
        <w:rPr>
          <w:rStyle w:val="blk"/>
          <w:sz w:val="28"/>
          <w:szCs w:val="28"/>
        </w:rPr>
        <w:t>0 календарных дней до даты начала проведения отбора.</w:t>
      </w:r>
    </w:p>
    <w:p w:rsidR="0093717E" w:rsidRPr="008D65B1" w:rsidRDefault="000A1F06" w:rsidP="004665D1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2.3.</w:t>
      </w:r>
      <w:r w:rsidR="0093717E" w:rsidRPr="008D65B1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93717E" w:rsidRPr="008D65B1" w:rsidRDefault="0093717E" w:rsidP="004665D1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93717E" w:rsidRPr="008D65B1" w:rsidRDefault="0093717E" w:rsidP="004665D1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Дата окончания приема предложений (заявок): 15</w:t>
      </w:r>
      <w:r w:rsidR="007A2551">
        <w:rPr>
          <w:rStyle w:val="blk"/>
          <w:sz w:val="28"/>
          <w:szCs w:val="28"/>
        </w:rPr>
        <w:t xml:space="preserve"> </w:t>
      </w:r>
      <w:r w:rsidRPr="008D65B1">
        <w:rPr>
          <w:rStyle w:val="blk"/>
          <w:sz w:val="28"/>
          <w:szCs w:val="28"/>
        </w:rPr>
        <w:t>ноября.</w:t>
      </w:r>
    </w:p>
    <w:p w:rsidR="006405B3" w:rsidRPr="008D65B1" w:rsidRDefault="000A1F06" w:rsidP="004665D1">
      <w:pPr>
        <w:tabs>
          <w:tab w:val="left" w:pos="1276"/>
        </w:tabs>
        <w:ind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2.4.</w:t>
      </w:r>
      <w:r w:rsidR="0093717E" w:rsidRPr="008D65B1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EC44CF" w:rsidRPr="008D65B1" w:rsidRDefault="006405B3" w:rsidP="004665D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1) </w:t>
      </w:r>
      <w:r w:rsidR="0093717E" w:rsidRPr="008D65B1">
        <w:rPr>
          <w:sz w:val="28"/>
          <w:szCs w:val="28"/>
        </w:rPr>
        <w:t>сроки проведения отбора</w:t>
      </w:r>
      <w:r w:rsidR="00EC44CF" w:rsidRPr="008D65B1">
        <w:rPr>
          <w:sz w:val="28"/>
          <w:szCs w:val="28"/>
        </w:rPr>
        <w:t>;</w:t>
      </w:r>
    </w:p>
    <w:p w:rsidR="00EC44CF" w:rsidRPr="008D65B1" w:rsidRDefault="00EC44CF" w:rsidP="004665D1">
      <w:pPr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2) даты начала подачи или окончания приема предложений (заявок) участников отбора, которая не может быть ранее:</w:t>
      </w:r>
    </w:p>
    <w:p w:rsidR="00EC44CF" w:rsidRPr="008D65B1" w:rsidRDefault="00EC44CF" w:rsidP="004665D1">
      <w:pPr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EC44CF" w:rsidRPr="008D65B1" w:rsidRDefault="00EC44CF" w:rsidP="004665D1">
      <w:pPr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93717E" w:rsidRPr="008D65B1" w:rsidRDefault="00EC44CF" w:rsidP="004665D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</w:t>
      </w:r>
      <w:r w:rsidR="006405B3" w:rsidRPr="008D65B1">
        <w:rPr>
          <w:sz w:val="28"/>
          <w:szCs w:val="28"/>
        </w:rPr>
        <w:t xml:space="preserve">) </w:t>
      </w:r>
      <w:r w:rsidR="0093717E" w:rsidRPr="008D65B1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6405B3" w:rsidRPr="008D65B1" w:rsidRDefault="00EC44CF" w:rsidP="004665D1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4</w:t>
      </w:r>
      <w:r w:rsidR="006405B3" w:rsidRPr="008D65B1">
        <w:rPr>
          <w:sz w:val="28"/>
          <w:szCs w:val="28"/>
        </w:rPr>
        <w:t>)</w:t>
      </w:r>
      <w:r w:rsidR="004A50C8"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цели предоставления субсидии в соответствии с пунктом</w:t>
      </w:r>
      <w:r w:rsidRPr="008D65B1">
        <w:rPr>
          <w:sz w:val="28"/>
          <w:szCs w:val="28"/>
        </w:rPr>
        <w:t xml:space="preserve"> </w:t>
      </w:r>
      <w:r w:rsidR="00D72C9A" w:rsidRPr="008D65B1">
        <w:rPr>
          <w:sz w:val="28"/>
          <w:szCs w:val="28"/>
        </w:rPr>
        <w:t>1.</w:t>
      </w:r>
      <w:r w:rsidRPr="008D65B1">
        <w:rPr>
          <w:sz w:val="28"/>
          <w:szCs w:val="28"/>
        </w:rPr>
        <w:t>2</w:t>
      </w:r>
      <w:r w:rsidR="0093717E" w:rsidRPr="008D65B1"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="005C5DAB" w:rsidRPr="008D65B1">
        <w:rPr>
          <w:sz w:val="28"/>
          <w:szCs w:val="28"/>
        </w:rPr>
        <w:t>4.1</w:t>
      </w:r>
      <w:r w:rsidR="0093717E" w:rsidRPr="008D65B1">
        <w:rPr>
          <w:sz w:val="28"/>
          <w:szCs w:val="28"/>
        </w:rPr>
        <w:t xml:space="preserve"> настоящего Порядка;</w:t>
      </w:r>
    </w:p>
    <w:p w:rsidR="006405B3" w:rsidRPr="008D65B1" w:rsidRDefault="00BD61EC" w:rsidP="004665D1">
      <w:pPr>
        <w:tabs>
          <w:tab w:val="left" w:pos="567"/>
          <w:tab w:val="left" w:pos="993"/>
        </w:tabs>
        <w:ind w:firstLine="709"/>
        <w:jc w:val="both"/>
        <w:rPr>
          <w:b/>
          <w:sz w:val="28"/>
          <w:szCs w:val="28"/>
        </w:rPr>
      </w:pPr>
      <w:r w:rsidRPr="008D65B1">
        <w:rPr>
          <w:sz w:val="28"/>
          <w:szCs w:val="28"/>
        </w:rPr>
        <w:t>5</w:t>
      </w:r>
      <w:r w:rsidR="006405B3" w:rsidRPr="008D65B1">
        <w:rPr>
          <w:sz w:val="28"/>
          <w:szCs w:val="28"/>
        </w:rPr>
        <w:t>) доменно</w:t>
      </w:r>
      <w:r w:rsidRPr="008D65B1">
        <w:rPr>
          <w:sz w:val="28"/>
          <w:szCs w:val="28"/>
        </w:rPr>
        <w:t xml:space="preserve">е </w:t>
      </w:r>
      <w:r w:rsidR="006405B3" w:rsidRPr="008D65B1">
        <w:rPr>
          <w:sz w:val="28"/>
          <w:szCs w:val="28"/>
        </w:rPr>
        <w:t>им</w:t>
      </w:r>
      <w:r w:rsidRPr="008D65B1">
        <w:rPr>
          <w:sz w:val="28"/>
          <w:szCs w:val="28"/>
        </w:rPr>
        <w:t>я</w:t>
      </w:r>
      <w:r w:rsidR="006405B3" w:rsidRPr="008D65B1">
        <w:rPr>
          <w:sz w:val="28"/>
          <w:szCs w:val="28"/>
        </w:rPr>
        <w:t xml:space="preserve"> </w:t>
      </w:r>
      <w:r w:rsidRPr="008D65B1">
        <w:rPr>
          <w:sz w:val="28"/>
          <w:szCs w:val="28"/>
        </w:rPr>
        <w:t>и (или) сетевой адрес, и (или) указатель страниц сайта в информационно-телекоммуникационной сети «Интернет», на котором обеспечивается проведение отбора</w:t>
      </w:r>
      <w:r w:rsidR="006405B3" w:rsidRPr="008D65B1">
        <w:rPr>
          <w:sz w:val="28"/>
          <w:szCs w:val="28"/>
        </w:rPr>
        <w:t>;</w:t>
      </w:r>
      <w:r w:rsidR="006405B3" w:rsidRPr="008D65B1">
        <w:rPr>
          <w:b/>
          <w:sz w:val="28"/>
          <w:szCs w:val="28"/>
        </w:rPr>
        <w:t> </w:t>
      </w:r>
    </w:p>
    <w:p w:rsidR="0093717E" w:rsidRPr="008D65B1" w:rsidRDefault="00BD61EC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6</w:t>
      </w:r>
      <w:r w:rsidR="006405B3" w:rsidRPr="008D65B1">
        <w:rPr>
          <w:sz w:val="28"/>
          <w:szCs w:val="28"/>
        </w:rPr>
        <w:t xml:space="preserve">) </w:t>
      </w:r>
      <w:r w:rsidR="0093717E" w:rsidRPr="008D65B1">
        <w:rPr>
          <w:sz w:val="28"/>
          <w:szCs w:val="28"/>
        </w:rPr>
        <w:t>требования к исполнителям услуг в соответствии с</w:t>
      </w:r>
      <w:r w:rsidR="004A50C8">
        <w:rPr>
          <w:sz w:val="28"/>
          <w:szCs w:val="28"/>
        </w:rPr>
        <w:t xml:space="preserve"> </w:t>
      </w:r>
      <w:r w:rsidR="005C5DAB" w:rsidRPr="008D65B1">
        <w:rPr>
          <w:sz w:val="28"/>
          <w:szCs w:val="28"/>
        </w:rPr>
        <w:t>пунктами 2.2-2.5</w:t>
      </w:r>
      <w:r w:rsidR="001D5458" w:rsidRPr="008D65B1"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BD61EC" w:rsidRPr="008D65B1" w:rsidRDefault="00BD61EC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7) </w:t>
      </w:r>
      <w:r w:rsidR="0093717E" w:rsidRPr="008D65B1">
        <w:rPr>
          <w:sz w:val="28"/>
          <w:szCs w:val="28"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Pr="008D65B1">
        <w:rPr>
          <w:sz w:val="28"/>
          <w:szCs w:val="28"/>
        </w:rPr>
        <w:t xml:space="preserve"> </w:t>
      </w:r>
      <w:r w:rsidR="005C5DAB" w:rsidRPr="008D65B1">
        <w:rPr>
          <w:sz w:val="28"/>
          <w:szCs w:val="28"/>
        </w:rPr>
        <w:t>2.7</w:t>
      </w:r>
      <w:r w:rsidR="0093717E" w:rsidRPr="008D65B1">
        <w:rPr>
          <w:sz w:val="28"/>
          <w:szCs w:val="28"/>
        </w:rPr>
        <w:t xml:space="preserve"> настоящего Порядка;</w:t>
      </w:r>
    </w:p>
    <w:p w:rsidR="00BD61EC" w:rsidRPr="008D65B1" w:rsidRDefault="00BD61EC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8) </w:t>
      </w:r>
      <w:r w:rsidR="0093717E" w:rsidRPr="008D65B1">
        <w:rPr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BD61EC" w:rsidRPr="008D65B1" w:rsidRDefault="00BD61EC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9) </w:t>
      </w:r>
      <w:r w:rsidR="0093717E" w:rsidRPr="008D65B1">
        <w:rPr>
          <w:sz w:val="28"/>
          <w:szCs w:val="28"/>
        </w:rPr>
        <w:t>правила рассмотрения и оценки заявок исполнителей услуг в соответствии с пунктом</w:t>
      </w:r>
      <w:r w:rsidRPr="008D65B1">
        <w:rPr>
          <w:sz w:val="28"/>
          <w:szCs w:val="28"/>
        </w:rPr>
        <w:t xml:space="preserve"> </w:t>
      </w:r>
      <w:r w:rsidR="005C5DAB" w:rsidRPr="008D65B1">
        <w:rPr>
          <w:sz w:val="28"/>
          <w:szCs w:val="28"/>
        </w:rPr>
        <w:t>2.10</w:t>
      </w:r>
      <w:r w:rsidRPr="008D65B1"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настоящего Порядка;</w:t>
      </w:r>
    </w:p>
    <w:p w:rsidR="0093717E" w:rsidRPr="008D65B1" w:rsidRDefault="00BD61EC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10) </w:t>
      </w:r>
      <w:r w:rsidR="0093717E" w:rsidRPr="008D65B1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BD61EC" w:rsidRPr="008D65B1" w:rsidRDefault="00BD61EC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11) </w:t>
      </w:r>
      <w:r w:rsidR="0093717E" w:rsidRPr="008D65B1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BD61EC" w:rsidRPr="008D65B1" w:rsidRDefault="00BD61EC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12) </w:t>
      </w:r>
      <w:r w:rsidR="0093717E" w:rsidRPr="008D65B1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2403AB" w:rsidRPr="008D65B1" w:rsidRDefault="00BD61EC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13)</w:t>
      </w:r>
      <w:r w:rsidR="000A1F06" w:rsidRPr="008D65B1">
        <w:rPr>
          <w:sz w:val="28"/>
          <w:szCs w:val="28"/>
        </w:rPr>
        <w:t xml:space="preserve"> </w:t>
      </w:r>
      <w:r w:rsidR="002403AB" w:rsidRPr="008D65B1">
        <w:rPr>
          <w:sz w:val="28"/>
          <w:szCs w:val="28"/>
        </w:rPr>
        <w:t>даты размещения результатов отбора на едином портале</w:t>
      </w:r>
      <w:r w:rsidR="003471F0" w:rsidRPr="008D65B1">
        <w:rPr>
          <w:sz w:val="28"/>
          <w:szCs w:val="28"/>
        </w:rPr>
        <w:t xml:space="preserve"> бюджетной системы РФ,</w:t>
      </w:r>
      <w:r w:rsidR="002403AB" w:rsidRPr="008D65B1">
        <w:rPr>
          <w:sz w:val="28"/>
          <w:szCs w:val="28"/>
        </w:rPr>
        <w:t xml:space="preserve"> </w:t>
      </w:r>
      <w:r w:rsidRPr="008D65B1">
        <w:rPr>
          <w:sz w:val="28"/>
          <w:szCs w:val="28"/>
          <w:shd w:val="clear" w:color="auto" w:fill="FFFFFF"/>
        </w:rPr>
        <w:t xml:space="preserve">а также на официальном сайте уполномоченного органа </w:t>
      </w:r>
      <w:r w:rsidRPr="008D65B1">
        <w:rPr>
          <w:rStyle w:val="blk"/>
          <w:sz w:val="28"/>
          <w:szCs w:val="28"/>
        </w:rPr>
        <w:t>в информационно-телекоммуникационной сети «Интернет»</w:t>
      </w:r>
      <w:r w:rsidR="002403AB" w:rsidRPr="008D65B1">
        <w:rPr>
          <w:sz w:val="28"/>
          <w:szCs w:val="28"/>
        </w:rPr>
        <w:t>, которая не может быть позднее 14-го календарного дня, следующего за дне</w:t>
      </w:r>
      <w:bookmarkStart w:id="2" w:name="_Ref30949936"/>
      <w:r w:rsidR="002403AB" w:rsidRPr="008D65B1">
        <w:rPr>
          <w:sz w:val="28"/>
          <w:szCs w:val="28"/>
        </w:rPr>
        <w:t xml:space="preserve">м определения победителя отбора. </w:t>
      </w:r>
    </w:p>
    <w:p w:rsidR="0093717E" w:rsidRPr="008D65B1" w:rsidRDefault="000A1F06" w:rsidP="004665D1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2.5.</w:t>
      </w:r>
      <w:r w:rsidR="0093717E" w:rsidRPr="008D65B1"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2"/>
    </w:p>
    <w:p w:rsidR="0093717E" w:rsidRPr="008D65B1" w:rsidRDefault="0093717E" w:rsidP="004665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93717E" w:rsidRPr="008D65B1" w:rsidRDefault="0093717E" w:rsidP="004665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93717E" w:rsidRPr="008D65B1" w:rsidRDefault="0093717E" w:rsidP="004665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8D65B1">
          <w:rPr>
            <w:sz w:val="28"/>
            <w:szCs w:val="28"/>
          </w:rPr>
          <w:t>перечень</w:t>
        </w:r>
      </w:hyperlink>
      <w:r w:rsidRPr="008D65B1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3717E" w:rsidRPr="008D65B1" w:rsidRDefault="0093717E" w:rsidP="004665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участник отбора не получает средства из бюджета </w:t>
      </w:r>
      <w:r w:rsidR="000F2448" w:rsidRPr="008D65B1">
        <w:rPr>
          <w:sz w:val="28"/>
          <w:szCs w:val="28"/>
        </w:rPr>
        <w:t xml:space="preserve">Лихославльского муниципального круга </w:t>
      </w:r>
      <w:r w:rsidRPr="008D65B1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93717E" w:rsidRPr="008D65B1" w:rsidRDefault="0093717E" w:rsidP="004665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0F2448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:rsidR="00CC6AE8" w:rsidRPr="008D65B1" w:rsidRDefault="0093717E" w:rsidP="004665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</w:t>
      </w:r>
      <w:r w:rsidR="005C5DAB" w:rsidRPr="008D65B1">
        <w:rPr>
          <w:sz w:val="28"/>
          <w:szCs w:val="28"/>
        </w:rPr>
        <w:t>;</w:t>
      </w:r>
    </w:p>
    <w:p w:rsidR="0093717E" w:rsidRPr="008D65B1" w:rsidRDefault="0093717E" w:rsidP="004665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93717E" w:rsidRPr="008D65B1" w:rsidRDefault="0093717E" w:rsidP="004665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93717E" w:rsidRPr="008D65B1" w:rsidRDefault="0093717E" w:rsidP="004665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817E64" w:rsidRPr="008D65B1" w:rsidRDefault="002403AB" w:rsidP="004665D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</w:t>
      </w:r>
      <w:r w:rsidR="00712A89" w:rsidRPr="008D65B1">
        <w:rPr>
          <w:sz w:val="28"/>
          <w:szCs w:val="28"/>
        </w:rPr>
        <w:t>я предусмотрены правовым актом)</w:t>
      </w:r>
      <w:r w:rsidR="00C22471" w:rsidRPr="008D65B1">
        <w:rPr>
          <w:sz w:val="28"/>
          <w:szCs w:val="28"/>
        </w:rPr>
        <w:t>.</w:t>
      </w:r>
    </w:p>
    <w:p w:rsidR="0093717E" w:rsidRPr="008D65B1" w:rsidRDefault="000A1F06" w:rsidP="004665D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5B1">
        <w:rPr>
          <w:spacing w:val="2"/>
          <w:sz w:val="28"/>
          <w:szCs w:val="28"/>
          <w:shd w:val="clear" w:color="auto" w:fill="FFFFFF"/>
        </w:rPr>
        <w:t>2.6.</w:t>
      </w:r>
      <w:r w:rsidR="0093717E" w:rsidRPr="008D65B1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2D4527" w:rsidRPr="008D65B1">
        <w:rPr>
          <w:spacing w:val="2"/>
          <w:sz w:val="28"/>
          <w:szCs w:val="28"/>
          <w:shd w:val="clear" w:color="auto" w:fill="FFFFFF"/>
        </w:rPr>
        <w:t>2.5</w:t>
      </w:r>
      <w:r w:rsidR="0093717E" w:rsidRPr="008D65B1">
        <w:rPr>
          <w:spacing w:val="2"/>
          <w:sz w:val="28"/>
          <w:szCs w:val="28"/>
          <w:shd w:val="clear" w:color="auto" w:fill="FFFFFF"/>
        </w:rPr>
        <w:t xml:space="preserve"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</w:t>
      </w:r>
      <w:r w:rsidR="0093717E" w:rsidRPr="008D65B1">
        <w:rPr>
          <w:spacing w:val="2"/>
          <w:sz w:val="28"/>
          <w:szCs w:val="28"/>
          <w:shd w:val="clear" w:color="auto" w:fill="FFFFFF"/>
        </w:rPr>
        <w:lastRenderedPageBreak/>
        <w:t>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="0093717E" w:rsidRPr="008D65B1">
        <w:rPr>
          <w:sz w:val="28"/>
          <w:szCs w:val="28"/>
        </w:rPr>
        <w:t>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3" w:name="_Ref56176578"/>
      <w:r w:rsidRPr="008D65B1">
        <w:rPr>
          <w:sz w:val="28"/>
          <w:szCs w:val="28"/>
        </w:rPr>
        <w:t>2.7.</w:t>
      </w:r>
      <w:r w:rsidR="0093717E" w:rsidRPr="008D65B1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0F2448" w:rsidRPr="008D65B1">
        <w:rPr>
          <w:sz w:val="28"/>
          <w:szCs w:val="28"/>
        </w:rPr>
        <w:t>Тверской бласти</w:t>
      </w:r>
      <w:r w:rsidR="0093717E" w:rsidRPr="008D65B1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</w:t>
      </w:r>
      <w:r w:rsidR="004A50C8"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в уполномоченный орган</w:t>
      </w:r>
      <w:r w:rsidR="004A50C8"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93717E" w:rsidRPr="008D65B1" w:rsidRDefault="0093717E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</w:t>
      </w:r>
      <w:r w:rsidR="004A50C8">
        <w:rPr>
          <w:sz w:val="28"/>
          <w:szCs w:val="28"/>
        </w:rPr>
        <w:t xml:space="preserve"> </w:t>
      </w:r>
      <w:r w:rsidRPr="008D65B1">
        <w:rPr>
          <w:sz w:val="28"/>
          <w:szCs w:val="28"/>
        </w:rPr>
        <w:t xml:space="preserve">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</w:t>
      </w:r>
      <w:r w:rsidR="002D4527" w:rsidRPr="008D65B1">
        <w:rPr>
          <w:sz w:val="28"/>
          <w:szCs w:val="28"/>
        </w:rPr>
        <w:t>3 пункта 2.4</w:t>
      </w:r>
      <w:r w:rsidRPr="008D65B1">
        <w:rPr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2.8.</w:t>
      </w:r>
      <w:r w:rsidR="0093717E" w:rsidRPr="008D65B1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2.9.</w:t>
      </w:r>
      <w:r w:rsidR="0093717E" w:rsidRPr="008D65B1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4" w:name="_Ref56178150"/>
      <w:r w:rsidRPr="008D65B1">
        <w:rPr>
          <w:sz w:val="28"/>
          <w:szCs w:val="28"/>
        </w:rPr>
        <w:t>2.10.</w:t>
      </w:r>
      <w:r w:rsidR="0093717E" w:rsidRPr="008D65B1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93717E" w:rsidRPr="008D65B1" w:rsidRDefault="0093717E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>2.11.</w:t>
      </w:r>
      <w:r w:rsidR="0093717E" w:rsidRPr="008D65B1">
        <w:rPr>
          <w:sz w:val="28"/>
          <w:szCs w:val="28"/>
        </w:rPr>
        <w:t xml:space="preserve">Решение об отклонении заявки </w:t>
      </w:r>
      <w:r w:rsidR="0093717E" w:rsidRPr="008D65B1">
        <w:rPr>
          <w:rStyle w:val="blk"/>
          <w:sz w:val="28"/>
          <w:szCs w:val="28"/>
        </w:rPr>
        <w:t>на стадии рассмотрения</w:t>
      </w:r>
      <w:r w:rsidR="0093717E" w:rsidRPr="008D65B1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93717E" w:rsidRPr="008D65B1" w:rsidRDefault="0093717E" w:rsidP="004665D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несоответствие исполнителя услуг требованиям, установленным пункт</w:t>
      </w:r>
      <w:r w:rsidR="00D72C9A" w:rsidRPr="008D65B1">
        <w:rPr>
          <w:sz w:val="28"/>
          <w:szCs w:val="28"/>
        </w:rPr>
        <w:t>ами</w:t>
      </w:r>
      <w:r w:rsidRPr="008D65B1">
        <w:rPr>
          <w:sz w:val="28"/>
          <w:szCs w:val="28"/>
        </w:rPr>
        <w:t xml:space="preserve"> </w:t>
      </w:r>
      <w:r w:rsidR="00D72C9A" w:rsidRPr="008D65B1">
        <w:rPr>
          <w:sz w:val="28"/>
          <w:szCs w:val="28"/>
        </w:rPr>
        <w:t>2.2-2.5</w:t>
      </w:r>
      <w:r w:rsidRPr="008D65B1">
        <w:rPr>
          <w:sz w:val="28"/>
          <w:szCs w:val="28"/>
        </w:rPr>
        <w:t xml:space="preserve"> настоящего Порядка</w:t>
      </w:r>
      <w:bookmarkStart w:id="5" w:name="dst100079"/>
      <w:bookmarkEnd w:id="5"/>
      <w:r w:rsidR="002403AB" w:rsidRPr="008D65B1">
        <w:rPr>
          <w:sz w:val="28"/>
          <w:szCs w:val="28"/>
        </w:rPr>
        <w:t>, или непредставление (представление в неполном объёме) документов;</w:t>
      </w:r>
    </w:p>
    <w:p w:rsidR="0093717E" w:rsidRPr="008D65B1" w:rsidRDefault="0093717E" w:rsidP="004665D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93717E" w:rsidRPr="008D65B1" w:rsidRDefault="0093717E" w:rsidP="004665D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93717E" w:rsidRPr="008D65B1" w:rsidRDefault="0093717E" w:rsidP="004665D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93717E" w:rsidRPr="008D65B1" w:rsidRDefault="0093717E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rStyle w:val="blk"/>
          <w:sz w:val="28"/>
          <w:szCs w:val="28"/>
        </w:rPr>
        <w:t xml:space="preserve">5) </w:t>
      </w:r>
      <w:r w:rsidRPr="008D65B1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 w:rsidRPr="008D65B1">
        <w:rPr>
          <w:sz w:val="28"/>
          <w:szCs w:val="28"/>
        </w:rPr>
        <w:t>2.12.</w:t>
      </w:r>
      <w:r w:rsidR="0093717E" w:rsidRPr="008D65B1"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="0093717E" w:rsidRPr="008D65B1">
        <w:rPr>
          <w:rStyle w:val="blk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93717E" w:rsidRPr="008D65B1" w:rsidRDefault="0093717E" w:rsidP="004665D1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дата, время и место проведения рассмотрения заявок;</w:t>
      </w:r>
    </w:p>
    <w:p w:rsidR="0093717E" w:rsidRPr="008D65B1" w:rsidRDefault="0093717E" w:rsidP="004665D1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93717E" w:rsidRPr="008D65B1" w:rsidRDefault="0093717E" w:rsidP="004665D1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3717E" w:rsidRPr="008D65B1" w:rsidRDefault="0093717E" w:rsidP="004665D1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2.13.</w:t>
      </w:r>
      <w:r w:rsidR="0093717E" w:rsidRPr="008D65B1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наименование исполнителя услуг и уполномоченного органа;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</w:t>
      </w:r>
      <w:r w:rsidR="002D4527" w:rsidRPr="008D65B1">
        <w:rPr>
          <w:sz w:val="28"/>
          <w:szCs w:val="28"/>
        </w:rPr>
        <w:t>.</w:t>
      </w:r>
      <w:r w:rsidRPr="008D65B1">
        <w:rPr>
          <w:sz w:val="28"/>
          <w:szCs w:val="28"/>
        </w:rPr>
        <w:t>1 и 269</w:t>
      </w:r>
      <w:r w:rsidR="002D4527" w:rsidRPr="008D65B1">
        <w:rPr>
          <w:sz w:val="28"/>
          <w:szCs w:val="28"/>
        </w:rPr>
        <w:t>.</w:t>
      </w:r>
      <w:r w:rsidRPr="008D65B1">
        <w:rPr>
          <w:sz w:val="28"/>
          <w:szCs w:val="28"/>
        </w:rPr>
        <w:t>2 Бюджетного кодекса Российской Федерации;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</w:t>
      </w:r>
      <w:r w:rsidRPr="008D65B1">
        <w:rPr>
          <w:rStyle w:val="blk"/>
          <w:sz w:val="28"/>
          <w:szCs w:val="28"/>
        </w:rPr>
        <w:lastRenderedPageBreak/>
        <w:t>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8D65B1">
        <w:rPr>
          <w:sz w:val="28"/>
          <w:szCs w:val="28"/>
        </w:rPr>
        <w:t>.</w:t>
      </w:r>
    </w:p>
    <w:p w:rsidR="00AB59F1" w:rsidRPr="008D65B1" w:rsidRDefault="00AB59F1" w:rsidP="004665D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Точная дата завершения и конечного значения результатов (конкретной количественной характеристики итогов).</w:t>
      </w:r>
    </w:p>
    <w:p w:rsidR="00D72C9A" w:rsidRPr="008D65B1" w:rsidRDefault="00D72C9A" w:rsidP="004665D1">
      <w:pPr>
        <w:pStyle w:val="a3"/>
        <w:ind w:left="0" w:firstLine="709"/>
        <w:rPr>
          <w:b/>
          <w:bCs/>
          <w:sz w:val="28"/>
          <w:szCs w:val="28"/>
        </w:rPr>
      </w:pPr>
    </w:p>
    <w:p w:rsidR="0093717E" w:rsidRPr="008D65B1" w:rsidRDefault="000A1F06" w:rsidP="004665D1">
      <w:pPr>
        <w:pStyle w:val="a3"/>
        <w:ind w:left="0" w:firstLine="709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>3.</w:t>
      </w:r>
      <w:r w:rsidR="0093717E" w:rsidRPr="008D65B1">
        <w:rPr>
          <w:b/>
          <w:bCs/>
          <w:sz w:val="28"/>
          <w:szCs w:val="28"/>
        </w:rPr>
        <w:t>Условия и порядок предоставления грантов</w:t>
      </w:r>
    </w:p>
    <w:p w:rsidR="0093717E" w:rsidRPr="008D65B1" w:rsidRDefault="0093717E" w:rsidP="004665D1">
      <w:pPr>
        <w:ind w:firstLine="709"/>
        <w:jc w:val="center"/>
        <w:rPr>
          <w:b/>
          <w:bCs/>
          <w:sz w:val="28"/>
          <w:szCs w:val="28"/>
        </w:rPr>
      </w:pPr>
    </w:p>
    <w:p w:rsidR="0093717E" w:rsidRPr="008D65B1" w:rsidRDefault="000A1F06" w:rsidP="004665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8" w:name="_Ref25498205"/>
      <w:r w:rsidRPr="008D65B1">
        <w:rPr>
          <w:sz w:val="28"/>
          <w:szCs w:val="28"/>
        </w:rPr>
        <w:t>3.1.</w:t>
      </w:r>
      <w:r w:rsidR="0093717E" w:rsidRPr="008D65B1">
        <w:rPr>
          <w:sz w:val="28"/>
          <w:szCs w:val="28"/>
        </w:rPr>
        <w:t>Проверка на соответствие исполнителя услуг требованиям, установленным пункт</w:t>
      </w:r>
      <w:r w:rsidR="002D4527" w:rsidRPr="008D65B1">
        <w:rPr>
          <w:sz w:val="28"/>
          <w:szCs w:val="28"/>
        </w:rPr>
        <w:t>ами 2.2-2.5</w:t>
      </w:r>
      <w:r w:rsidR="0093717E" w:rsidRPr="008D65B1">
        <w:rPr>
          <w:sz w:val="28"/>
          <w:szCs w:val="28"/>
        </w:rPr>
        <w:t xml:space="preserve"> настоящего Порядка, производится при проведении отбора в соответствии с разделом </w:t>
      </w:r>
      <w:r w:rsidR="002D4527" w:rsidRPr="008D65B1">
        <w:rPr>
          <w:sz w:val="28"/>
          <w:szCs w:val="28"/>
        </w:rPr>
        <w:t xml:space="preserve">2 </w:t>
      </w:r>
      <w:r w:rsidR="0093717E" w:rsidRPr="008D65B1">
        <w:rPr>
          <w:sz w:val="28"/>
          <w:szCs w:val="28"/>
        </w:rPr>
        <w:t>настоящего Порядка.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3.2.</w:t>
      </w:r>
      <w:r w:rsidR="0093717E" w:rsidRPr="008D65B1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3.3.</w:t>
      </w:r>
      <w:r w:rsidR="0093717E" w:rsidRPr="008D65B1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93717E" w:rsidRPr="008D65B1" w:rsidRDefault="00E3342A" w:rsidP="004665D1">
      <w:pPr>
        <w:tabs>
          <w:tab w:val="left" w:pos="709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1 </m:t>
            </m:r>
          </m:sub>
        </m:sSub>
      </m:oMath>
      <w:r w:rsidR="0093717E" w:rsidRPr="008D65B1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2 </m:t>
            </m:r>
          </m:sub>
        </m:sSub>
      </m:oMath>
      <w:r w:rsidR="0093717E" w:rsidRPr="008D65B1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="0093717E" w:rsidRPr="008D65B1">
        <w:rPr>
          <w:sz w:val="28"/>
          <w:szCs w:val="28"/>
        </w:rPr>
        <w:t>), где</w:t>
      </w:r>
    </w:p>
    <w:p w:rsidR="0093717E" w:rsidRPr="008D65B1" w:rsidRDefault="00E3342A" w:rsidP="004665D1">
      <w:pPr>
        <w:tabs>
          <w:tab w:val="left" w:pos="709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="0093717E" w:rsidRPr="008D65B1" w:rsidDel="000A27CD">
        <w:rPr>
          <w:sz w:val="28"/>
          <w:szCs w:val="28"/>
        </w:rPr>
        <w:t xml:space="preserve">– </w:t>
      </w:r>
      <w:r w:rsidR="0093717E" w:rsidRPr="008D65B1">
        <w:rPr>
          <w:sz w:val="28"/>
          <w:szCs w:val="28"/>
        </w:rPr>
        <w:t>размер гранта в форме субсидии</w:t>
      </w:r>
      <w:r w:rsidR="0093717E" w:rsidRPr="008D65B1" w:rsidDel="000A27CD">
        <w:rPr>
          <w:sz w:val="28"/>
          <w:szCs w:val="28"/>
        </w:rPr>
        <w:t>;</w:t>
      </w:r>
    </w:p>
    <w:p w:rsidR="0093717E" w:rsidRPr="008D65B1" w:rsidRDefault="00E3342A" w:rsidP="004665D1">
      <w:pPr>
        <w:tabs>
          <w:tab w:val="left" w:pos="709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</m:sSub>
      </m:oMath>
      <w:r w:rsidR="0093717E" w:rsidRPr="008D65B1">
        <w:rPr>
          <w:i/>
          <w:sz w:val="28"/>
          <w:szCs w:val="28"/>
        </w:rPr>
        <w:t xml:space="preserve"> –</w:t>
      </w:r>
      <w:r w:rsidR="0093717E" w:rsidRPr="008D65B1">
        <w:rPr>
          <w:sz w:val="28"/>
          <w:szCs w:val="28"/>
        </w:rPr>
        <w:t>объём услуги в чел./часах;</w:t>
      </w:r>
    </w:p>
    <w:p w:rsidR="0093717E" w:rsidRPr="008D65B1" w:rsidRDefault="00E3342A" w:rsidP="004665D1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</m:sSub>
      </m:oMath>
      <w:r w:rsidR="0093717E" w:rsidRPr="008D65B1">
        <w:rPr>
          <w:sz w:val="28"/>
          <w:szCs w:val="28"/>
        </w:rPr>
        <w:t>– нормативные затраты на оказание услуги.</w:t>
      </w:r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3.4.</w:t>
      </w:r>
      <w:r w:rsidR="0093717E" w:rsidRPr="008D65B1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93717E" w:rsidRPr="008D65B1" w:rsidRDefault="000A1F06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3.5.</w:t>
      </w:r>
      <w:r w:rsidR="0093717E" w:rsidRPr="008D65B1">
        <w:rPr>
          <w:sz w:val="28"/>
          <w:szCs w:val="28"/>
        </w:rPr>
        <w:t>Реестр договоров на авансирование содержит следующие сведения: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наименование исполнителя услуг;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месяц, на который предполагается авансирование;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реквизиты (даты и номера заключения) договоров об образовании;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93717E" w:rsidRPr="008D65B1" w:rsidRDefault="00B73C35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3.6.</w:t>
      </w:r>
      <w:r w:rsidR="0093717E" w:rsidRPr="008D65B1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93717E" w:rsidRPr="008D65B1" w:rsidRDefault="00B73C35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>3.7.</w:t>
      </w:r>
      <w:r w:rsidR="0093717E" w:rsidRPr="008D65B1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93717E" w:rsidRPr="008D65B1" w:rsidRDefault="00B73C35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9" w:name="_Ref8587839"/>
      <w:r w:rsidRPr="008D65B1">
        <w:rPr>
          <w:sz w:val="28"/>
          <w:szCs w:val="28"/>
        </w:rPr>
        <w:t>3.8.</w:t>
      </w:r>
      <w:r w:rsidR="0093717E" w:rsidRPr="008D65B1">
        <w:rPr>
          <w:sz w:val="28"/>
          <w:szCs w:val="28"/>
        </w:rPr>
        <w:t>Исполнитель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93717E" w:rsidRPr="008D65B1" w:rsidRDefault="00B73C35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0" w:name="_Ref8587840"/>
      <w:r w:rsidRPr="008D65B1">
        <w:rPr>
          <w:sz w:val="28"/>
          <w:szCs w:val="28"/>
        </w:rPr>
        <w:t>3.9.</w:t>
      </w:r>
      <w:r w:rsidR="0093717E" w:rsidRPr="008D65B1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93717E" w:rsidRPr="008D65B1" w:rsidRDefault="00B73C35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3.10.</w:t>
      </w:r>
      <w:r w:rsidR="0093717E" w:rsidRPr="008D65B1">
        <w:rPr>
          <w:sz w:val="28"/>
          <w:szCs w:val="28"/>
        </w:rPr>
        <w:t>Реестр договоров на оплату должен содержать следующие сведения: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наименование исполнителя услуг;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месяц, за который сформирован реестр;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реквизиты (даты и номера заключения) договоров об образовании;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93717E" w:rsidRPr="008D65B1" w:rsidRDefault="00B73C35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3.11.</w:t>
      </w:r>
      <w:r w:rsidR="0093717E" w:rsidRPr="008D65B1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93717E" w:rsidRPr="008D65B1" w:rsidRDefault="00B73C35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1" w:name="_Ref25498208"/>
      <w:r w:rsidRPr="008D65B1">
        <w:rPr>
          <w:sz w:val="28"/>
          <w:szCs w:val="28"/>
        </w:rPr>
        <w:t>3.12.</w:t>
      </w:r>
      <w:r w:rsidR="0093717E" w:rsidRPr="008D65B1">
        <w:rPr>
          <w:sz w:val="28"/>
          <w:szCs w:val="28"/>
        </w:rPr>
        <w:t xml:space="preserve">Выполнение действий, предусмотренных пунктом </w:t>
      </w:r>
      <w:r w:rsidR="00BE1E04">
        <w:fldChar w:fldCharType="begin"/>
      </w:r>
      <w:r w:rsidR="00BE1E04">
        <w:instrText xml:space="preserve"> REF _Ref8587840 \r \h  \* MERGEFORMAT </w:instrText>
      </w:r>
      <w:r w:rsidR="00BE1E04">
        <w:fldChar w:fldCharType="separate"/>
      </w:r>
      <w:r w:rsidR="0075713B">
        <w:t>0</w:t>
      </w:r>
      <w:r w:rsidR="00BE1E04">
        <w:fldChar w:fldCharType="end"/>
      </w:r>
      <w:r w:rsidR="0093717E" w:rsidRPr="008D65B1">
        <w:rPr>
          <w:sz w:val="28"/>
          <w:szCs w:val="28"/>
        </w:rPr>
        <w:t>настоящего порядка, при перечислении средств за образовательные ус</w:t>
      </w:r>
      <w:r w:rsidR="00AB59F1" w:rsidRPr="008D65B1">
        <w:rPr>
          <w:sz w:val="28"/>
          <w:szCs w:val="28"/>
        </w:rPr>
        <w:t>луги, оказанные в декабре</w:t>
      </w:r>
      <w:r w:rsidR="0093717E" w:rsidRPr="008D65B1">
        <w:rPr>
          <w:sz w:val="28"/>
          <w:szCs w:val="28"/>
        </w:rPr>
        <w:t>, осуществляется до 15 декабря текущего года.</w:t>
      </w:r>
      <w:bookmarkEnd w:id="11"/>
    </w:p>
    <w:p w:rsidR="0093717E" w:rsidRPr="008D65B1" w:rsidRDefault="00B73C35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3.13.</w:t>
      </w:r>
      <w:r w:rsidR="0093717E" w:rsidRPr="008D65B1">
        <w:rPr>
          <w:sz w:val="28"/>
          <w:szCs w:val="28"/>
        </w:rPr>
        <w:t>В предоставлении гранта может быть отказано в следующих случаях:</w:t>
      </w:r>
    </w:p>
    <w:p w:rsidR="0093717E" w:rsidRPr="008D65B1" w:rsidRDefault="0093717E" w:rsidP="004665D1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</w:t>
      </w:r>
      <w:r w:rsidR="004A50C8">
        <w:rPr>
          <w:rStyle w:val="blk"/>
          <w:sz w:val="28"/>
          <w:szCs w:val="28"/>
        </w:rPr>
        <w:t xml:space="preserve"> </w:t>
      </w:r>
      <w:r w:rsidRPr="008D65B1">
        <w:rPr>
          <w:rStyle w:val="blk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93717E" w:rsidRPr="008D65B1" w:rsidRDefault="0093717E" w:rsidP="004665D1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8D65B1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93717E" w:rsidRPr="008D65B1" w:rsidRDefault="00B73C35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3.14.</w:t>
      </w:r>
      <w:r w:rsidR="0093717E" w:rsidRPr="008D65B1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</w:t>
      </w:r>
      <w:r w:rsidR="0093717E" w:rsidRPr="008D65B1">
        <w:rPr>
          <w:sz w:val="28"/>
          <w:szCs w:val="28"/>
        </w:rPr>
        <w:lastRenderedPageBreak/>
        <w:t>исполнителю услуг гранта в форме субсидии в форме безотзывной оферты, содержащее следующие положения: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наименование исполнителя услуг и уполномоченного органа;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порядок и сроки перечисления гранта в форме субсидии;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порядок взыскания (возврата) средств гранта в форме субсидии в случае нарушения порядка и условий его предоставления;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порядок, формы и сроки представления отчетов;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ответственность сторон за нарушение условий соглашения.</w:t>
      </w:r>
    </w:p>
    <w:p w:rsidR="0093717E" w:rsidRPr="008D65B1" w:rsidRDefault="0093717E" w:rsidP="004665D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8D65B1">
        <w:rPr>
          <w:sz w:val="28"/>
          <w:szCs w:val="28"/>
        </w:rPr>
        <w:t>.</w:t>
      </w:r>
    </w:p>
    <w:p w:rsidR="0093717E" w:rsidRPr="008D65B1" w:rsidRDefault="00B73C35" w:rsidP="004665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3.15.</w:t>
      </w:r>
      <w:r w:rsidR="0093717E" w:rsidRPr="008D65B1">
        <w:rPr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:rsidR="0093717E" w:rsidRPr="008D65B1" w:rsidRDefault="00B73C35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8D65B1">
        <w:rPr>
          <w:sz w:val="28"/>
          <w:szCs w:val="28"/>
        </w:rPr>
        <w:t>3.16.</w:t>
      </w:r>
      <w:r w:rsidR="0093717E" w:rsidRPr="008D65B1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93717E" w:rsidRPr="008D65B1" w:rsidRDefault="0093717E" w:rsidP="004665D1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65B1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8D65B1">
        <w:rPr>
          <w:sz w:val="28"/>
          <w:szCs w:val="28"/>
        </w:rPr>
        <w:t xml:space="preserve">исполнителям услуг – </w:t>
      </w:r>
      <w:r w:rsidRPr="008D65B1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8D65B1">
        <w:rPr>
          <w:sz w:val="28"/>
          <w:szCs w:val="28"/>
        </w:rPr>
        <w:t xml:space="preserve"> (</w:t>
      </w:r>
      <w:r w:rsidRPr="008D65B1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8D65B1">
        <w:rPr>
          <w:sz w:val="28"/>
          <w:szCs w:val="28"/>
        </w:rPr>
        <w:t>)</w:t>
      </w:r>
      <w:r w:rsidRPr="008D65B1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93717E" w:rsidRPr="008D65B1" w:rsidRDefault="0093717E" w:rsidP="004665D1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65B1">
        <w:rPr>
          <w:sz w:val="28"/>
          <w:szCs w:val="28"/>
        </w:rPr>
        <w:t xml:space="preserve">лицевые счета, открытые исполнителям услуг – </w:t>
      </w:r>
      <w:r w:rsidRPr="008D65B1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93717E" w:rsidRPr="008D65B1" w:rsidRDefault="0093717E" w:rsidP="004665D1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65B1">
        <w:rPr>
          <w:sz w:val="28"/>
          <w:szCs w:val="28"/>
        </w:rPr>
        <w:t xml:space="preserve">лицевые счета, открытые исполнителям услуг – </w:t>
      </w:r>
      <w:r w:rsidRPr="008D65B1">
        <w:rPr>
          <w:rFonts w:eastAsiaTheme="minorHAnsi"/>
          <w:sz w:val="28"/>
          <w:szCs w:val="28"/>
          <w:lang w:eastAsia="en-US"/>
        </w:rPr>
        <w:t xml:space="preserve">автономным учреждениям в территориальном органе Федерального казначейства, финансовом органе субъекта </w:t>
      </w:r>
      <w:r w:rsidRPr="008D65B1">
        <w:rPr>
          <w:rFonts w:eastAsiaTheme="minorHAnsi"/>
          <w:sz w:val="28"/>
          <w:szCs w:val="28"/>
          <w:lang w:eastAsia="en-US"/>
        </w:rPr>
        <w:lastRenderedPageBreak/>
        <w:t>Российской Федерации (муниципального образования), или расчетные счета в российских кредитных организациях</w:t>
      </w:r>
      <w:r w:rsidRPr="008D65B1">
        <w:rPr>
          <w:sz w:val="28"/>
          <w:szCs w:val="28"/>
        </w:rPr>
        <w:t>.</w:t>
      </w:r>
    </w:p>
    <w:p w:rsidR="0093717E" w:rsidRPr="008D65B1" w:rsidRDefault="00B73C35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3.17.</w:t>
      </w:r>
      <w:r w:rsidR="0093717E" w:rsidRPr="008D65B1">
        <w:rPr>
          <w:sz w:val="28"/>
          <w:szCs w:val="28"/>
        </w:rPr>
        <w:t>Грант в форме субсидии не может быть использован на:</w:t>
      </w:r>
    </w:p>
    <w:p w:rsidR="0093717E" w:rsidRPr="008D65B1" w:rsidRDefault="0093717E" w:rsidP="004665D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капитальное строительство и инвестиции;</w:t>
      </w:r>
    </w:p>
    <w:p w:rsidR="0093717E" w:rsidRPr="008D65B1" w:rsidRDefault="0093717E" w:rsidP="004665D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93717E" w:rsidRPr="008D65B1" w:rsidRDefault="0093717E" w:rsidP="004665D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деятельность, запрещенную действующим законодательством.</w:t>
      </w:r>
    </w:p>
    <w:p w:rsidR="0093717E" w:rsidRPr="008D65B1" w:rsidRDefault="00B73C35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3.18.</w:t>
      </w:r>
      <w:r w:rsidR="0093717E" w:rsidRPr="008D65B1">
        <w:rPr>
          <w:sz w:val="28"/>
          <w:szCs w:val="28"/>
        </w:rPr>
        <w:t>В случае невыполнения исполнителем услуг условий соглашения</w:t>
      </w:r>
      <w:r w:rsidR="004A50C8"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 xml:space="preserve">о предоставлении гранта в форме субсидии и порядка предоставления грантов в форме субсидии </w:t>
      </w:r>
      <w:r w:rsidR="000F2448" w:rsidRPr="008D65B1">
        <w:rPr>
          <w:sz w:val="28"/>
          <w:szCs w:val="28"/>
        </w:rPr>
        <w:t>Отдел образования Администрации Лихославльского муниципального округа</w:t>
      </w:r>
      <w:r w:rsidR="0093717E" w:rsidRPr="008D65B1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93717E" w:rsidRPr="008D65B1" w:rsidRDefault="0093717E" w:rsidP="004665D1">
      <w:pPr>
        <w:ind w:firstLine="709"/>
        <w:jc w:val="both"/>
        <w:rPr>
          <w:sz w:val="28"/>
          <w:szCs w:val="28"/>
        </w:rPr>
      </w:pPr>
    </w:p>
    <w:p w:rsidR="0093717E" w:rsidRPr="008D65B1" w:rsidRDefault="00B73C35" w:rsidP="004665D1">
      <w:pPr>
        <w:ind w:firstLine="709"/>
        <w:jc w:val="center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>4.</w:t>
      </w:r>
      <w:r w:rsidR="0093717E" w:rsidRPr="008D65B1">
        <w:rPr>
          <w:b/>
          <w:bCs/>
          <w:sz w:val="28"/>
          <w:szCs w:val="28"/>
        </w:rPr>
        <w:t>Требования к отчетности</w:t>
      </w:r>
    </w:p>
    <w:p w:rsidR="0093717E" w:rsidRPr="008D65B1" w:rsidRDefault="0093717E" w:rsidP="004665D1">
      <w:pPr>
        <w:ind w:firstLine="709"/>
        <w:jc w:val="center"/>
        <w:rPr>
          <w:b/>
          <w:bCs/>
          <w:sz w:val="28"/>
          <w:szCs w:val="28"/>
        </w:rPr>
      </w:pPr>
    </w:p>
    <w:p w:rsidR="0093717E" w:rsidRPr="008D65B1" w:rsidRDefault="00712A89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4" w:name="_Ref56163238"/>
      <w:r w:rsidRPr="008D65B1">
        <w:rPr>
          <w:sz w:val="28"/>
          <w:szCs w:val="28"/>
        </w:rPr>
        <w:t>4.1.</w:t>
      </w:r>
      <w:r w:rsidR="0093717E" w:rsidRPr="008D65B1">
        <w:rPr>
          <w:sz w:val="28"/>
          <w:szCs w:val="28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настоящ</w:t>
      </w:r>
      <w:r w:rsidR="00D4755D" w:rsidRPr="008D65B1">
        <w:rPr>
          <w:sz w:val="28"/>
          <w:szCs w:val="28"/>
        </w:rPr>
        <w:t>им</w:t>
      </w:r>
      <w:r w:rsidR="0093717E" w:rsidRPr="008D65B1">
        <w:rPr>
          <w:sz w:val="28"/>
          <w:szCs w:val="28"/>
        </w:rPr>
        <w:t xml:space="preserve"> порядк</w:t>
      </w:r>
      <w:r w:rsidR="00D4755D" w:rsidRPr="008D65B1">
        <w:rPr>
          <w:sz w:val="28"/>
          <w:szCs w:val="28"/>
        </w:rPr>
        <w:t>ом</w:t>
      </w:r>
      <w:r w:rsidR="0093717E" w:rsidRPr="008D65B1">
        <w:rPr>
          <w:sz w:val="28"/>
          <w:szCs w:val="28"/>
        </w:rPr>
        <w:t xml:space="preserve"> по дату окончания действия (расторжения) рамочного соглашения.</w:t>
      </w:r>
      <w:bookmarkEnd w:id="14"/>
    </w:p>
    <w:p w:rsidR="0093717E" w:rsidRPr="008D65B1" w:rsidRDefault="00712A89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4.2.</w:t>
      </w:r>
      <w:r w:rsidR="0093717E" w:rsidRPr="008D65B1">
        <w:rPr>
          <w:sz w:val="28"/>
          <w:szCs w:val="28"/>
        </w:rPr>
        <w:t>Исполнитель услуг предоставляет в уполномоченный орган:</w:t>
      </w:r>
    </w:p>
    <w:p w:rsidR="0093717E" w:rsidRPr="008D65B1" w:rsidRDefault="0093717E" w:rsidP="004665D1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93717E" w:rsidRPr="008D65B1" w:rsidRDefault="0093717E" w:rsidP="004665D1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93717E" w:rsidRPr="008D65B1" w:rsidRDefault="0093717E" w:rsidP="004665D1">
      <w:pPr>
        <w:ind w:firstLine="709"/>
        <w:jc w:val="both"/>
        <w:rPr>
          <w:sz w:val="28"/>
          <w:szCs w:val="28"/>
        </w:rPr>
      </w:pPr>
    </w:p>
    <w:p w:rsidR="0093717E" w:rsidRPr="008D65B1" w:rsidRDefault="00712A89" w:rsidP="004665D1">
      <w:pPr>
        <w:ind w:firstLine="709"/>
        <w:jc w:val="center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>5.</w:t>
      </w:r>
      <w:r w:rsidR="0093717E" w:rsidRPr="008D65B1">
        <w:rPr>
          <w:b/>
          <w:bCs/>
          <w:sz w:val="28"/>
          <w:szCs w:val="28"/>
        </w:rPr>
        <w:t xml:space="preserve"> Порядок осуществления контроля (мониторинга) за соблюдением условий и порядка предоставления грантов и ответственности за их несоблюдение</w:t>
      </w:r>
    </w:p>
    <w:p w:rsidR="0093717E" w:rsidRPr="008D65B1" w:rsidRDefault="0093717E" w:rsidP="004665D1">
      <w:pPr>
        <w:ind w:firstLine="709"/>
        <w:jc w:val="center"/>
        <w:rPr>
          <w:b/>
          <w:bCs/>
          <w:sz w:val="28"/>
          <w:szCs w:val="28"/>
        </w:rPr>
      </w:pPr>
    </w:p>
    <w:p w:rsidR="0093717E" w:rsidRPr="008D65B1" w:rsidRDefault="00712A89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5.1.</w:t>
      </w:r>
      <w:r w:rsidR="0093717E" w:rsidRPr="008D65B1">
        <w:rPr>
          <w:sz w:val="28"/>
          <w:szCs w:val="28"/>
        </w:rPr>
        <w:t>Орган муниципального финансового контроля осуществляет проверку соблюдения условий и порядка предоставления грантов в форме субсидий их получателями,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</w:t>
      </w:r>
      <w:r w:rsidR="002D4527" w:rsidRPr="008D65B1">
        <w:rPr>
          <w:sz w:val="28"/>
          <w:szCs w:val="28"/>
        </w:rPr>
        <w:t>.</w:t>
      </w:r>
      <w:r w:rsidR="0093717E" w:rsidRPr="008D65B1">
        <w:rPr>
          <w:sz w:val="28"/>
          <w:szCs w:val="28"/>
        </w:rPr>
        <w:t>1 и 269</w:t>
      </w:r>
      <w:r w:rsidR="002D4527" w:rsidRPr="008D65B1">
        <w:rPr>
          <w:sz w:val="28"/>
          <w:szCs w:val="28"/>
        </w:rPr>
        <w:t>.</w:t>
      </w:r>
      <w:r w:rsidR="0093717E" w:rsidRPr="008D65B1">
        <w:rPr>
          <w:sz w:val="28"/>
          <w:szCs w:val="28"/>
        </w:rPr>
        <w:t>2 Бюджетного кодекса Российской Федерации.</w:t>
      </w:r>
    </w:p>
    <w:p w:rsidR="0093717E" w:rsidRPr="008D65B1" w:rsidRDefault="00712A89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>5.2.</w:t>
      </w:r>
      <w:r w:rsidR="0093717E" w:rsidRPr="008D65B1">
        <w:rPr>
          <w:sz w:val="28"/>
          <w:szCs w:val="28"/>
        </w:rPr>
        <w:t>В целях соблюдения условий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93717E" w:rsidRPr="008D65B1" w:rsidRDefault="0093717E" w:rsidP="004665D1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93717E" w:rsidRPr="008D65B1" w:rsidRDefault="0093717E" w:rsidP="004665D1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93717E" w:rsidRPr="008D65B1" w:rsidRDefault="0093717E" w:rsidP="004665D1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соблюдение условий и порядка предоставления гранта в форме субсидий.</w:t>
      </w:r>
    </w:p>
    <w:p w:rsidR="0093717E" w:rsidRPr="008D65B1" w:rsidRDefault="0093717E" w:rsidP="004665D1">
      <w:pPr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93717E" w:rsidRPr="008D65B1" w:rsidRDefault="00712A89" w:rsidP="004665D1">
      <w:pPr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5.3.</w:t>
      </w:r>
      <w:r w:rsidR="0093717E" w:rsidRPr="008D65B1">
        <w:rPr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93717E" w:rsidRPr="008D65B1" w:rsidRDefault="00712A89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5.4.</w:t>
      </w:r>
      <w:r w:rsidR="0093717E" w:rsidRPr="008D65B1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93717E" w:rsidRPr="008D65B1" w:rsidRDefault="00712A89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5.5.</w:t>
      </w:r>
      <w:r w:rsidR="0093717E" w:rsidRPr="008D65B1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93717E" w:rsidRPr="008D65B1" w:rsidRDefault="0093717E" w:rsidP="004665D1">
      <w:pPr>
        <w:ind w:firstLine="709"/>
        <w:jc w:val="both"/>
        <w:rPr>
          <w:sz w:val="28"/>
          <w:szCs w:val="28"/>
        </w:rPr>
      </w:pPr>
    </w:p>
    <w:p w:rsidR="0093717E" w:rsidRPr="008D65B1" w:rsidRDefault="00712A89" w:rsidP="004665D1">
      <w:pPr>
        <w:ind w:firstLine="709"/>
        <w:jc w:val="center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>6.</w:t>
      </w:r>
      <w:r w:rsidR="0093717E" w:rsidRPr="008D65B1">
        <w:rPr>
          <w:b/>
          <w:bCs/>
          <w:sz w:val="28"/>
          <w:szCs w:val="28"/>
        </w:rPr>
        <w:t xml:space="preserve"> Порядок возврата грантов в форме субсидии</w:t>
      </w:r>
    </w:p>
    <w:p w:rsidR="0093717E" w:rsidRPr="008D65B1" w:rsidRDefault="0093717E" w:rsidP="004665D1">
      <w:pPr>
        <w:ind w:firstLine="709"/>
        <w:jc w:val="center"/>
        <w:rPr>
          <w:b/>
          <w:bCs/>
          <w:sz w:val="28"/>
          <w:szCs w:val="28"/>
        </w:rPr>
      </w:pPr>
    </w:p>
    <w:p w:rsidR="0093717E" w:rsidRPr="008D65B1" w:rsidRDefault="00712A89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6.1.</w:t>
      </w:r>
      <w:r w:rsidR="0093717E" w:rsidRPr="008D65B1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93717E" w:rsidRPr="008D65B1" w:rsidRDefault="00712A89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6.2.</w:t>
      </w:r>
      <w:r w:rsidR="0093717E" w:rsidRPr="008D65B1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93717E" w:rsidRPr="008D65B1" w:rsidRDefault="00712A89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6.3.</w:t>
      </w:r>
      <w:r w:rsidR="0093717E" w:rsidRPr="008D65B1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</w:t>
      </w:r>
      <w:r w:rsidR="00D4755D" w:rsidRPr="008D65B1">
        <w:rPr>
          <w:sz w:val="28"/>
          <w:szCs w:val="28"/>
        </w:rPr>
        <w:t xml:space="preserve">уполномоченного органа </w:t>
      </w:r>
      <w:r w:rsidR="0093717E" w:rsidRPr="008D65B1">
        <w:rPr>
          <w:sz w:val="28"/>
          <w:szCs w:val="28"/>
        </w:rPr>
        <w:t>о возврате гранта в форме субсидии с указанием причин и оснований для возврата гранта в фор</w:t>
      </w:r>
      <w:r w:rsidR="00D4755D" w:rsidRPr="008D65B1">
        <w:rPr>
          <w:sz w:val="28"/>
          <w:szCs w:val="28"/>
        </w:rPr>
        <w:t>ме субсидий.</w:t>
      </w:r>
    </w:p>
    <w:p w:rsidR="00AB59DE" w:rsidRDefault="00AB59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717E" w:rsidRPr="008D65B1" w:rsidRDefault="0093717E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C6AE8" w:rsidRDefault="00AB59DE" w:rsidP="004665D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AB59DE" w:rsidRPr="008D65B1" w:rsidRDefault="00AB59DE" w:rsidP="004665D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CC6AE8" w:rsidRPr="008D65B1" w:rsidRDefault="00CC6AE8" w:rsidP="004665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7.1. Действие подпункта 5 пункта 2.5 Порядка не применяется до 01.01.2023.</w:t>
      </w:r>
    </w:p>
    <w:p w:rsidR="00C22471" w:rsidRPr="008D65B1" w:rsidRDefault="00CC6AE8" w:rsidP="004665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8D65B1">
        <w:rPr>
          <w:sz w:val="28"/>
          <w:szCs w:val="28"/>
        </w:rPr>
        <w:t xml:space="preserve">7.2. </w:t>
      </w:r>
      <w:r w:rsidRPr="008D65B1">
        <w:rPr>
          <w:color w:val="22272F"/>
          <w:sz w:val="28"/>
          <w:szCs w:val="28"/>
          <w:shd w:val="clear" w:color="auto" w:fill="FFFFFF"/>
        </w:rPr>
        <w:t>В 2022 году применяются следующие условия</w:t>
      </w:r>
      <w:r w:rsidR="00C22471" w:rsidRPr="008D65B1">
        <w:rPr>
          <w:color w:val="22272F"/>
          <w:sz w:val="28"/>
          <w:szCs w:val="28"/>
          <w:shd w:val="clear" w:color="auto" w:fill="FFFFFF"/>
        </w:rPr>
        <w:t xml:space="preserve"> к участникам отбора</w:t>
      </w:r>
      <w:r w:rsidRPr="008D65B1">
        <w:rPr>
          <w:color w:val="22272F"/>
          <w:sz w:val="28"/>
          <w:szCs w:val="28"/>
          <w:shd w:val="clear" w:color="auto" w:fill="FFFFFF"/>
        </w:rPr>
        <w:t xml:space="preserve">: </w:t>
      </w:r>
    </w:p>
    <w:p w:rsidR="00CC6AE8" w:rsidRPr="008D65B1" w:rsidRDefault="00CC6AE8" w:rsidP="004665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5B1">
        <w:rPr>
          <w:color w:val="22272F"/>
          <w:sz w:val="28"/>
          <w:szCs w:val="28"/>
          <w:shd w:val="clear" w:color="auto" w:fill="FFFFFF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r w:rsidRPr="008D65B1">
        <w:rPr>
          <w:sz w:val="28"/>
          <w:szCs w:val="28"/>
          <w:shd w:val="clear" w:color="auto" w:fill="FFFFFF"/>
        </w:rPr>
        <w:t>законодательством</w:t>
      </w:r>
      <w:r w:rsidRPr="008D65B1">
        <w:rPr>
          <w:color w:val="22272F"/>
          <w:sz w:val="28"/>
          <w:szCs w:val="28"/>
          <w:shd w:val="clear" w:color="auto" w:fill="FFFFFF"/>
        </w:rPr>
        <w:t> Российской Федерации о налогах и сборах, не превышающая 300 тыс. рублей</w:t>
      </w:r>
      <w:r w:rsidRPr="008D65B1">
        <w:rPr>
          <w:sz w:val="28"/>
          <w:szCs w:val="28"/>
        </w:rPr>
        <w:t>;</w:t>
      </w:r>
    </w:p>
    <w:p w:rsidR="00C22471" w:rsidRPr="008D65B1" w:rsidRDefault="00C22471" w:rsidP="004665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D65B1">
        <w:rPr>
          <w:color w:val="22272F"/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C22471" w:rsidRPr="008D65B1" w:rsidRDefault="00C22471" w:rsidP="004665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17E" w:rsidRPr="008D65B1" w:rsidRDefault="0093717E" w:rsidP="004665D1">
      <w:pPr>
        <w:tabs>
          <w:tab w:val="left" w:pos="993"/>
        </w:tabs>
        <w:jc w:val="center"/>
        <w:rPr>
          <w:sz w:val="28"/>
          <w:szCs w:val="28"/>
        </w:rPr>
        <w:sectPr w:rsidR="0093717E" w:rsidRPr="008D65B1" w:rsidSect="00582EB8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4995" w:type="pct"/>
        <w:tblInd w:w="-108" w:type="dxa"/>
        <w:tblLook w:val="04A0" w:firstRow="1" w:lastRow="0" w:firstColumn="1" w:lastColumn="0" w:noHBand="0" w:noVBand="1"/>
      </w:tblPr>
      <w:tblGrid>
        <w:gridCol w:w="2518"/>
        <w:gridCol w:w="7677"/>
      </w:tblGrid>
      <w:tr w:rsidR="007A2551" w:rsidRPr="007C365C" w:rsidTr="000D0EB4">
        <w:tc>
          <w:tcPr>
            <w:tcW w:w="1235" w:type="pct"/>
            <w:shd w:val="clear" w:color="auto" w:fill="auto"/>
          </w:tcPr>
          <w:p w:rsidR="007A2551" w:rsidRPr="007C365C" w:rsidRDefault="007A2551" w:rsidP="004C61A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  <w:r w:rsidRPr="007C365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br w:type="page"/>
            </w: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3765" w:type="pct"/>
            <w:shd w:val="clear" w:color="auto" w:fill="auto"/>
          </w:tcPr>
          <w:p w:rsidR="000D0EB4" w:rsidRDefault="007A2551" w:rsidP="007A2551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A2551" w:rsidRPr="007C365C" w:rsidRDefault="007A2551" w:rsidP="000D0EB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Порядку</w:t>
            </w:r>
            <w:r w:rsidR="000D0EB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D0EB4" w:rsidRPr="000D0EB4">
              <w:rPr>
                <w:bCs/>
                <w:sz w:val="28"/>
                <w:szCs w:val="28"/>
              </w:rPr>
      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Лихославльского муниципального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</w:tr>
    </w:tbl>
    <w:p w:rsidR="0093717E" w:rsidRPr="008D65B1" w:rsidRDefault="0093717E" w:rsidP="004665D1">
      <w:pPr>
        <w:widowControl w:val="0"/>
        <w:ind w:firstLine="709"/>
        <w:jc w:val="both"/>
        <w:rPr>
          <w:sz w:val="28"/>
          <w:szCs w:val="28"/>
        </w:rPr>
      </w:pPr>
    </w:p>
    <w:p w:rsidR="0093717E" w:rsidRPr="008D65B1" w:rsidRDefault="00DE2BBD" w:rsidP="004665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РАМОЧНОЕ СОГЛАШЕНИЕ № ____</w:t>
      </w:r>
    </w:p>
    <w:p w:rsidR="0093717E" w:rsidRPr="008D65B1" w:rsidRDefault="0093717E" w:rsidP="00466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A2551" w:rsidTr="007A2551">
        <w:tc>
          <w:tcPr>
            <w:tcW w:w="2500" w:type="pct"/>
          </w:tcPr>
          <w:p w:rsidR="007A2551" w:rsidRDefault="00DE2BBD" w:rsidP="00466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г._______________</w:t>
            </w:r>
          </w:p>
        </w:tc>
        <w:tc>
          <w:tcPr>
            <w:tcW w:w="2500" w:type="pct"/>
          </w:tcPr>
          <w:p w:rsidR="007A2551" w:rsidRDefault="007A2551" w:rsidP="007A25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DE2BBD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20___ г.</w:t>
            </w:r>
          </w:p>
        </w:tc>
      </w:tr>
    </w:tbl>
    <w:p w:rsidR="0093717E" w:rsidRPr="008D65B1" w:rsidRDefault="0093717E" w:rsidP="00466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17E" w:rsidRPr="008D65B1" w:rsidRDefault="004A50C8" w:rsidP="004665D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___________________________</w:t>
      </w:r>
      <w:r w:rsidR="0093717E" w:rsidRPr="008D65B1">
        <w:rPr>
          <w:sz w:val="28"/>
          <w:szCs w:val="28"/>
        </w:rPr>
        <w:t>, именуемое в дальнейшем «Уполномоченный орган», в лице ____</w:t>
      </w:r>
      <w:r w:rsidR="007A2551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  <w:r w:rsidR="0093717E" w:rsidRPr="008D65B1">
        <w:rPr>
          <w:sz w:val="28"/>
          <w:szCs w:val="28"/>
        </w:rPr>
        <w:t>, действующего на основа</w:t>
      </w:r>
      <w:r w:rsidR="007A2551">
        <w:rPr>
          <w:sz w:val="28"/>
          <w:szCs w:val="28"/>
        </w:rPr>
        <w:t>нии _________________</w:t>
      </w:r>
      <w:r w:rsidR="0093717E" w:rsidRPr="008D65B1">
        <w:rPr>
          <w:sz w:val="28"/>
          <w:szCs w:val="28"/>
        </w:rPr>
        <w:t>, с одной с</w:t>
      </w:r>
      <w:r w:rsidR="007A2551">
        <w:rPr>
          <w:sz w:val="28"/>
          <w:szCs w:val="28"/>
        </w:rPr>
        <w:t>тороны, и __________________</w:t>
      </w:r>
      <w:r w:rsidR="0093717E" w:rsidRPr="008D65B1">
        <w:rPr>
          <w:sz w:val="28"/>
          <w:szCs w:val="28"/>
        </w:rPr>
        <w:t>, именуемое в дальнейшем «Исполнитель усл</w:t>
      </w:r>
      <w:r w:rsidR="007A2551">
        <w:rPr>
          <w:sz w:val="28"/>
          <w:szCs w:val="28"/>
        </w:rPr>
        <w:t>уг</w:t>
      </w:r>
      <w:r>
        <w:rPr>
          <w:sz w:val="28"/>
          <w:szCs w:val="28"/>
        </w:rPr>
        <w:t>», в лице ________________</w:t>
      </w:r>
      <w:r w:rsidR="0093717E" w:rsidRPr="008D65B1">
        <w:rPr>
          <w:sz w:val="28"/>
          <w:szCs w:val="28"/>
        </w:rPr>
        <w:t>, действующего на основании _______</w:t>
      </w:r>
      <w:r>
        <w:rPr>
          <w:sz w:val="28"/>
          <w:szCs w:val="28"/>
        </w:rPr>
        <w:t>___________</w:t>
      </w:r>
      <w:r w:rsidR="0093717E" w:rsidRPr="008D65B1">
        <w:rPr>
          <w:sz w:val="28"/>
          <w:szCs w:val="28"/>
        </w:rPr>
        <w:t>, с другой стороны,</w:t>
      </w:r>
      <w:r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именуемые</w:t>
      </w:r>
      <w:r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«Стороны»,</w:t>
      </w:r>
      <w:r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 xml:space="preserve">руководствуясь правилами персонифицированного финансирования дополнительного образования детей в </w:t>
      </w:r>
      <w:r w:rsidR="00882B75" w:rsidRPr="008D65B1">
        <w:rPr>
          <w:sz w:val="28"/>
          <w:szCs w:val="28"/>
        </w:rPr>
        <w:t xml:space="preserve">Лихославльском муниципальном округе </w:t>
      </w:r>
      <w:r w:rsidR="0093717E" w:rsidRPr="008D65B1">
        <w:rPr>
          <w:sz w:val="28"/>
          <w:szCs w:val="28"/>
        </w:rPr>
        <w:t xml:space="preserve">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882B75" w:rsidRPr="008D65B1">
        <w:rPr>
          <w:sz w:val="28"/>
          <w:szCs w:val="28"/>
        </w:rPr>
        <w:t xml:space="preserve">Лихославльского муниципального округа </w:t>
      </w:r>
      <w:r w:rsidR="0093717E" w:rsidRPr="008D65B1">
        <w:rPr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</w:t>
      </w:r>
      <w:r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________</w:t>
      </w:r>
      <w:r>
        <w:rPr>
          <w:sz w:val="28"/>
          <w:szCs w:val="28"/>
        </w:rPr>
        <w:t>_____________</w:t>
      </w:r>
      <w:r w:rsidR="0093717E" w:rsidRPr="008D65B1">
        <w:rPr>
          <w:sz w:val="28"/>
          <w:szCs w:val="28"/>
        </w:rPr>
        <w:t xml:space="preserve"> от ____________ №______ (далее – Порядок предоставления грантов), заключили настоящее Соглашение о нижеследующем.</w:t>
      </w:r>
    </w:p>
    <w:p w:rsidR="0093717E" w:rsidRPr="008D65B1" w:rsidRDefault="0093717E" w:rsidP="004665D1">
      <w:pPr>
        <w:jc w:val="both"/>
        <w:rPr>
          <w:sz w:val="28"/>
          <w:szCs w:val="28"/>
        </w:rPr>
      </w:pPr>
    </w:p>
    <w:p w:rsidR="0093717E" w:rsidRPr="008D65B1" w:rsidRDefault="0093717E" w:rsidP="004665D1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8D65B1">
        <w:rPr>
          <w:b/>
          <w:sz w:val="28"/>
          <w:szCs w:val="28"/>
        </w:rPr>
        <w:t>Предмет соглашения</w:t>
      </w:r>
    </w:p>
    <w:p w:rsidR="0093717E" w:rsidRPr="008D65B1" w:rsidRDefault="0093717E" w:rsidP="004665D1">
      <w:pPr>
        <w:pStyle w:val="a3"/>
        <w:ind w:left="0"/>
        <w:rPr>
          <w:b/>
          <w:sz w:val="28"/>
          <w:szCs w:val="28"/>
        </w:rPr>
      </w:pP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882B75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 Исполнителю услуг в рамках мероприятия «Обеспечение внедрения персонифицированного </w:t>
      </w:r>
      <w:r w:rsidRPr="008D65B1">
        <w:rPr>
          <w:sz w:val="28"/>
          <w:szCs w:val="28"/>
        </w:rPr>
        <w:lastRenderedPageBreak/>
        <w:t>финансирования» муниципальной программы</w:t>
      </w:r>
      <w:r w:rsidR="007F2028" w:rsidRPr="008D65B1">
        <w:rPr>
          <w:sz w:val="28"/>
          <w:szCs w:val="28"/>
        </w:rPr>
        <w:t xml:space="preserve"> «Развитие системы образования Лихославльского муниципального округа на 2022 – 2026 годы», утвержденной постановлением Администрации Лихославльского муниципального округа от 28.02.2022 № 35</w:t>
      </w:r>
      <w:r w:rsidRPr="008D65B1">
        <w:rPr>
          <w:sz w:val="28"/>
          <w:szCs w:val="28"/>
        </w:rPr>
        <w:t xml:space="preserve"> (далее - грант).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93717E" w:rsidRPr="008D65B1" w:rsidRDefault="0093717E" w:rsidP="004665D1">
      <w:pPr>
        <w:pStyle w:val="a3"/>
        <w:ind w:left="0"/>
        <w:jc w:val="both"/>
        <w:rPr>
          <w:sz w:val="28"/>
          <w:szCs w:val="28"/>
        </w:rPr>
      </w:pPr>
    </w:p>
    <w:p w:rsidR="0093717E" w:rsidRPr="008D65B1" w:rsidRDefault="0093717E" w:rsidP="004665D1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8D65B1">
        <w:rPr>
          <w:b/>
          <w:sz w:val="28"/>
          <w:szCs w:val="28"/>
        </w:rPr>
        <w:t>Порядок и условия предоставления гранта</w:t>
      </w:r>
    </w:p>
    <w:p w:rsidR="0093717E" w:rsidRPr="008D65B1" w:rsidRDefault="0093717E" w:rsidP="004665D1">
      <w:pPr>
        <w:pStyle w:val="a3"/>
        <w:ind w:left="0"/>
        <w:rPr>
          <w:b/>
          <w:sz w:val="28"/>
          <w:szCs w:val="28"/>
        </w:rPr>
      </w:pP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="00D4755D" w:rsidRPr="008D65B1">
        <w:rPr>
          <w:sz w:val="28"/>
          <w:szCs w:val="28"/>
        </w:rPr>
        <w:t>3</w:t>
      </w:r>
      <w:r w:rsidRPr="008D65B1">
        <w:rPr>
          <w:sz w:val="28"/>
          <w:szCs w:val="28"/>
        </w:rPr>
        <w:t xml:space="preserve"> Порядка предоставления грантов.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</w:t>
      </w:r>
      <w:r w:rsidR="00882B75" w:rsidRPr="008D65B1">
        <w:rPr>
          <w:sz w:val="28"/>
          <w:szCs w:val="28"/>
        </w:rPr>
        <w:t xml:space="preserve"> </w:t>
      </w:r>
      <w:r w:rsidR="00882B75" w:rsidRPr="008D65B1">
        <w:rPr>
          <w:color w:val="000000"/>
          <w:sz w:val="28"/>
          <w:szCs w:val="28"/>
        </w:rPr>
        <w:t>06.09.2022 № 906/ПК</w:t>
      </w:r>
      <w:r w:rsidR="004A50C8">
        <w:rPr>
          <w:color w:val="000000"/>
          <w:sz w:val="28"/>
          <w:szCs w:val="28"/>
        </w:rPr>
        <w:t xml:space="preserve"> </w:t>
      </w:r>
      <w:r w:rsidRPr="008D65B1">
        <w:rPr>
          <w:sz w:val="28"/>
          <w:szCs w:val="28"/>
        </w:rPr>
        <w:t>«Об утверждении Правил персонифицированного финансирования дополнительного образования детей» (далее – Правила персонифицированного финансирования) и Порядка предоставления грантов.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порядка и условий предоставления Гранта.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8067F3" w:rsidRPr="008D65B1">
        <w:rPr>
          <w:sz w:val="28"/>
          <w:szCs w:val="28"/>
        </w:rPr>
        <w:t xml:space="preserve">Думы Лихославльского муниципального округа </w:t>
      </w:r>
      <w:r w:rsidRPr="008D65B1">
        <w:rPr>
          <w:sz w:val="28"/>
          <w:szCs w:val="28"/>
        </w:rPr>
        <w:t xml:space="preserve">о бюджете </w:t>
      </w:r>
      <w:r w:rsidR="00882B75" w:rsidRPr="008D65B1">
        <w:rPr>
          <w:sz w:val="28"/>
          <w:szCs w:val="28"/>
        </w:rPr>
        <w:t>Лихославльского муниципального округа</w:t>
      </w:r>
      <w:r w:rsidR="004A50C8">
        <w:rPr>
          <w:sz w:val="28"/>
          <w:szCs w:val="28"/>
        </w:rPr>
        <w:t xml:space="preserve"> </w:t>
      </w:r>
      <w:r w:rsidRPr="008D65B1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 муниципальной программы «Развитие</w:t>
      </w:r>
      <w:r w:rsidR="00C03A43" w:rsidRPr="008D65B1">
        <w:rPr>
          <w:sz w:val="28"/>
          <w:szCs w:val="28"/>
        </w:rPr>
        <w:t xml:space="preserve"> системы образования Лихославльского муниципального округа на 2022 – 2026 годы»</w:t>
      </w:r>
      <w:r w:rsidR="007F2028" w:rsidRPr="008D65B1">
        <w:rPr>
          <w:sz w:val="28"/>
          <w:szCs w:val="28"/>
        </w:rPr>
        <w:t>, утвержденной постановлением Администрации Лихославльского муниципального округа от 28.02.2022 № 35.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="00D4755D" w:rsidRPr="008D65B1">
        <w:t>7</w:t>
      </w:r>
      <w:r w:rsidRPr="008D65B1">
        <w:rPr>
          <w:sz w:val="28"/>
          <w:szCs w:val="28"/>
        </w:rPr>
        <w:t xml:space="preserve"> настоящего Соглашения, с учетом требований пункта </w:t>
      </w:r>
      <w:r w:rsidR="00D4755D" w:rsidRPr="008D65B1">
        <w:rPr>
          <w:sz w:val="28"/>
          <w:szCs w:val="28"/>
        </w:rPr>
        <w:t>3.4</w:t>
      </w:r>
      <w:r w:rsidRPr="008D65B1">
        <w:rPr>
          <w:sz w:val="28"/>
          <w:szCs w:val="28"/>
        </w:rP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93717E" w:rsidRPr="008D65B1" w:rsidRDefault="0093717E" w:rsidP="004665D1">
      <w:pPr>
        <w:pStyle w:val="a3"/>
        <w:ind w:left="0"/>
        <w:jc w:val="both"/>
        <w:rPr>
          <w:sz w:val="28"/>
          <w:szCs w:val="28"/>
        </w:rPr>
      </w:pPr>
    </w:p>
    <w:p w:rsidR="0093717E" w:rsidRPr="008D65B1" w:rsidRDefault="0093717E" w:rsidP="004665D1">
      <w:pPr>
        <w:pStyle w:val="a3"/>
        <w:numPr>
          <w:ilvl w:val="0"/>
          <w:numId w:val="26"/>
        </w:numPr>
        <w:ind w:left="0"/>
        <w:jc w:val="center"/>
        <w:rPr>
          <w:b/>
          <w:sz w:val="28"/>
          <w:szCs w:val="28"/>
        </w:rPr>
      </w:pPr>
      <w:r w:rsidRPr="008D65B1">
        <w:rPr>
          <w:b/>
          <w:sz w:val="28"/>
          <w:szCs w:val="28"/>
        </w:rPr>
        <w:t>Права и обязанности сторон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Исполнитель услуг обязан: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</w:t>
      </w:r>
      <w:r w:rsidRPr="008D65B1">
        <w:rPr>
          <w:sz w:val="28"/>
          <w:szCs w:val="28"/>
        </w:rPr>
        <w:lastRenderedPageBreak/>
        <w:t>сертифицированных программ в соответствии с Правилами персонифицированного финансирования.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Соблюдать Правила персонифицированного финансирования, в том числе при:</w:t>
      </w:r>
    </w:p>
    <w:p w:rsidR="0093717E" w:rsidRPr="008D65B1" w:rsidRDefault="0093717E" w:rsidP="004665D1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93717E" w:rsidRPr="008D65B1" w:rsidRDefault="0093717E" w:rsidP="004665D1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93717E" w:rsidRPr="008D65B1" w:rsidRDefault="0093717E" w:rsidP="004665D1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предложении образовательных программ для обучения детей.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882B75" w:rsidRPr="008D65B1">
        <w:rPr>
          <w:sz w:val="28"/>
          <w:szCs w:val="28"/>
        </w:rPr>
        <w:t>Лихославльском муниципальном округе</w:t>
      </w:r>
      <w:r w:rsidRPr="008D65B1">
        <w:rPr>
          <w:sz w:val="28"/>
          <w:szCs w:val="28"/>
        </w:rPr>
        <w:t>.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1, 2 к настоящему Соглашению.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882B75" w:rsidRPr="008D65B1">
        <w:rPr>
          <w:sz w:val="28"/>
          <w:szCs w:val="28"/>
        </w:rPr>
        <w:t>Лихославльском муниципальном округе</w:t>
      </w:r>
      <w:r w:rsidRPr="008D65B1">
        <w:rPr>
          <w:sz w:val="28"/>
          <w:szCs w:val="28"/>
        </w:rPr>
        <w:t>.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Исполнитель услуг имеет право: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93717E" w:rsidRPr="008D65B1" w:rsidRDefault="0093717E" w:rsidP="004665D1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8D65B1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93717E" w:rsidRPr="008D65B1" w:rsidRDefault="0093717E" w:rsidP="004665D1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8D65B1">
        <w:rPr>
          <w:sz w:val="28"/>
          <w:szCs w:val="28"/>
        </w:rPr>
        <w:t xml:space="preserve">направленность образовательной программы предусмотрена Программой персонифицированного финансирования </w:t>
      </w:r>
      <w:r w:rsidR="00882B75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, </w:t>
      </w:r>
      <w:r w:rsidR="008605DA" w:rsidRPr="008D65B1">
        <w:rPr>
          <w:sz w:val="28"/>
          <w:szCs w:val="28"/>
        </w:rPr>
        <w:t>утвержденной</w:t>
      </w:r>
      <w:r w:rsidR="004A50C8">
        <w:rPr>
          <w:sz w:val="28"/>
          <w:szCs w:val="28"/>
        </w:rPr>
        <w:t xml:space="preserve"> </w:t>
      </w:r>
      <w:r w:rsidR="008605DA" w:rsidRPr="008D65B1">
        <w:rPr>
          <w:sz w:val="28"/>
          <w:szCs w:val="28"/>
        </w:rPr>
        <w:t>приказом Отдела образования Администрации Лихославльского муниципального округа от 06.06.2022 №177</w:t>
      </w:r>
      <w:r w:rsidRPr="008D65B1">
        <w:rPr>
          <w:sz w:val="28"/>
          <w:szCs w:val="28"/>
        </w:rPr>
        <w:t>;</w:t>
      </w:r>
    </w:p>
    <w:p w:rsidR="0093717E" w:rsidRPr="008D65B1" w:rsidRDefault="0093717E" w:rsidP="004665D1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8D65B1">
        <w:rPr>
          <w:sz w:val="28"/>
          <w:szCs w:val="28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r w:rsidR="00882B75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 лимита зачисления на обучение для соответствующей направленности;</w:t>
      </w:r>
      <w:bookmarkStart w:id="15" w:name="_Ref450823035"/>
    </w:p>
    <w:p w:rsidR="0093717E" w:rsidRPr="008D65B1" w:rsidRDefault="0093717E" w:rsidP="004665D1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8D65B1">
        <w:rPr>
          <w:sz w:val="28"/>
          <w:szCs w:val="28"/>
        </w:rPr>
        <w:t>доступный остаток обеспечения сертификата дополнительного образования ребенка</w:t>
      </w:r>
      <w:r w:rsidR="004A50C8">
        <w:rPr>
          <w:sz w:val="28"/>
          <w:szCs w:val="28"/>
        </w:rPr>
        <w:t xml:space="preserve"> </w:t>
      </w:r>
      <w:r w:rsidRPr="008D65B1">
        <w:rPr>
          <w:sz w:val="28"/>
          <w:szCs w:val="28"/>
        </w:rPr>
        <w:t>в соответствующем учебном году больше 0 рублей.</w:t>
      </w:r>
      <w:bookmarkEnd w:id="15"/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882B75" w:rsidRPr="008D65B1">
        <w:rPr>
          <w:sz w:val="28"/>
          <w:szCs w:val="28"/>
        </w:rPr>
        <w:t>Лихославльском муниципальном округе</w:t>
      </w:r>
      <w:r w:rsidRPr="008D65B1">
        <w:rPr>
          <w:sz w:val="28"/>
          <w:szCs w:val="28"/>
        </w:rPr>
        <w:t>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Уполномоченный орган обязан: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882B75" w:rsidRPr="008D65B1">
        <w:rPr>
          <w:sz w:val="28"/>
          <w:szCs w:val="28"/>
        </w:rPr>
        <w:t>Лихославльском муниципальном округе</w:t>
      </w:r>
      <w:r w:rsidRPr="008D65B1">
        <w:rPr>
          <w:sz w:val="28"/>
          <w:szCs w:val="28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Уполномоченный орган имеет право: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93717E" w:rsidRPr="008D65B1" w:rsidRDefault="0093717E" w:rsidP="004665D1">
      <w:pPr>
        <w:pStyle w:val="a3"/>
        <w:ind w:left="0"/>
        <w:jc w:val="both"/>
        <w:rPr>
          <w:sz w:val="28"/>
          <w:szCs w:val="28"/>
        </w:rPr>
      </w:pPr>
    </w:p>
    <w:p w:rsidR="0093717E" w:rsidRPr="008D65B1" w:rsidRDefault="0093717E" w:rsidP="004665D1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bookmarkStart w:id="16" w:name="_Ref9763529"/>
      <w:r w:rsidRPr="008D65B1">
        <w:rPr>
          <w:b/>
          <w:sz w:val="28"/>
          <w:szCs w:val="28"/>
        </w:rPr>
        <w:t xml:space="preserve">Порядок </w:t>
      </w:r>
      <w:bookmarkEnd w:id="16"/>
      <w:r w:rsidRPr="008D65B1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93717E" w:rsidRPr="008D65B1" w:rsidRDefault="0093717E" w:rsidP="004665D1">
      <w:pPr>
        <w:pStyle w:val="a3"/>
        <w:ind w:left="0"/>
        <w:rPr>
          <w:b/>
          <w:sz w:val="28"/>
          <w:szCs w:val="28"/>
        </w:rPr>
      </w:pP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1 к настоящему Соглашению.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rStyle w:val="normaltextrun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2 к настоящему Договору.</w:t>
      </w:r>
      <w:r w:rsidRPr="008D65B1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</w:t>
      </w:r>
      <w:r w:rsidRPr="008D65B1">
        <w:rPr>
          <w:sz w:val="28"/>
          <w:szCs w:val="28"/>
        </w:rPr>
        <w:lastRenderedPageBreak/>
        <w:t>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93717E" w:rsidRPr="008D65B1" w:rsidRDefault="0093717E" w:rsidP="004665D1">
      <w:pPr>
        <w:pStyle w:val="a3"/>
        <w:ind w:left="0"/>
        <w:jc w:val="both"/>
        <w:rPr>
          <w:sz w:val="28"/>
          <w:szCs w:val="28"/>
        </w:rPr>
      </w:pPr>
    </w:p>
    <w:p w:rsidR="0093717E" w:rsidRPr="008D65B1" w:rsidRDefault="0093717E" w:rsidP="004665D1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8D65B1">
        <w:rPr>
          <w:b/>
          <w:sz w:val="28"/>
          <w:szCs w:val="28"/>
        </w:rPr>
        <w:t>Ответственность сторон</w:t>
      </w:r>
    </w:p>
    <w:p w:rsidR="0093717E" w:rsidRPr="008D65B1" w:rsidRDefault="0093717E" w:rsidP="004665D1">
      <w:pPr>
        <w:pStyle w:val="a3"/>
        <w:ind w:left="0" w:firstLine="709"/>
        <w:rPr>
          <w:b/>
          <w:sz w:val="28"/>
          <w:szCs w:val="28"/>
        </w:rPr>
      </w:pP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93717E" w:rsidRPr="008D65B1" w:rsidRDefault="0093717E" w:rsidP="004665D1">
      <w:pPr>
        <w:pStyle w:val="a3"/>
        <w:ind w:left="0"/>
        <w:jc w:val="both"/>
        <w:rPr>
          <w:sz w:val="28"/>
          <w:szCs w:val="28"/>
        </w:rPr>
      </w:pPr>
    </w:p>
    <w:p w:rsidR="0093717E" w:rsidRPr="008D65B1" w:rsidRDefault="0093717E" w:rsidP="004665D1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8D65B1">
        <w:rPr>
          <w:b/>
          <w:sz w:val="28"/>
          <w:szCs w:val="28"/>
        </w:rPr>
        <w:t>Заключительные положения</w:t>
      </w:r>
    </w:p>
    <w:p w:rsidR="0093717E" w:rsidRPr="008D65B1" w:rsidRDefault="0093717E" w:rsidP="004665D1">
      <w:pPr>
        <w:pStyle w:val="a3"/>
        <w:ind w:left="0" w:firstLine="709"/>
        <w:rPr>
          <w:b/>
          <w:sz w:val="28"/>
          <w:szCs w:val="28"/>
        </w:rPr>
      </w:pP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882B75" w:rsidRPr="008D65B1">
        <w:rPr>
          <w:sz w:val="28"/>
          <w:szCs w:val="28"/>
        </w:rPr>
        <w:t xml:space="preserve">Лихославльского муниципального </w:t>
      </w:r>
      <w:r w:rsidR="007A5838" w:rsidRPr="008D65B1">
        <w:rPr>
          <w:sz w:val="28"/>
          <w:szCs w:val="28"/>
        </w:rPr>
        <w:t>округа</w:t>
      </w:r>
      <w:r w:rsidRPr="008D65B1">
        <w:rPr>
          <w:sz w:val="28"/>
          <w:szCs w:val="28"/>
        </w:rPr>
        <w:t>;</w:t>
      </w:r>
    </w:p>
    <w:p w:rsidR="0093717E" w:rsidRPr="008D65B1" w:rsidRDefault="0093717E" w:rsidP="004665D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7A5838" w:rsidRPr="008D65B1">
        <w:rPr>
          <w:sz w:val="28"/>
          <w:szCs w:val="28"/>
        </w:rPr>
        <w:t>Лихославльском муниципальном округе</w:t>
      </w:r>
      <w:r w:rsidRPr="008D65B1">
        <w:rPr>
          <w:sz w:val="28"/>
          <w:szCs w:val="28"/>
        </w:rPr>
        <w:t>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 Все приложения к настоящему Соглашению являются его неотъемлемой частью.</w:t>
      </w:r>
    </w:p>
    <w:p w:rsidR="0093717E" w:rsidRPr="008D65B1" w:rsidRDefault="0093717E" w:rsidP="004665D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93717E" w:rsidRPr="008D65B1" w:rsidRDefault="0093717E" w:rsidP="004665D1">
      <w:pPr>
        <w:pStyle w:val="a3"/>
        <w:ind w:left="0"/>
        <w:jc w:val="both"/>
        <w:rPr>
          <w:sz w:val="28"/>
          <w:szCs w:val="28"/>
        </w:rPr>
      </w:pPr>
    </w:p>
    <w:p w:rsidR="0093717E" w:rsidRPr="008D65B1" w:rsidRDefault="0093717E" w:rsidP="004665D1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bookmarkStart w:id="17" w:name="_Ref35886223"/>
      <w:r w:rsidRPr="008D65B1">
        <w:rPr>
          <w:b/>
          <w:sz w:val="28"/>
          <w:szCs w:val="28"/>
        </w:rPr>
        <w:t>Адреса и реквизиты сторон</w:t>
      </w:r>
      <w:bookmarkEnd w:id="17"/>
    </w:p>
    <w:p w:rsidR="0093717E" w:rsidRPr="00712A89" w:rsidRDefault="0093717E" w:rsidP="004665D1">
      <w:pPr>
        <w:rPr>
          <w:sz w:val="28"/>
          <w:szCs w:val="28"/>
        </w:rPr>
      </w:pPr>
      <w:r w:rsidRPr="00712A89">
        <w:rPr>
          <w:sz w:val="28"/>
          <w:szCs w:val="28"/>
        </w:rPr>
        <w:br w:type="page"/>
      </w:r>
    </w:p>
    <w:tbl>
      <w:tblPr>
        <w:tblW w:w="4995" w:type="pct"/>
        <w:tblInd w:w="-108" w:type="dxa"/>
        <w:tblLook w:val="04A0" w:firstRow="1" w:lastRow="0" w:firstColumn="1" w:lastColumn="0" w:noHBand="0" w:noVBand="1"/>
      </w:tblPr>
      <w:tblGrid>
        <w:gridCol w:w="4767"/>
        <w:gridCol w:w="5428"/>
      </w:tblGrid>
      <w:tr w:rsidR="004A50C8" w:rsidRPr="007C365C" w:rsidTr="004C61AC">
        <w:tc>
          <w:tcPr>
            <w:tcW w:w="2338" w:type="pct"/>
            <w:shd w:val="clear" w:color="auto" w:fill="auto"/>
          </w:tcPr>
          <w:p w:rsidR="004A50C8" w:rsidRPr="007C365C" w:rsidRDefault="004A50C8" w:rsidP="004C61A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  <w:r w:rsidRPr="007C365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br w:type="page"/>
            </w: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2662" w:type="pct"/>
            <w:shd w:val="clear" w:color="auto" w:fill="auto"/>
          </w:tcPr>
          <w:p w:rsidR="004A50C8" w:rsidRDefault="004A50C8" w:rsidP="004A50C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1</w:t>
            </w:r>
          </w:p>
          <w:p w:rsidR="004A50C8" w:rsidRDefault="004A50C8" w:rsidP="004A50C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Рамочному соглашению</w:t>
            </w:r>
          </w:p>
          <w:p w:rsidR="004A50C8" w:rsidRPr="007C365C" w:rsidRDefault="004A50C8" w:rsidP="004A50C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 «___» ____________ 20 ___ г. № ____</w:t>
            </w:r>
          </w:p>
        </w:tc>
      </w:tr>
    </w:tbl>
    <w:p w:rsidR="004A50C8" w:rsidRDefault="004A50C8" w:rsidP="004665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717E" w:rsidRPr="004A50C8" w:rsidRDefault="004A50C8" w:rsidP="004665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C8">
        <w:rPr>
          <w:rFonts w:ascii="Times New Roman" w:hAnsi="Times New Roman" w:cs="Times New Roman"/>
          <w:b/>
          <w:sz w:val="28"/>
          <w:szCs w:val="28"/>
        </w:rPr>
        <w:t>Реестр договоров на авансирование</w:t>
      </w:r>
    </w:p>
    <w:p w:rsidR="0093717E" w:rsidRPr="008E79B3" w:rsidRDefault="0093717E" w:rsidP="00466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717E" w:rsidRPr="008E79B3" w:rsidRDefault="0093717E" w:rsidP="004665D1">
      <w:pPr>
        <w:rPr>
          <w:sz w:val="28"/>
          <w:szCs w:val="28"/>
        </w:rPr>
      </w:pPr>
      <w:r w:rsidRPr="008E79B3">
        <w:rPr>
          <w:sz w:val="28"/>
          <w:szCs w:val="28"/>
        </w:rPr>
        <w:t>Месяц, за который сформирован реестр: _________________________</w:t>
      </w:r>
    </w:p>
    <w:p w:rsidR="0093717E" w:rsidRPr="008E79B3" w:rsidRDefault="0093717E" w:rsidP="004665D1">
      <w:pPr>
        <w:rPr>
          <w:sz w:val="28"/>
          <w:szCs w:val="28"/>
        </w:rPr>
      </w:pPr>
      <w:r w:rsidRPr="008E79B3">
        <w:rPr>
          <w:sz w:val="28"/>
          <w:szCs w:val="28"/>
        </w:rPr>
        <w:t>Наименование исполнителя образовательных услуг: _</w:t>
      </w:r>
      <w:r w:rsidR="00DE2BBD">
        <w:rPr>
          <w:sz w:val="28"/>
          <w:szCs w:val="28"/>
        </w:rPr>
        <w:t>__________________________</w:t>
      </w:r>
    </w:p>
    <w:p w:rsidR="0093717E" w:rsidRPr="008E79B3" w:rsidRDefault="0093717E" w:rsidP="004665D1">
      <w:pPr>
        <w:rPr>
          <w:sz w:val="28"/>
          <w:szCs w:val="28"/>
        </w:rPr>
      </w:pPr>
      <w:r w:rsidRPr="008E79B3">
        <w:rPr>
          <w:sz w:val="28"/>
          <w:szCs w:val="28"/>
        </w:rPr>
        <w:t>ОГРН исполнителя образовательных услуг:</w:t>
      </w:r>
      <w:r w:rsidR="004A50C8" w:rsidRPr="008E79B3">
        <w:rPr>
          <w:sz w:val="28"/>
          <w:szCs w:val="28"/>
        </w:rPr>
        <w:t xml:space="preserve"> </w:t>
      </w:r>
      <w:r w:rsidRPr="008E79B3">
        <w:rPr>
          <w:sz w:val="28"/>
          <w:szCs w:val="28"/>
        </w:rPr>
        <w:t>_________________</w:t>
      </w:r>
    </w:p>
    <w:p w:rsidR="0093717E" w:rsidRDefault="0093717E" w:rsidP="004665D1">
      <w:pPr>
        <w:rPr>
          <w:sz w:val="28"/>
          <w:szCs w:val="28"/>
        </w:rPr>
      </w:pPr>
      <w:r w:rsidRPr="008E79B3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8E79B3" w:rsidRPr="008E79B3" w:rsidRDefault="008E79B3" w:rsidP="004665D1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278"/>
        <w:gridCol w:w="1548"/>
        <w:gridCol w:w="1688"/>
        <w:gridCol w:w="1348"/>
        <w:gridCol w:w="1435"/>
        <w:gridCol w:w="2231"/>
      </w:tblGrid>
      <w:tr w:rsidR="0093717E" w:rsidRPr="00E428B6" w:rsidTr="008E79B3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№ п.п.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№ договора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93717E" w:rsidRPr="00E428B6" w:rsidTr="008E79B3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</w:tr>
      <w:tr w:rsidR="0093717E" w:rsidRPr="00E428B6" w:rsidTr="008E79B3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</w:tr>
      <w:tr w:rsidR="0093717E" w:rsidRPr="00E428B6" w:rsidTr="008E79B3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</w:tr>
      <w:tr w:rsidR="0093717E" w:rsidRPr="00E428B6" w:rsidTr="008E79B3">
        <w:trPr>
          <w:jc w:val="center"/>
        </w:trPr>
        <w:tc>
          <w:tcPr>
            <w:tcW w:w="3906" w:type="pct"/>
            <w:gridSpan w:val="6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</w:tr>
    </w:tbl>
    <w:p w:rsidR="0093717E" w:rsidRPr="008E79B3" w:rsidRDefault="0093717E" w:rsidP="00466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17E" w:rsidRPr="008E79B3" w:rsidRDefault="0093717E" w:rsidP="00466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5"/>
        <w:gridCol w:w="5070"/>
      </w:tblGrid>
      <w:tr w:rsidR="0093717E" w:rsidRPr="008E79B3" w:rsidTr="00DE2BBD">
        <w:tc>
          <w:tcPr>
            <w:tcW w:w="5000" w:type="pct"/>
            <w:gridSpan w:val="2"/>
          </w:tcPr>
          <w:p w:rsidR="0093717E" w:rsidRPr="008E79B3" w:rsidRDefault="0093717E" w:rsidP="008E79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B3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</w:tc>
      </w:tr>
      <w:tr w:rsidR="0093717E" w:rsidRPr="008E79B3" w:rsidTr="00DE2BBD">
        <w:tc>
          <w:tcPr>
            <w:tcW w:w="2516" w:type="pct"/>
          </w:tcPr>
          <w:p w:rsidR="0093717E" w:rsidRPr="008E79B3" w:rsidRDefault="0093717E" w:rsidP="004665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9B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484" w:type="pct"/>
          </w:tcPr>
          <w:p w:rsidR="0093717E" w:rsidRPr="008E79B3" w:rsidRDefault="0093717E" w:rsidP="004665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9B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93717E" w:rsidRPr="008E79B3" w:rsidTr="00DE2BBD">
        <w:trPr>
          <w:trHeight w:val="23"/>
        </w:trPr>
        <w:tc>
          <w:tcPr>
            <w:tcW w:w="2516" w:type="pct"/>
          </w:tcPr>
          <w:p w:rsidR="0093717E" w:rsidRPr="008E79B3" w:rsidRDefault="0093717E" w:rsidP="00466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9B3">
              <w:rPr>
                <w:rFonts w:ascii="Times New Roman" w:hAnsi="Times New Roman" w:cs="Times New Roman"/>
                <w:sz w:val="28"/>
                <w:szCs w:val="28"/>
              </w:rPr>
              <w:t>_________________/_______________</w:t>
            </w:r>
          </w:p>
          <w:p w:rsidR="0093717E" w:rsidRPr="008E79B3" w:rsidRDefault="008E79B3" w:rsidP="004665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</w:p>
        </w:tc>
        <w:tc>
          <w:tcPr>
            <w:tcW w:w="2484" w:type="pct"/>
          </w:tcPr>
          <w:p w:rsidR="0093717E" w:rsidRPr="008E79B3" w:rsidRDefault="008E79B3" w:rsidP="00466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________________/_______</w:t>
            </w:r>
            <w:r w:rsidR="0093717E" w:rsidRPr="008E79B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</w:p>
          <w:p w:rsidR="0093717E" w:rsidRPr="008E79B3" w:rsidRDefault="0093717E" w:rsidP="0046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17E" w:rsidRPr="00E428B6" w:rsidRDefault="0093717E" w:rsidP="004665D1">
      <w:pPr>
        <w:jc w:val="both"/>
      </w:pPr>
    </w:p>
    <w:p w:rsidR="0093717E" w:rsidRPr="00E428B6" w:rsidRDefault="0093717E" w:rsidP="004665D1">
      <w:r w:rsidRPr="00E428B6">
        <w:br w:type="page"/>
      </w:r>
    </w:p>
    <w:tbl>
      <w:tblPr>
        <w:tblW w:w="4995" w:type="pct"/>
        <w:tblInd w:w="-108" w:type="dxa"/>
        <w:tblLook w:val="04A0" w:firstRow="1" w:lastRow="0" w:firstColumn="1" w:lastColumn="0" w:noHBand="0" w:noVBand="1"/>
      </w:tblPr>
      <w:tblGrid>
        <w:gridCol w:w="4767"/>
        <w:gridCol w:w="5428"/>
      </w:tblGrid>
      <w:tr w:rsidR="008E79B3" w:rsidRPr="007C365C" w:rsidTr="004C61AC">
        <w:tc>
          <w:tcPr>
            <w:tcW w:w="2338" w:type="pct"/>
            <w:shd w:val="clear" w:color="auto" w:fill="auto"/>
          </w:tcPr>
          <w:p w:rsidR="008E79B3" w:rsidRPr="007C365C" w:rsidRDefault="008E79B3" w:rsidP="004C61A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  <w:r w:rsidRPr="007C365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br w:type="page"/>
            </w: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2662" w:type="pct"/>
            <w:shd w:val="clear" w:color="auto" w:fill="auto"/>
          </w:tcPr>
          <w:p w:rsidR="008E79B3" w:rsidRDefault="008E79B3" w:rsidP="004C61A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2</w:t>
            </w:r>
          </w:p>
          <w:p w:rsidR="008E79B3" w:rsidRDefault="008E79B3" w:rsidP="004C61A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C36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Рамочному соглашению</w:t>
            </w:r>
          </w:p>
          <w:p w:rsidR="008E79B3" w:rsidRPr="007C365C" w:rsidRDefault="008E79B3" w:rsidP="004C61A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 «___» ____________ 20 ___ г. № ____</w:t>
            </w:r>
          </w:p>
        </w:tc>
      </w:tr>
    </w:tbl>
    <w:p w:rsidR="0093717E" w:rsidRPr="00DE2BBD" w:rsidRDefault="0093717E" w:rsidP="00466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717E" w:rsidRPr="00DE2BBD" w:rsidRDefault="0093717E" w:rsidP="004665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BD">
        <w:rPr>
          <w:rFonts w:ascii="Times New Roman" w:hAnsi="Times New Roman" w:cs="Times New Roman"/>
          <w:b/>
          <w:sz w:val="28"/>
          <w:szCs w:val="28"/>
        </w:rPr>
        <w:t>Реестр договоров</w:t>
      </w:r>
    </w:p>
    <w:p w:rsidR="0093717E" w:rsidRPr="00DE2BBD" w:rsidRDefault="0093717E" w:rsidP="00466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717E" w:rsidRPr="00DE2BBD" w:rsidRDefault="0093717E" w:rsidP="004665D1">
      <w:pPr>
        <w:rPr>
          <w:sz w:val="28"/>
          <w:szCs w:val="28"/>
        </w:rPr>
      </w:pPr>
      <w:r w:rsidRPr="00DE2BBD">
        <w:rPr>
          <w:sz w:val="28"/>
          <w:szCs w:val="28"/>
        </w:rPr>
        <w:t>Месяц, за который сформирован реестр: _________________________</w:t>
      </w:r>
    </w:p>
    <w:p w:rsidR="0093717E" w:rsidRPr="00DE2BBD" w:rsidRDefault="0093717E" w:rsidP="004665D1">
      <w:pPr>
        <w:rPr>
          <w:sz w:val="28"/>
          <w:szCs w:val="28"/>
        </w:rPr>
      </w:pPr>
      <w:r w:rsidRPr="00DE2BBD">
        <w:rPr>
          <w:sz w:val="28"/>
          <w:szCs w:val="28"/>
        </w:rPr>
        <w:t>Наименование исполнителя образовательных услуг: _</w:t>
      </w:r>
      <w:r w:rsidR="00DE2BBD">
        <w:rPr>
          <w:sz w:val="28"/>
          <w:szCs w:val="28"/>
        </w:rPr>
        <w:t>_________________________</w:t>
      </w:r>
    </w:p>
    <w:p w:rsidR="0093717E" w:rsidRPr="00DE2BBD" w:rsidRDefault="0093717E" w:rsidP="004665D1">
      <w:pPr>
        <w:rPr>
          <w:sz w:val="28"/>
          <w:szCs w:val="28"/>
        </w:rPr>
      </w:pPr>
      <w:r w:rsidRPr="00DE2BBD">
        <w:rPr>
          <w:sz w:val="28"/>
          <w:szCs w:val="28"/>
        </w:rPr>
        <w:t>ОГРН исполнителя образовательных услуг:</w:t>
      </w:r>
      <w:r w:rsidR="004A50C8" w:rsidRPr="00DE2BBD">
        <w:rPr>
          <w:sz w:val="28"/>
          <w:szCs w:val="28"/>
        </w:rPr>
        <w:t xml:space="preserve"> </w:t>
      </w:r>
      <w:r w:rsidRPr="00DE2BBD">
        <w:rPr>
          <w:sz w:val="28"/>
          <w:szCs w:val="28"/>
        </w:rPr>
        <w:t>_________________</w:t>
      </w:r>
    </w:p>
    <w:p w:rsidR="0093717E" w:rsidRPr="00DE2BBD" w:rsidRDefault="0093717E" w:rsidP="004665D1">
      <w:pPr>
        <w:rPr>
          <w:sz w:val="28"/>
          <w:szCs w:val="28"/>
        </w:rPr>
      </w:pPr>
      <w:r w:rsidRPr="00DE2BBD">
        <w:rPr>
          <w:sz w:val="28"/>
          <w:szCs w:val="28"/>
        </w:rPr>
        <w:t>Проавансировано услуг за месяц на сумму: __________________________ рублей</w:t>
      </w:r>
    </w:p>
    <w:p w:rsidR="0093717E" w:rsidRDefault="0093717E" w:rsidP="004665D1">
      <w:pPr>
        <w:rPr>
          <w:sz w:val="28"/>
          <w:szCs w:val="28"/>
        </w:rPr>
      </w:pPr>
      <w:r w:rsidRPr="00DE2BBD">
        <w:rPr>
          <w:sz w:val="28"/>
          <w:szCs w:val="28"/>
        </w:rPr>
        <w:t>Подлежит оплате: _______________________________ рублей</w:t>
      </w:r>
    </w:p>
    <w:p w:rsidR="00DE2BBD" w:rsidRPr="00DE2BBD" w:rsidRDefault="00DE2BBD" w:rsidP="004665D1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278"/>
        <w:gridCol w:w="1548"/>
        <w:gridCol w:w="1688"/>
        <w:gridCol w:w="1348"/>
        <w:gridCol w:w="1435"/>
        <w:gridCol w:w="2231"/>
      </w:tblGrid>
      <w:tr w:rsidR="0093717E" w:rsidRPr="00E428B6" w:rsidTr="00DE2BBD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№ п.п.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№ договора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93717E" w:rsidRPr="00E428B6" w:rsidTr="00DE2BBD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</w:tr>
      <w:tr w:rsidR="0093717E" w:rsidRPr="00E428B6" w:rsidTr="00DE2BBD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</w:tr>
      <w:tr w:rsidR="0093717E" w:rsidRPr="00E428B6" w:rsidTr="00DE2BBD">
        <w:trPr>
          <w:jc w:val="center"/>
        </w:trPr>
        <w:tc>
          <w:tcPr>
            <w:tcW w:w="3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</w:tr>
      <w:tr w:rsidR="0093717E" w:rsidRPr="00E428B6" w:rsidTr="00DE2BBD">
        <w:trPr>
          <w:jc w:val="center"/>
        </w:trPr>
        <w:tc>
          <w:tcPr>
            <w:tcW w:w="3906" w:type="pct"/>
            <w:gridSpan w:val="6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93717E" w:rsidRPr="00ED586E" w:rsidRDefault="0093717E" w:rsidP="004665D1">
            <w:pPr>
              <w:jc w:val="center"/>
            </w:pPr>
          </w:p>
        </w:tc>
      </w:tr>
    </w:tbl>
    <w:p w:rsidR="0093717E" w:rsidRPr="00DE2BBD" w:rsidRDefault="0093717E" w:rsidP="00466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17E" w:rsidRPr="00DE2BBD" w:rsidRDefault="0093717E" w:rsidP="004665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5"/>
        <w:gridCol w:w="5070"/>
      </w:tblGrid>
      <w:tr w:rsidR="0093717E" w:rsidRPr="00DE2BBD" w:rsidTr="00DE2BBD">
        <w:tc>
          <w:tcPr>
            <w:tcW w:w="5000" w:type="pct"/>
            <w:gridSpan w:val="2"/>
          </w:tcPr>
          <w:p w:rsidR="0093717E" w:rsidRPr="00DE2BBD" w:rsidRDefault="0093717E" w:rsidP="00DE2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BBD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</w:tc>
      </w:tr>
      <w:tr w:rsidR="0093717E" w:rsidRPr="00DE2BBD" w:rsidTr="00DE2BBD">
        <w:tc>
          <w:tcPr>
            <w:tcW w:w="2516" w:type="pct"/>
          </w:tcPr>
          <w:p w:rsidR="0093717E" w:rsidRPr="00DE2BBD" w:rsidRDefault="0093717E" w:rsidP="004665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B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484" w:type="pct"/>
          </w:tcPr>
          <w:p w:rsidR="0093717E" w:rsidRPr="00DE2BBD" w:rsidRDefault="0093717E" w:rsidP="004665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B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93717E" w:rsidRPr="00DE2BBD" w:rsidTr="00DE2BBD">
        <w:trPr>
          <w:trHeight w:val="23"/>
        </w:trPr>
        <w:tc>
          <w:tcPr>
            <w:tcW w:w="2516" w:type="pct"/>
          </w:tcPr>
          <w:p w:rsidR="0093717E" w:rsidRPr="00DE2BBD" w:rsidRDefault="0093717E" w:rsidP="00466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BD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93717E" w:rsidRPr="00DE2BBD" w:rsidRDefault="0093717E" w:rsidP="004665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B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484" w:type="pct"/>
          </w:tcPr>
          <w:p w:rsidR="0093717E" w:rsidRPr="00DE2BBD" w:rsidRDefault="0093717E" w:rsidP="00466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BD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93717E" w:rsidRPr="00DE2BBD" w:rsidRDefault="0093717E" w:rsidP="00466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17E" w:rsidRPr="004D70C8" w:rsidRDefault="0093717E" w:rsidP="004665D1">
      <w:pPr>
        <w:jc w:val="both"/>
      </w:pPr>
    </w:p>
    <w:sectPr w:rsidR="0093717E" w:rsidRPr="004D70C8" w:rsidSect="007571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2A" w:rsidRDefault="00E3342A" w:rsidP="00586343">
      <w:r>
        <w:separator/>
      </w:r>
    </w:p>
  </w:endnote>
  <w:endnote w:type="continuationSeparator" w:id="0">
    <w:p w:rsidR="00E3342A" w:rsidRDefault="00E3342A" w:rsidP="0058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2A" w:rsidRDefault="00E3342A" w:rsidP="00586343">
      <w:r>
        <w:separator/>
      </w:r>
    </w:p>
  </w:footnote>
  <w:footnote w:type="continuationSeparator" w:id="0">
    <w:p w:rsidR="00E3342A" w:rsidRDefault="00E3342A" w:rsidP="0058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03FEA36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395DBD"/>
    <w:multiLevelType w:val="hybridMultilevel"/>
    <w:tmpl w:val="D070137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F448A"/>
    <w:multiLevelType w:val="hybridMultilevel"/>
    <w:tmpl w:val="34A28E18"/>
    <w:lvl w:ilvl="0" w:tplc="D1AEB9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3F0389"/>
    <w:multiLevelType w:val="hybridMultilevel"/>
    <w:tmpl w:val="716E089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C561D"/>
    <w:multiLevelType w:val="hybridMultilevel"/>
    <w:tmpl w:val="8BBADDB6"/>
    <w:lvl w:ilvl="0" w:tplc="EF54225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2C3CE0"/>
    <w:multiLevelType w:val="hybridMultilevel"/>
    <w:tmpl w:val="46EAD10E"/>
    <w:lvl w:ilvl="0" w:tplc="76DA12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02248"/>
    <w:multiLevelType w:val="hybridMultilevel"/>
    <w:tmpl w:val="FD0C81F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3507EB"/>
    <w:multiLevelType w:val="multilevel"/>
    <w:tmpl w:val="FCE465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3"/>
  </w:num>
  <w:num w:numId="15">
    <w:abstractNumId w:val="31"/>
  </w:num>
  <w:num w:numId="16">
    <w:abstractNumId w:val="30"/>
  </w:num>
  <w:num w:numId="17">
    <w:abstractNumId w:val="6"/>
  </w:num>
  <w:num w:numId="18">
    <w:abstractNumId w:val="9"/>
  </w:num>
  <w:num w:numId="19">
    <w:abstractNumId w:val="21"/>
  </w:num>
  <w:num w:numId="20">
    <w:abstractNumId w:val="38"/>
  </w:num>
  <w:num w:numId="21">
    <w:abstractNumId w:val="16"/>
  </w:num>
  <w:num w:numId="22">
    <w:abstractNumId w:val="13"/>
  </w:num>
  <w:num w:numId="23">
    <w:abstractNumId w:val="8"/>
  </w:num>
  <w:num w:numId="24">
    <w:abstractNumId w:val="25"/>
  </w:num>
  <w:num w:numId="25">
    <w:abstractNumId w:val="4"/>
  </w:num>
  <w:num w:numId="26">
    <w:abstractNumId w:val="2"/>
  </w:num>
  <w:num w:numId="27">
    <w:abstractNumId w:val="18"/>
  </w:num>
  <w:num w:numId="28">
    <w:abstractNumId w:val="28"/>
  </w:num>
  <w:num w:numId="29">
    <w:abstractNumId w:val="37"/>
  </w:num>
  <w:num w:numId="30">
    <w:abstractNumId w:val="34"/>
  </w:num>
  <w:num w:numId="31">
    <w:abstractNumId w:val="35"/>
  </w:num>
  <w:num w:numId="32">
    <w:abstractNumId w:val="1"/>
  </w:num>
  <w:num w:numId="33">
    <w:abstractNumId w:val="7"/>
  </w:num>
  <w:num w:numId="34">
    <w:abstractNumId w:val="23"/>
  </w:num>
  <w:num w:numId="35">
    <w:abstractNumId w:val="14"/>
  </w:num>
  <w:num w:numId="36">
    <w:abstractNumId w:val="24"/>
  </w:num>
  <w:num w:numId="37">
    <w:abstractNumId w:val="29"/>
  </w:num>
  <w:num w:numId="38">
    <w:abstractNumId w:val="11"/>
  </w:num>
  <w:num w:numId="39">
    <w:abstractNumId w:val="1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C"/>
    <w:rsid w:val="000A1F06"/>
    <w:rsid w:val="000D0EB4"/>
    <w:rsid w:val="000E1207"/>
    <w:rsid w:val="000F2448"/>
    <w:rsid w:val="00110768"/>
    <w:rsid w:val="0015743B"/>
    <w:rsid w:val="00191F87"/>
    <w:rsid w:val="001D5458"/>
    <w:rsid w:val="001F790A"/>
    <w:rsid w:val="002236E2"/>
    <w:rsid w:val="002403AB"/>
    <w:rsid w:val="002D1330"/>
    <w:rsid w:val="002D4527"/>
    <w:rsid w:val="003471F0"/>
    <w:rsid w:val="004665D1"/>
    <w:rsid w:val="004A50C8"/>
    <w:rsid w:val="00582EB8"/>
    <w:rsid w:val="00586343"/>
    <w:rsid w:val="005C5DAB"/>
    <w:rsid w:val="006405B3"/>
    <w:rsid w:val="00672594"/>
    <w:rsid w:val="006B314A"/>
    <w:rsid w:val="00712A89"/>
    <w:rsid w:val="00725F65"/>
    <w:rsid w:val="0075713B"/>
    <w:rsid w:val="007A2551"/>
    <w:rsid w:val="007A5838"/>
    <w:rsid w:val="007C365C"/>
    <w:rsid w:val="007F2028"/>
    <w:rsid w:val="008067F3"/>
    <w:rsid w:val="00817E64"/>
    <w:rsid w:val="008605DA"/>
    <w:rsid w:val="00882B75"/>
    <w:rsid w:val="00885078"/>
    <w:rsid w:val="008D65B1"/>
    <w:rsid w:val="008E79B3"/>
    <w:rsid w:val="00902376"/>
    <w:rsid w:val="0090261C"/>
    <w:rsid w:val="0093717E"/>
    <w:rsid w:val="00972F04"/>
    <w:rsid w:val="009902E6"/>
    <w:rsid w:val="009F5931"/>
    <w:rsid w:val="00AB59DE"/>
    <w:rsid w:val="00AB59F1"/>
    <w:rsid w:val="00B12760"/>
    <w:rsid w:val="00B166B3"/>
    <w:rsid w:val="00B73C35"/>
    <w:rsid w:val="00BD61EC"/>
    <w:rsid w:val="00BE1E04"/>
    <w:rsid w:val="00C03A43"/>
    <w:rsid w:val="00C16343"/>
    <w:rsid w:val="00C22471"/>
    <w:rsid w:val="00C37BA1"/>
    <w:rsid w:val="00CC6AE8"/>
    <w:rsid w:val="00CD3F29"/>
    <w:rsid w:val="00D4755D"/>
    <w:rsid w:val="00D72C9A"/>
    <w:rsid w:val="00DE2BBD"/>
    <w:rsid w:val="00DE40B0"/>
    <w:rsid w:val="00E13A4C"/>
    <w:rsid w:val="00E3342A"/>
    <w:rsid w:val="00EA6AEC"/>
    <w:rsid w:val="00EC3192"/>
    <w:rsid w:val="00EC44CF"/>
    <w:rsid w:val="00E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9ED21-FA17-4CB5-B968-96910D5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3717E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3717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93717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annotation text"/>
    <w:basedOn w:val="a"/>
    <w:link w:val="a8"/>
    <w:uiPriority w:val="99"/>
    <w:semiHidden/>
    <w:unhideWhenUsed/>
    <w:rsid w:val="0093717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7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71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71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71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71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93717E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937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93717E"/>
  </w:style>
  <w:style w:type="character" w:customStyle="1" w:styleId="apple-converted-space">
    <w:name w:val="apple-converted-space"/>
    <w:basedOn w:val="a0"/>
    <w:rsid w:val="0093717E"/>
  </w:style>
  <w:style w:type="character" w:styleId="ad">
    <w:name w:val="Hyperlink"/>
    <w:basedOn w:val="a0"/>
    <w:uiPriority w:val="99"/>
    <w:semiHidden/>
    <w:unhideWhenUsed/>
    <w:rsid w:val="0093717E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9371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371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937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37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3717E"/>
  </w:style>
  <w:style w:type="character" w:customStyle="1" w:styleId="eop">
    <w:name w:val="eop"/>
    <w:rsid w:val="0093717E"/>
  </w:style>
  <w:style w:type="paragraph" w:styleId="ae">
    <w:name w:val="header"/>
    <w:basedOn w:val="a"/>
    <w:link w:val="af"/>
    <w:uiPriority w:val="99"/>
    <w:unhideWhenUsed/>
    <w:rsid w:val="00937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71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basedOn w:val="a0"/>
    <w:uiPriority w:val="19"/>
    <w:qFormat/>
    <w:rsid w:val="0093717E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93717E"/>
    <w:rPr>
      <w:i/>
      <w:iCs/>
      <w:color w:val="4F81BD" w:themeColor="accent1"/>
    </w:rPr>
  </w:style>
  <w:style w:type="table" w:styleId="af4">
    <w:name w:val="Table Grid"/>
    <w:basedOn w:val="a1"/>
    <w:uiPriority w:val="59"/>
    <w:rsid w:val="0067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6405B3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C16343"/>
    <w:rPr>
      <w:i/>
      <w:iCs/>
    </w:rPr>
  </w:style>
  <w:style w:type="paragraph" w:customStyle="1" w:styleId="s1">
    <w:name w:val="s_1"/>
    <w:basedOn w:val="a"/>
    <w:rsid w:val="00EC44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8668</Words>
  <Characters>49412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2022-10-07T13:02:00Z</cp:lastPrinted>
  <dcterms:created xsi:type="dcterms:W3CDTF">2022-10-07T12:12:00Z</dcterms:created>
  <dcterms:modified xsi:type="dcterms:W3CDTF">2022-10-07T13:03:00Z</dcterms:modified>
</cp:coreProperties>
</file>