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36" w:rsidRPr="00BC1C97" w:rsidRDefault="00660B36" w:rsidP="00660B36">
      <w:pPr>
        <w:jc w:val="center"/>
        <w:rPr>
          <w:b/>
          <w:sz w:val="28"/>
          <w:szCs w:val="28"/>
        </w:rPr>
      </w:pPr>
      <w:r w:rsidRPr="00BC1C97">
        <w:rPr>
          <w:b/>
          <w:sz w:val="28"/>
          <w:szCs w:val="28"/>
        </w:rPr>
        <w:t xml:space="preserve">АДМИНИСТРАЦИЯ ЛИХОСЛАВЛЬСКОГО </w:t>
      </w:r>
      <w:r>
        <w:rPr>
          <w:b/>
          <w:sz w:val="28"/>
          <w:szCs w:val="28"/>
        </w:rPr>
        <w:t>МУНИЦИПАЛЬНОГО ОКРУГА</w:t>
      </w:r>
    </w:p>
    <w:p w:rsidR="00660B36" w:rsidRPr="00BC1C97" w:rsidRDefault="00660B36" w:rsidP="00660B36">
      <w:pPr>
        <w:jc w:val="center"/>
        <w:rPr>
          <w:b/>
          <w:sz w:val="28"/>
          <w:szCs w:val="28"/>
        </w:rPr>
      </w:pPr>
      <w:r w:rsidRPr="00BC1C97">
        <w:rPr>
          <w:b/>
          <w:sz w:val="28"/>
          <w:szCs w:val="28"/>
        </w:rPr>
        <w:t>ТВЕРСКОЙ ОБЛАСТИ</w:t>
      </w:r>
    </w:p>
    <w:p w:rsidR="007868B8" w:rsidRPr="007868B8" w:rsidRDefault="007868B8" w:rsidP="007868B8">
      <w:pPr>
        <w:jc w:val="center"/>
        <w:rPr>
          <w:b/>
          <w:sz w:val="28"/>
          <w:szCs w:val="28"/>
        </w:rPr>
      </w:pPr>
    </w:p>
    <w:p w:rsidR="007868B8" w:rsidRPr="007868B8" w:rsidRDefault="00660B36" w:rsidP="007868B8">
      <w:pPr>
        <w:jc w:val="center"/>
        <w:rPr>
          <w:b/>
          <w:sz w:val="28"/>
          <w:szCs w:val="28"/>
        </w:rPr>
      </w:pPr>
      <w:r>
        <w:rPr>
          <w:b/>
          <w:sz w:val="28"/>
          <w:szCs w:val="28"/>
        </w:rPr>
        <w:t>ПОСТАНОВЛЕНИЕ</w:t>
      </w:r>
    </w:p>
    <w:p w:rsidR="007868B8" w:rsidRPr="007868B8" w:rsidRDefault="007868B8" w:rsidP="007868B8">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7868B8" w:rsidRPr="007868B8" w:rsidTr="00110A53">
        <w:tc>
          <w:tcPr>
            <w:tcW w:w="2523" w:type="pct"/>
            <w:tcBorders>
              <w:top w:val="nil"/>
              <w:left w:val="nil"/>
              <w:bottom w:val="nil"/>
              <w:right w:val="nil"/>
            </w:tcBorders>
            <w:shd w:val="clear" w:color="auto" w:fill="auto"/>
          </w:tcPr>
          <w:p w:rsidR="007868B8" w:rsidRPr="007868B8" w:rsidRDefault="00F57A9D" w:rsidP="007868B8">
            <w:pPr>
              <w:rPr>
                <w:sz w:val="28"/>
                <w:szCs w:val="28"/>
              </w:rPr>
            </w:pPr>
            <w:r>
              <w:rPr>
                <w:sz w:val="28"/>
                <w:szCs w:val="28"/>
              </w:rPr>
              <w:t>08.08</w:t>
            </w:r>
            <w:r w:rsidR="007868B8" w:rsidRPr="007868B8">
              <w:rPr>
                <w:sz w:val="28"/>
                <w:szCs w:val="28"/>
              </w:rPr>
              <w:t>.2022</w:t>
            </w:r>
          </w:p>
        </w:tc>
        <w:tc>
          <w:tcPr>
            <w:tcW w:w="2477" w:type="pct"/>
            <w:tcBorders>
              <w:top w:val="nil"/>
              <w:left w:val="nil"/>
              <w:bottom w:val="nil"/>
              <w:right w:val="nil"/>
            </w:tcBorders>
            <w:shd w:val="clear" w:color="auto" w:fill="auto"/>
          </w:tcPr>
          <w:p w:rsidR="007868B8" w:rsidRPr="007868B8" w:rsidRDefault="00660B36" w:rsidP="00F57A9D">
            <w:pPr>
              <w:jc w:val="right"/>
              <w:rPr>
                <w:sz w:val="28"/>
                <w:szCs w:val="28"/>
              </w:rPr>
            </w:pPr>
            <w:r>
              <w:rPr>
                <w:sz w:val="28"/>
                <w:szCs w:val="28"/>
              </w:rPr>
              <w:t xml:space="preserve">№ </w:t>
            </w:r>
            <w:r w:rsidR="00F57A9D">
              <w:rPr>
                <w:sz w:val="28"/>
                <w:szCs w:val="28"/>
              </w:rPr>
              <w:t>142-3</w:t>
            </w:r>
          </w:p>
        </w:tc>
      </w:tr>
      <w:tr w:rsidR="007868B8" w:rsidRPr="007868B8" w:rsidTr="00110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7868B8" w:rsidRPr="007868B8" w:rsidRDefault="007868B8" w:rsidP="007868B8">
            <w:pPr>
              <w:jc w:val="center"/>
              <w:rPr>
                <w:sz w:val="28"/>
                <w:szCs w:val="28"/>
              </w:rPr>
            </w:pPr>
            <w:r w:rsidRPr="007868B8">
              <w:rPr>
                <w:sz w:val="28"/>
                <w:szCs w:val="28"/>
              </w:rPr>
              <w:t>г. Лихославль</w:t>
            </w:r>
          </w:p>
        </w:tc>
      </w:tr>
    </w:tbl>
    <w:p w:rsidR="007868B8" w:rsidRPr="007868B8" w:rsidRDefault="007868B8" w:rsidP="007868B8">
      <w:pPr>
        <w:widowControl w:val="0"/>
        <w:autoSpaceDE w:val="0"/>
        <w:autoSpaceDN w:val="0"/>
        <w:jc w:val="center"/>
        <w:rPr>
          <w:b/>
          <w:sz w:val="28"/>
          <w:szCs w:val="28"/>
        </w:rPr>
      </w:pPr>
    </w:p>
    <w:p w:rsidR="001F7F41" w:rsidRDefault="001F7F41" w:rsidP="00B3168B">
      <w:pPr>
        <w:jc w:val="center"/>
        <w:rPr>
          <w:sz w:val="28"/>
          <w:szCs w:val="28"/>
        </w:rPr>
      </w:pPr>
    </w:p>
    <w:p w:rsidR="00E93A74" w:rsidRDefault="00660B36" w:rsidP="00AE1AC0">
      <w:pPr>
        <w:jc w:val="center"/>
        <w:rPr>
          <w:sz w:val="28"/>
          <w:szCs w:val="28"/>
        </w:rPr>
      </w:pPr>
      <w:r w:rsidRPr="00660B36">
        <w:rPr>
          <w:b/>
          <w:sz w:val="28"/>
          <w:szCs w:val="28"/>
        </w:rPr>
        <w:t>Об утвер</w:t>
      </w:r>
      <w:r>
        <w:rPr>
          <w:b/>
          <w:sz w:val="28"/>
          <w:szCs w:val="28"/>
        </w:rPr>
        <w:t xml:space="preserve">ждении Порядка вырубки (сноса) </w:t>
      </w:r>
      <w:r w:rsidRPr="00660B36">
        <w:rPr>
          <w:b/>
          <w:sz w:val="28"/>
          <w:szCs w:val="28"/>
        </w:rPr>
        <w:t xml:space="preserve">зеленых насаждений на территории </w:t>
      </w:r>
      <w:r>
        <w:rPr>
          <w:b/>
          <w:sz w:val="28"/>
          <w:szCs w:val="28"/>
        </w:rPr>
        <w:t>Лихославльского муниципального округа Тверской области</w:t>
      </w:r>
    </w:p>
    <w:p w:rsidR="00714093" w:rsidRDefault="00714093" w:rsidP="00AE1AC0">
      <w:pPr>
        <w:jc w:val="center"/>
        <w:rPr>
          <w:sz w:val="28"/>
          <w:szCs w:val="28"/>
        </w:rPr>
      </w:pPr>
    </w:p>
    <w:p w:rsidR="00F57A9D" w:rsidRDefault="00F57A9D" w:rsidP="00AE1AC0">
      <w:pPr>
        <w:jc w:val="center"/>
        <w:rPr>
          <w:sz w:val="28"/>
          <w:szCs w:val="28"/>
        </w:rPr>
      </w:pPr>
    </w:p>
    <w:p w:rsidR="00660B36" w:rsidRPr="005F4E4D" w:rsidRDefault="00660B36" w:rsidP="00660B36">
      <w:pPr>
        <w:ind w:firstLine="709"/>
        <w:jc w:val="both"/>
        <w:rPr>
          <w:b/>
          <w:spacing w:val="30"/>
          <w:sz w:val="28"/>
          <w:szCs w:val="28"/>
          <w:shd w:val="clear" w:color="auto" w:fill="FFFFFF"/>
        </w:rPr>
      </w:pPr>
      <w:r w:rsidRPr="00660B36">
        <w:rPr>
          <w:sz w:val="28"/>
          <w:szCs w:val="28"/>
        </w:rPr>
        <w:t>Руководствуясь Фед</w:t>
      </w:r>
      <w:r>
        <w:rPr>
          <w:sz w:val="28"/>
          <w:szCs w:val="28"/>
        </w:rPr>
        <w:t>еральным законом от 06.10.2003 № 131-ФЗ «</w:t>
      </w:r>
      <w:r w:rsidRPr="00660B36">
        <w:rPr>
          <w:sz w:val="28"/>
          <w:szCs w:val="28"/>
        </w:rPr>
        <w:t>Об общих принципах организации местного самоуп</w:t>
      </w:r>
      <w:r>
        <w:rPr>
          <w:sz w:val="28"/>
          <w:szCs w:val="28"/>
        </w:rPr>
        <w:t>равления в Российской Федерации»</w:t>
      </w:r>
      <w:r w:rsidRPr="00660B36">
        <w:rPr>
          <w:sz w:val="28"/>
          <w:szCs w:val="28"/>
        </w:rPr>
        <w:t xml:space="preserve">, Уставом </w:t>
      </w:r>
      <w:r>
        <w:rPr>
          <w:sz w:val="28"/>
          <w:szCs w:val="28"/>
        </w:rPr>
        <w:t>Лихославльского муниципального округа Тверской области</w:t>
      </w:r>
      <w:r w:rsidRPr="005F4E4D">
        <w:rPr>
          <w:sz w:val="28"/>
          <w:szCs w:val="28"/>
        </w:rPr>
        <w:t xml:space="preserve">, </w:t>
      </w:r>
      <w:r>
        <w:rPr>
          <w:sz w:val="28"/>
          <w:szCs w:val="28"/>
          <w:shd w:val="clear" w:color="auto" w:fill="FFFFFF"/>
        </w:rPr>
        <w:t>А</w:t>
      </w:r>
      <w:r w:rsidRPr="005F4E4D">
        <w:rPr>
          <w:sz w:val="28"/>
          <w:szCs w:val="28"/>
          <w:shd w:val="clear" w:color="auto" w:fill="FFFFFF"/>
        </w:rPr>
        <w:t xml:space="preserve">дминистрация Лихославльского муниципального округа </w:t>
      </w:r>
      <w:r w:rsidRPr="005F4E4D">
        <w:rPr>
          <w:b/>
          <w:spacing w:val="30"/>
          <w:sz w:val="28"/>
          <w:szCs w:val="28"/>
          <w:shd w:val="clear" w:color="auto" w:fill="FFFFFF"/>
        </w:rPr>
        <w:t>постановляет:</w:t>
      </w:r>
    </w:p>
    <w:p w:rsidR="003C7EBE" w:rsidRPr="003C7EBE" w:rsidRDefault="003C7EBE" w:rsidP="003C7EBE">
      <w:pPr>
        <w:shd w:val="clear" w:color="auto" w:fill="FFFFFF"/>
        <w:ind w:firstLine="709"/>
        <w:jc w:val="both"/>
        <w:rPr>
          <w:rFonts w:eastAsia="Calibri"/>
          <w:sz w:val="28"/>
          <w:szCs w:val="28"/>
          <w:lang w:eastAsia="en-US"/>
        </w:rPr>
      </w:pPr>
      <w:r w:rsidRPr="003C7EBE">
        <w:rPr>
          <w:rFonts w:eastAsia="Calibri"/>
          <w:sz w:val="28"/>
          <w:szCs w:val="28"/>
          <w:lang w:eastAsia="en-US"/>
        </w:rPr>
        <w:t>1. Утвердить Порядок вырубки (сноса) зеленых насаждений на территории Лихославльского муниципального округа Тверской области (прилагается).</w:t>
      </w:r>
    </w:p>
    <w:p w:rsidR="003C7EBE" w:rsidRDefault="003C7EBE" w:rsidP="003C7EBE">
      <w:pPr>
        <w:shd w:val="clear" w:color="auto" w:fill="FFFFFF"/>
        <w:ind w:firstLine="709"/>
        <w:jc w:val="both"/>
        <w:rPr>
          <w:rFonts w:eastAsia="Calibri"/>
          <w:sz w:val="28"/>
          <w:szCs w:val="28"/>
          <w:lang w:eastAsia="en-US"/>
        </w:rPr>
      </w:pPr>
      <w:r w:rsidRPr="003C7EBE">
        <w:rPr>
          <w:rFonts w:eastAsia="Calibri"/>
          <w:sz w:val="28"/>
          <w:szCs w:val="28"/>
          <w:lang w:eastAsia="en-US"/>
        </w:rPr>
        <w:t xml:space="preserve">2. Определить 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 уполномоченным органом по вопросам организации вырубки (сноса) </w:t>
      </w:r>
      <w:r w:rsidR="008E7462" w:rsidRPr="003C7EBE">
        <w:rPr>
          <w:rFonts w:eastAsia="Calibri"/>
          <w:sz w:val="28"/>
          <w:szCs w:val="28"/>
          <w:lang w:eastAsia="en-US"/>
        </w:rPr>
        <w:t>зеленых насаждений,</w:t>
      </w:r>
      <w:r w:rsidRPr="003C7EBE">
        <w:rPr>
          <w:rFonts w:eastAsia="Calibri"/>
          <w:sz w:val="28"/>
          <w:szCs w:val="28"/>
          <w:lang w:eastAsia="en-US"/>
        </w:rPr>
        <w:t xml:space="preserve"> </w:t>
      </w:r>
      <w:r w:rsidR="008E7462" w:rsidRPr="00D67083">
        <w:rPr>
          <w:rFonts w:eastAsia="Arial CYR"/>
          <w:bCs/>
          <w:sz w:val="28"/>
          <w:szCs w:val="28"/>
        </w:rPr>
        <w:t xml:space="preserve">произрастающих на </w:t>
      </w:r>
      <w:r w:rsidR="008E7462">
        <w:rPr>
          <w:rFonts w:eastAsia="Arial CYR"/>
          <w:bCs/>
          <w:sz w:val="28"/>
          <w:szCs w:val="28"/>
        </w:rPr>
        <w:t>территории</w:t>
      </w:r>
      <w:r w:rsidR="008E7462" w:rsidRPr="00D67083">
        <w:rPr>
          <w:rFonts w:eastAsia="Arial CYR"/>
          <w:bCs/>
          <w:sz w:val="28"/>
          <w:szCs w:val="28"/>
        </w:rPr>
        <w:t xml:space="preserve"> города Лихославля, деревни Челновка, населенного пункта МПМК, поселка Юбилейный Лихославльского муниципального округа Тверской области</w:t>
      </w:r>
      <w:r w:rsidRPr="003C7EBE">
        <w:rPr>
          <w:rFonts w:eastAsia="Calibri"/>
          <w:sz w:val="28"/>
          <w:szCs w:val="28"/>
          <w:lang w:eastAsia="en-US"/>
        </w:rPr>
        <w:t>.</w:t>
      </w:r>
    </w:p>
    <w:p w:rsidR="008E7462" w:rsidRPr="003C7EBE" w:rsidRDefault="008E7462" w:rsidP="003C7EBE">
      <w:pPr>
        <w:shd w:val="clear" w:color="auto" w:fill="FFFFFF"/>
        <w:ind w:firstLine="709"/>
        <w:jc w:val="both"/>
        <w:rPr>
          <w:rFonts w:eastAsia="Calibri"/>
          <w:sz w:val="28"/>
          <w:szCs w:val="28"/>
          <w:lang w:eastAsia="en-US"/>
        </w:rPr>
      </w:pPr>
      <w:r>
        <w:rPr>
          <w:rFonts w:eastAsia="Calibri"/>
          <w:sz w:val="28"/>
          <w:szCs w:val="28"/>
          <w:lang w:eastAsia="en-US"/>
        </w:rPr>
        <w:t xml:space="preserve">3. </w:t>
      </w:r>
      <w:r w:rsidRPr="003C7EBE">
        <w:rPr>
          <w:rFonts w:eastAsia="Calibri"/>
          <w:sz w:val="28"/>
          <w:szCs w:val="28"/>
          <w:lang w:eastAsia="en-US"/>
        </w:rPr>
        <w:t xml:space="preserve">Определить </w:t>
      </w:r>
      <w:r>
        <w:rPr>
          <w:rFonts w:eastAsia="Calibri"/>
          <w:sz w:val="28"/>
          <w:szCs w:val="28"/>
          <w:lang w:eastAsia="en-US"/>
        </w:rPr>
        <w:t>Управление</w:t>
      </w:r>
      <w:r w:rsidRPr="003C7EBE">
        <w:rPr>
          <w:rFonts w:eastAsia="Calibri"/>
          <w:sz w:val="28"/>
          <w:szCs w:val="28"/>
          <w:lang w:eastAsia="en-US"/>
        </w:rPr>
        <w:t xml:space="preserve"> </w:t>
      </w:r>
      <w:r>
        <w:rPr>
          <w:rFonts w:eastAsia="Calibri"/>
          <w:sz w:val="28"/>
          <w:szCs w:val="28"/>
          <w:lang w:eastAsia="en-US"/>
        </w:rPr>
        <w:t xml:space="preserve">развитием территорий </w:t>
      </w:r>
      <w:r w:rsidRPr="003C7EBE">
        <w:rPr>
          <w:rFonts w:eastAsia="Calibri"/>
          <w:sz w:val="28"/>
          <w:szCs w:val="28"/>
          <w:lang w:eastAsia="en-US"/>
        </w:rPr>
        <w:t xml:space="preserve">Лихославльского муниципального округа Тверской области уполномоченным органом по вопросам организации вырубки (сноса) зеленых насаждений, </w:t>
      </w:r>
      <w:r w:rsidRPr="00D67083">
        <w:rPr>
          <w:rFonts w:eastAsia="Arial CYR"/>
          <w:bCs/>
          <w:sz w:val="28"/>
          <w:szCs w:val="28"/>
        </w:rPr>
        <w:t>произрастающих на</w:t>
      </w:r>
      <w:r w:rsidR="0061032A">
        <w:rPr>
          <w:rFonts w:eastAsia="Arial CYR"/>
          <w:bCs/>
          <w:sz w:val="28"/>
          <w:szCs w:val="28"/>
        </w:rPr>
        <w:t xml:space="preserve"> закрепленных территориях</w:t>
      </w:r>
      <w:r>
        <w:rPr>
          <w:rFonts w:eastAsia="Arial CYR"/>
          <w:bCs/>
          <w:sz w:val="28"/>
          <w:szCs w:val="28"/>
        </w:rPr>
        <w:t>.</w:t>
      </w:r>
    </w:p>
    <w:p w:rsidR="00B82463" w:rsidRDefault="008E7462" w:rsidP="009935CF">
      <w:pPr>
        <w:ind w:firstLine="709"/>
        <w:jc w:val="both"/>
        <w:rPr>
          <w:rFonts w:eastAsia="Calibri"/>
          <w:sz w:val="28"/>
          <w:szCs w:val="28"/>
          <w:lang w:eastAsia="en-US"/>
        </w:rPr>
      </w:pPr>
      <w:r>
        <w:rPr>
          <w:rFonts w:eastAsia="Calibri"/>
          <w:sz w:val="28"/>
          <w:szCs w:val="28"/>
          <w:lang w:eastAsia="en-US"/>
        </w:rPr>
        <w:t>4</w:t>
      </w:r>
      <w:r w:rsidR="00B82463">
        <w:rPr>
          <w:rFonts w:eastAsia="Calibri"/>
          <w:sz w:val="28"/>
          <w:szCs w:val="28"/>
          <w:lang w:eastAsia="en-US"/>
        </w:rPr>
        <w:t xml:space="preserve">. </w:t>
      </w:r>
      <w:r w:rsidR="00B82463" w:rsidRPr="00B82463">
        <w:rPr>
          <w:rFonts w:eastAsia="Calibri"/>
          <w:sz w:val="28"/>
          <w:szCs w:val="28"/>
          <w:lang w:eastAsia="en-US"/>
        </w:rPr>
        <w:t xml:space="preserve">Контроль за исполнением настоящего </w:t>
      </w:r>
      <w:r>
        <w:rPr>
          <w:rFonts w:eastAsia="Calibri"/>
          <w:sz w:val="28"/>
          <w:szCs w:val="28"/>
          <w:lang w:eastAsia="en-US"/>
        </w:rPr>
        <w:t>постановления</w:t>
      </w:r>
      <w:r w:rsidR="00B82463" w:rsidRPr="00B82463">
        <w:rPr>
          <w:rFonts w:eastAsia="Calibri"/>
          <w:sz w:val="28"/>
          <w:szCs w:val="28"/>
          <w:lang w:eastAsia="en-US"/>
        </w:rPr>
        <w:t xml:space="preserve"> возложить на </w:t>
      </w:r>
      <w:r>
        <w:rPr>
          <w:rFonts w:eastAsia="Calibri"/>
          <w:sz w:val="28"/>
          <w:szCs w:val="28"/>
          <w:lang w:eastAsia="en-US"/>
        </w:rPr>
        <w:t>заместителя Главы А</w:t>
      </w:r>
      <w:r w:rsidR="00F76830">
        <w:rPr>
          <w:rFonts w:eastAsia="Calibri"/>
          <w:sz w:val="28"/>
          <w:szCs w:val="28"/>
          <w:lang w:eastAsia="en-US"/>
        </w:rPr>
        <w:t xml:space="preserve">дминистрации Лихославльского </w:t>
      </w:r>
      <w:r>
        <w:rPr>
          <w:rFonts w:eastAsia="Calibri"/>
          <w:sz w:val="28"/>
          <w:szCs w:val="28"/>
          <w:lang w:eastAsia="en-US"/>
        </w:rPr>
        <w:t>муниципального округа</w:t>
      </w:r>
      <w:r w:rsidR="00F76830">
        <w:rPr>
          <w:rFonts w:eastAsia="Calibri"/>
          <w:sz w:val="28"/>
          <w:szCs w:val="28"/>
          <w:lang w:eastAsia="en-US"/>
        </w:rPr>
        <w:t xml:space="preserve"> Тверской области</w:t>
      </w:r>
      <w:r w:rsidR="00DF31F9">
        <w:rPr>
          <w:rFonts w:eastAsia="Calibri"/>
          <w:sz w:val="28"/>
          <w:szCs w:val="28"/>
          <w:lang w:eastAsia="en-US"/>
        </w:rPr>
        <w:t xml:space="preserve"> А.Н. Бабурина</w:t>
      </w:r>
      <w:r w:rsidR="00B82463" w:rsidRPr="00B82463">
        <w:rPr>
          <w:rFonts w:eastAsia="Calibri"/>
          <w:sz w:val="28"/>
          <w:szCs w:val="28"/>
          <w:lang w:eastAsia="en-US"/>
        </w:rPr>
        <w:t>.</w:t>
      </w:r>
    </w:p>
    <w:p w:rsidR="008E7462" w:rsidRPr="005F4E4D" w:rsidRDefault="00B63A61" w:rsidP="008E7462">
      <w:pPr>
        <w:shd w:val="clear" w:color="auto" w:fill="FFFFFF"/>
        <w:ind w:firstLine="709"/>
        <w:jc w:val="both"/>
        <w:rPr>
          <w:sz w:val="28"/>
          <w:szCs w:val="28"/>
        </w:rPr>
      </w:pPr>
      <w:r>
        <w:rPr>
          <w:rFonts w:eastAsia="Calibri"/>
          <w:sz w:val="28"/>
          <w:szCs w:val="28"/>
          <w:lang w:eastAsia="en-US"/>
        </w:rPr>
        <w:t>5</w:t>
      </w:r>
      <w:r w:rsidR="001A2A8B" w:rsidRPr="001A2A8B">
        <w:rPr>
          <w:rFonts w:eastAsia="Calibri"/>
          <w:sz w:val="28"/>
          <w:szCs w:val="28"/>
          <w:lang w:eastAsia="en-US"/>
        </w:rPr>
        <w:t xml:space="preserve">. </w:t>
      </w:r>
      <w:r w:rsidR="008E7462" w:rsidRPr="005F4E4D">
        <w:rPr>
          <w:sz w:val="28"/>
          <w:szCs w:val="28"/>
        </w:rPr>
        <w:t>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1776E7" w:rsidRDefault="001776E7" w:rsidP="001A2A8B">
      <w:pPr>
        <w:tabs>
          <w:tab w:val="left" w:pos="0"/>
        </w:tabs>
        <w:ind w:firstLine="709"/>
        <w:jc w:val="both"/>
        <w:rPr>
          <w:sz w:val="28"/>
          <w:szCs w:val="28"/>
        </w:rPr>
      </w:pPr>
    </w:p>
    <w:p w:rsidR="005A0FDE" w:rsidRPr="00CE36DF" w:rsidRDefault="005A0FDE" w:rsidP="008E3F31">
      <w:pPr>
        <w:tabs>
          <w:tab w:val="left" w:pos="0"/>
        </w:tabs>
        <w:jc w:val="both"/>
        <w:rPr>
          <w:sz w:val="28"/>
          <w:szCs w:val="28"/>
        </w:rPr>
      </w:pPr>
    </w:p>
    <w:tbl>
      <w:tblPr>
        <w:tblW w:w="5000" w:type="pct"/>
        <w:tblLayout w:type="fixed"/>
        <w:tblCellMar>
          <w:left w:w="0" w:type="dxa"/>
          <w:right w:w="0" w:type="dxa"/>
        </w:tblCellMar>
        <w:tblLook w:val="04A0" w:firstRow="1" w:lastRow="0" w:firstColumn="1" w:lastColumn="0" w:noHBand="0" w:noVBand="1"/>
      </w:tblPr>
      <w:tblGrid>
        <w:gridCol w:w="6096"/>
        <w:gridCol w:w="4109"/>
      </w:tblGrid>
      <w:tr w:rsidR="00714093" w:rsidRPr="00714093" w:rsidTr="00110A53">
        <w:tc>
          <w:tcPr>
            <w:tcW w:w="2987" w:type="pct"/>
            <w:shd w:val="clear" w:color="auto" w:fill="auto"/>
          </w:tcPr>
          <w:p w:rsidR="00714093" w:rsidRPr="00714093" w:rsidRDefault="00714093" w:rsidP="004116FB">
            <w:pPr>
              <w:widowControl w:val="0"/>
              <w:shd w:val="clear" w:color="auto" w:fill="FFFFFF"/>
              <w:autoSpaceDE w:val="0"/>
              <w:autoSpaceDN w:val="0"/>
              <w:adjustRightInd w:val="0"/>
              <w:rPr>
                <w:sz w:val="28"/>
                <w:szCs w:val="28"/>
              </w:rPr>
            </w:pPr>
            <w:bookmarkStart w:id="0" w:name="_GoBack"/>
            <w:r w:rsidRPr="00714093">
              <w:rPr>
                <w:sz w:val="28"/>
                <w:szCs w:val="28"/>
              </w:rPr>
              <w:t>Глава Лихославльского</w:t>
            </w:r>
            <w:r w:rsidRPr="00714093">
              <w:rPr>
                <w:sz w:val="28"/>
                <w:szCs w:val="28"/>
              </w:rPr>
              <w:br/>
            </w:r>
            <w:r w:rsidRPr="00714093">
              <w:rPr>
                <w:rFonts w:eastAsia="Calibri"/>
                <w:color w:val="000000"/>
                <w:sz w:val="28"/>
                <w:szCs w:val="28"/>
                <w:lang w:eastAsia="en-US"/>
              </w:rPr>
              <w:t>муниципального округа</w:t>
            </w:r>
          </w:p>
        </w:tc>
        <w:tc>
          <w:tcPr>
            <w:tcW w:w="2013" w:type="pct"/>
            <w:shd w:val="clear" w:color="auto" w:fill="auto"/>
            <w:vAlign w:val="bottom"/>
          </w:tcPr>
          <w:p w:rsidR="00714093" w:rsidRPr="00714093" w:rsidRDefault="00714093" w:rsidP="004116FB">
            <w:pPr>
              <w:widowControl w:val="0"/>
              <w:autoSpaceDE w:val="0"/>
              <w:autoSpaceDN w:val="0"/>
              <w:adjustRightInd w:val="0"/>
              <w:jc w:val="right"/>
              <w:rPr>
                <w:sz w:val="28"/>
                <w:szCs w:val="28"/>
              </w:rPr>
            </w:pPr>
            <w:r w:rsidRPr="00714093">
              <w:rPr>
                <w:sz w:val="28"/>
                <w:szCs w:val="28"/>
              </w:rPr>
              <w:t>Н.Н.Виноградова</w:t>
            </w:r>
          </w:p>
        </w:tc>
      </w:tr>
      <w:bookmarkEnd w:id="0"/>
    </w:tbl>
    <w:p w:rsidR="00714093" w:rsidRDefault="00714093">
      <w:r>
        <w:br w:type="page"/>
      </w:r>
    </w:p>
    <w:tbl>
      <w:tblPr>
        <w:tblW w:w="0" w:type="auto"/>
        <w:tblLook w:val="04A0" w:firstRow="1" w:lastRow="0" w:firstColumn="1" w:lastColumn="0" w:noHBand="0" w:noVBand="1"/>
      </w:tblPr>
      <w:tblGrid>
        <w:gridCol w:w="4644"/>
        <w:gridCol w:w="5561"/>
      </w:tblGrid>
      <w:tr w:rsidR="003D045D" w:rsidRPr="003D045D" w:rsidTr="00714093">
        <w:tc>
          <w:tcPr>
            <w:tcW w:w="4644" w:type="dxa"/>
          </w:tcPr>
          <w:p w:rsidR="003D045D" w:rsidRPr="003D045D" w:rsidRDefault="003D045D" w:rsidP="003D045D">
            <w:pPr>
              <w:rPr>
                <w:sz w:val="28"/>
                <w:szCs w:val="28"/>
              </w:rPr>
            </w:pPr>
          </w:p>
        </w:tc>
        <w:tc>
          <w:tcPr>
            <w:tcW w:w="5561" w:type="dxa"/>
          </w:tcPr>
          <w:p w:rsidR="003D045D" w:rsidRPr="003D045D" w:rsidRDefault="003D045D" w:rsidP="003D045D">
            <w:pPr>
              <w:jc w:val="center"/>
              <w:rPr>
                <w:sz w:val="28"/>
                <w:szCs w:val="28"/>
              </w:rPr>
            </w:pPr>
            <w:r>
              <w:rPr>
                <w:sz w:val="28"/>
                <w:szCs w:val="28"/>
              </w:rPr>
              <w:t>Приложение</w:t>
            </w:r>
          </w:p>
          <w:p w:rsidR="003D045D" w:rsidRPr="003D045D" w:rsidRDefault="003D045D" w:rsidP="008E7462">
            <w:pPr>
              <w:jc w:val="center"/>
              <w:rPr>
                <w:sz w:val="28"/>
                <w:szCs w:val="28"/>
              </w:rPr>
            </w:pPr>
            <w:r w:rsidRPr="003D045D">
              <w:rPr>
                <w:sz w:val="28"/>
                <w:szCs w:val="28"/>
              </w:rPr>
              <w:t xml:space="preserve">к </w:t>
            </w:r>
            <w:r w:rsidR="008E7462">
              <w:rPr>
                <w:sz w:val="28"/>
                <w:szCs w:val="28"/>
              </w:rPr>
              <w:t xml:space="preserve">постановлению Администрации Лихославльского </w:t>
            </w:r>
            <w:r w:rsidR="005F5E11">
              <w:rPr>
                <w:sz w:val="28"/>
                <w:szCs w:val="28"/>
              </w:rPr>
              <w:t>муниципального округа</w:t>
            </w:r>
          </w:p>
          <w:p w:rsidR="003D045D" w:rsidRPr="00E93A74" w:rsidRDefault="003D045D" w:rsidP="00714093">
            <w:pPr>
              <w:jc w:val="center"/>
              <w:rPr>
                <w:sz w:val="28"/>
                <w:szCs w:val="28"/>
              </w:rPr>
            </w:pPr>
            <w:r w:rsidRPr="003D045D">
              <w:rPr>
                <w:sz w:val="28"/>
                <w:szCs w:val="28"/>
              </w:rPr>
              <w:t xml:space="preserve">от </w:t>
            </w:r>
            <w:r w:rsidR="00DF31F9">
              <w:rPr>
                <w:sz w:val="28"/>
                <w:szCs w:val="28"/>
              </w:rPr>
              <w:t>08.08</w:t>
            </w:r>
            <w:r w:rsidR="00E93A74">
              <w:rPr>
                <w:sz w:val="28"/>
                <w:szCs w:val="28"/>
              </w:rPr>
              <w:t>.2022</w:t>
            </w:r>
            <w:r w:rsidRPr="003D045D">
              <w:rPr>
                <w:sz w:val="28"/>
                <w:szCs w:val="28"/>
              </w:rPr>
              <w:t xml:space="preserve"> № </w:t>
            </w:r>
            <w:r w:rsidR="00DF31F9">
              <w:rPr>
                <w:sz w:val="28"/>
                <w:szCs w:val="28"/>
              </w:rPr>
              <w:t>142-3</w:t>
            </w:r>
          </w:p>
        </w:tc>
      </w:tr>
    </w:tbl>
    <w:p w:rsidR="00882BF8" w:rsidRPr="00660B36" w:rsidRDefault="00882BF8" w:rsidP="009C0E43">
      <w:pPr>
        <w:rPr>
          <w:sz w:val="28"/>
          <w:szCs w:val="28"/>
        </w:rPr>
      </w:pPr>
    </w:p>
    <w:p w:rsidR="008E7462" w:rsidRDefault="008E7462" w:rsidP="008E7462">
      <w:pPr>
        <w:jc w:val="center"/>
        <w:rPr>
          <w:b/>
          <w:sz w:val="28"/>
          <w:szCs w:val="28"/>
        </w:rPr>
      </w:pPr>
      <w:bookmarkStart w:id="1" w:name="sub_5"/>
      <w:r>
        <w:rPr>
          <w:b/>
          <w:sz w:val="28"/>
          <w:szCs w:val="28"/>
        </w:rPr>
        <w:t xml:space="preserve">Порядок </w:t>
      </w:r>
    </w:p>
    <w:p w:rsidR="008E7462" w:rsidRDefault="008E7462" w:rsidP="008E7462">
      <w:pPr>
        <w:jc w:val="center"/>
        <w:rPr>
          <w:sz w:val="28"/>
          <w:szCs w:val="28"/>
        </w:rPr>
      </w:pPr>
      <w:r>
        <w:rPr>
          <w:b/>
          <w:sz w:val="28"/>
          <w:szCs w:val="28"/>
        </w:rPr>
        <w:t xml:space="preserve">вырубки (сноса) </w:t>
      </w:r>
      <w:r w:rsidRPr="00660B36">
        <w:rPr>
          <w:b/>
          <w:sz w:val="28"/>
          <w:szCs w:val="28"/>
        </w:rPr>
        <w:t xml:space="preserve">зеленых насаждений на территории </w:t>
      </w:r>
      <w:r>
        <w:rPr>
          <w:b/>
          <w:sz w:val="28"/>
          <w:szCs w:val="28"/>
        </w:rPr>
        <w:t>Лихославльского муниципального округа Тверской области</w:t>
      </w:r>
    </w:p>
    <w:p w:rsidR="008E7462" w:rsidRDefault="008E7462" w:rsidP="00660B36">
      <w:pPr>
        <w:pStyle w:val="ae"/>
        <w:spacing w:after="0"/>
        <w:ind w:firstLine="709"/>
        <w:jc w:val="both"/>
        <w:rPr>
          <w:bCs/>
          <w:sz w:val="28"/>
          <w:szCs w:val="28"/>
        </w:rPr>
      </w:pPr>
    </w:p>
    <w:p w:rsidR="00660B36" w:rsidRDefault="00660B36" w:rsidP="008E7462">
      <w:pPr>
        <w:pStyle w:val="ae"/>
        <w:spacing w:after="0"/>
        <w:ind w:left="0"/>
        <w:jc w:val="center"/>
        <w:rPr>
          <w:b/>
          <w:bCs/>
          <w:sz w:val="28"/>
          <w:szCs w:val="28"/>
        </w:rPr>
      </w:pPr>
      <w:r w:rsidRPr="008E7462">
        <w:rPr>
          <w:b/>
          <w:bCs/>
          <w:sz w:val="28"/>
          <w:szCs w:val="28"/>
        </w:rPr>
        <w:t>Общие положения</w:t>
      </w:r>
      <w:bookmarkEnd w:id="1"/>
    </w:p>
    <w:p w:rsidR="008E7462" w:rsidRPr="008E7462" w:rsidRDefault="008E7462" w:rsidP="008E7462">
      <w:pPr>
        <w:pStyle w:val="ae"/>
        <w:spacing w:after="0"/>
        <w:ind w:left="0"/>
        <w:jc w:val="center"/>
        <w:rPr>
          <w:b/>
          <w:bCs/>
          <w:sz w:val="28"/>
          <w:szCs w:val="28"/>
        </w:rPr>
      </w:pPr>
    </w:p>
    <w:p w:rsidR="00660B36" w:rsidRPr="00660B36" w:rsidRDefault="008E7462" w:rsidP="008E7462">
      <w:pPr>
        <w:pStyle w:val="ae"/>
        <w:spacing w:after="0"/>
        <w:ind w:firstLine="709"/>
        <w:jc w:val="both"/>
        <w:rPr>
          <w:bCs/>
          <w:sz w:val="28"/>
          <w:szCs w:val="28"/>
        </w:rPr>
      </w:pPr>
      <w:r>
        <w:rPr>
          <w:bCs/>
          <w:sz w:val="28"/>
          <w:szCs w:val="28"/>
        </w:rPr>
        <w:t>1.</w:t>
      </w:r>
      <w:r w:rsidR="00660B36" w:rsidRPr="00660B36">
        <w:rPr>
          <w:bCs/>
          <w:sz w:val="28"/>
          <w:szCs w:val="28"/>
        </w:rPr>
        <w:t xml:space="preserve"> Настоящий Порядок устанавливает требования к вырубке (сносу) зеленых насаждений, а также порядок определения восстановительной стоимости при вырубке (сносе), повреждении или уничтожении зеленых насаждений, произрастающих на территории </w:t>
      </w:r>
      <w:r>
        <w:rPr>
          <w:bCs/>
          <w:sz w:val="28"/>
          <w:szCs w:val="28"/>
        </w:rPr>
        <w:t>Лихославльского муниципального округа Тверской области</w:t>
      </w:r>
      <w:r w:rsidR="00660B36" w:rsidRPr="00660B36">
        <w:rPr>
          <w:bCs/>
          <w:sz w:val="28"/>
          <w:szCs w:val="28"/>
        </w:rPr>
        <w:t>,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 на придомовых территориях.</w:t>
      </w:r>
    </w:p>
    <w:p w:rsidR="00660B36" w:rsidRPr="00660B36" w:rsidRDefault="00660B36" w:rsidP="008E7462">
      <w:pPr>
        <w:pStyle w:val="ae"/>
        <w:spacing w:after="0"/>
        <w:ind w:firstLine="709"/>
        <w:jc w:val="both"/>
        <w:rPr>
          <w:bCs/>
          <w:sz w:val="28"/>
          <w:szCs w:val="28"/>
        </w:rPr>
      </w:pPr>
      <w:bookmarkStart w:id="2" w:name="sub_54"/>
      <w:r w:rsidRPr="00660B36">
        <w:rPr>
          <w:bCs/>
          <w:sz w:val="28"/>
          <w:szCs w:val="28"/>
        </w:rPr>
        <w:t xml:space="preserve">Положения настоящего Порядка не </w:t>
      </w:r>
      <w:r w:rsidR="00900775">
        <w:rPr>
          <w:bCs/>
          <w:sz w:val="28"/>
          <w:szCs w:val="28"/>
        </w:rPr>
        <w:t>применяются в случае незаконной</w:t>
      </w:r>
      <w:r w:rsidRPr="00660B36">
        <w:rPr>
          <w:bCs/>
          <w:sz w:val="28"/>
          <w:szCs w:val="28"/>
        </w:rPr>
        <w:t xml:space="preserve"> рубки либо повреждения до степени прекращения роста зеленых насаждений, а равно уничтожения или повреждения зеленых насаждений в результате неосторожного обращения с огнем или иными источниками повышенной опасности.</w:t>
      </w:r>
    </w:p>
    <w:p w:rsidR="00660B36" w:rsidRPr="008E7462" w:rsidRDefault="008E7462" w:rsidP="008E7462">
      <w:pPr>
        <w:pStyle w:val="ae"/>
        <w:spacing w:after="0"/>
        <w:ind w:firstLine="709"/>
        <w:jc w:val="both"/>
        <w:rPr>
          <w:bCs/>
          <w:sz w:val="28"/>
          <w:szCs w:val="28"/>
        </w:rPr>
      </w:pPr>
      <w:bookmarkStart w:id="3" w:name="sub_12"/>
      <w:bookmarkEnd w:id="2"/>
      <w:r w:rsidRPr="008E7462">
        <w:rPr>
          <w:bCs/>
          <w:sz w:val="28"/>
          <w:szCs w:val="28"/>
        </w:rPr>
        <w:t>2.</w:t>
      </w:r>
      <w:r w:rsidR="00660B36" w:rsidRPr="008E7462">
        <w:rPr>
          <w:bCs/>
          <w:sz w:val="28"/>
          <w:szCs w:val="28"/>
        </w:rPr>
        <w:t xml:space="preserve"> Настоящий Порядок разработан в соответствии с </w:t>
      </w:r>
      <w:hyperlink r:id="rId5" w:history="1">
        <w:r w:rsidR="00660B36" w:rsidRPr="008E7462">
          <w:rPr>
            <w:rStyle w:val="a7"/>
            <w:bCs/>
            <w:color w:val="auto"/>
            <w:sz w:val="28"/>
            <w:szCs w:val="28"/>
            <w:u w:val="none"/>
          </w:rPr>
          <w:t>Федеральным</w:t>
        </w:r>
        <w:r>
          <w:rPr>
            <w:rStyle w:val="a7"/>
            <w:bCs/>
            <w:color w:val="auto"/>
            <w:sz w:val="28"/>
            <w:szCs w:val="28"/>
            <w:u w:val="none"/>
          </w:rPr>
          <w:t>и</w:t>
        </w:r>
        <w:r w:rsidR="00660B36" w:rsidRPr="008E7462">
          <w:rPr>
            <w:rStyle w:val="a7"/>
            <w:bCs/>
            <w:color w:val="auto"/>
            <w:sz w:val="28"/>
            <w:szCs w:val="28"/>
            <w:u w:val="none"/>
          </w:rPr>
          <w:t xml:space="preserve"> закон</w:t>
        </w:r>
      </w:hyperlink>
      <w:r>
        <w:rPr>
          <w:bCs/>
          <w:sz w:val="28"/>
          <w:szCs w:val="28"/>
        </w:rPr>
        <w:t>ами от 10.01.2002 № 7-ФЗ «Об охране окружающей среды»</w:t>
      </w:r>
      <w:r w:rsidR="00660B36" w:rsidRPr="008E7462">
        <w:rPr>
          <w:bCs/>
          <w:sz w:val="28"/>
          <w:szCs w:val="28"/>
        </w:rPr>
        <w:t xml:space="preserve">, </w:t>
      </w:r>
      <w:r>
        <w:rPr>
          <w:bCs/>
          <w:sz w:val="28"/>
          <w:szCs w:val="28"/>
        </w:rPr>
        <w:t xml:space="preserve">от 06.10.2003 </w:t>
      </w:r>
      <w:r>
        <w:rPr>
          <w:bCs/>
          <w:sz w:val="28"/>
          <w:szCs w:val="28"/>
        </w:rPr>
        <w:br/>
        <w:t>№</w:t>
      </w:r>
      <w:r w:rsidR="00660B36" w:rsidRPr="008E7462">
        <w:rPr>
          <w:bCs/>
          <w:sz w:val="28"/>
          <w:szCs w:val="28"/>
        </w:rPr>
        <w:t xml:space="preserve"> 131-ФЗ </w:t>
      </w:r>
      <w:r>
        <w:rPr>
          <w:bCs/>
          <w:sz w:val="28"/>
          <w:szCs w:val="28"/>
        </w:rPr>
        <w:t>«</w:t>
      </w:r>
      <w:r w:rsidR="00660B36" w:rsidRPr="008E7462">
        <w:rPr>
          <w:bCs/>
          <w:sz w:val="28"/>
          <w:szCs w:val="28"/>
        </w:rPr>
        <w:t>Об общих принципах организации местного самоуп</w:t>
      </w:r>
      <w:r>
        <w:rPr>
          <w:bCs/>
          <w:sz w:val="28"/>
          <w:szCs w:val="28"/>
        </w:rPr>
        <w:t>равления в Российской Федерации»</w:t>
      </w:r>
      <w:r w:rsidR="00660B36" w:rsidRPr="008E7462">
        <w:rPr>
          <w:bCs/>
          <w:sz w:val="28"/>
          <w:szCs w:val="28"/>
        </w:rPr>
        <w:t xml:space="preserve">, </w:t>
      </w:r>
      <w:hyperlink r:id="rId6" w:history="1">
        <w:r w:rsidR="00660B36" w:rsidRPr="008E7462">
          <w:rPr>
            <w:rStyle w:val="a7"/>
            <w:bCs/>
            <w:color w:val="auto"/>
            <w:sz w:val="28"/>
            <w:szCs w:val="28"/>
            <w:u w:val="none"/>
          </w:rPr>
          <w:t>решением</w:t>
        </w:r>
      </w:hyperlink>
      <w:r w:rsidR="00660B36" w:rsidRPr="008E7462">
        <w:rPr>
          <w:bCs/>
          <w:sz w:val="28"/>
          <w:szCs w:val="28"/>
        </w:rPr>
        <w:t xml:space="preserve"> </w:t>
      </w:r>
      <w:r>
        <w:rPr>
          <w:bCs/>
          <w:sz w:val="28"/>
          <w:szCs w:val="28"/>
        </w:rPr>
        <w:t>Думы Лихославльского муниципального округа Тверской области</w:t>
      </w:r>
      <w:r w:rsidR="00660B36" w:rsidRPr="008E7462">
        <w:rPr>
          <w:bCs/>
          <w:sz w:val="28"/>
          <w:szCs w:val="28"/>
        </w:rPr>
        <w:t xml:space="preserve"> </w:t>
      </w:r>
      <w:r w:rsidRPr="008E7462">
        <w:rPr>
          <w:bCs/>
          <w:sz w:val="28"/>
          <w:szCs w:val="28"/>
        </w:rPr>
        <w:t>от 15.04.2022 № 12/114-1 «Об утверждении Правил благоустройства территории Лихославльского муниципа</w:t>
      </w:r>
      <w:r>
        <w:rPr>
          <w:bCs/>
          <w:sz w:val="28"/>
          <w:szCs w:val="28"/>
        </w:rPr>
        <w:t>льного округа Тверской области»</w:t>
      </w:r>
      <w:r w:rsidR="00660B36" w:rsidRPr="008E7462">
        <w:rPr>
          <w:bCs/>
          <w:sz w:val="28"/>
          <w:szCs w:val="28"/>
        </w:rPr>
        <w:t xml:space="preserve">, </w:t>
      </w:r>
      <w:hyperlink r:id="rId7" w:history="1">
        <w:r w:rsidR="00660B36" w:rsidRPr="008E7462">
          <w:rPr>
            <w:rStyle w:val="a7"/>
            <w:bCs/>
            <w:color w:val="auto"/>
            <w:sz w:val="28"/>
            <w:szCs w:val="28"/>
            <w:u w:val="none"/>
          </w:rPr>
          <w:t>приказом</w:t>
        </w:r>
      </w:hyperlink>
      <w:r w:rsidR="00660B36" w:rsidRPr="008E7462">
        <w:rPr>
          <w:bCs/>
          <w:sz w:val="28"/>
          <w:szCs w:val="28"/>
        </w:rPr>
        <w:t xml:space="preserve"> Госстроя Росс</w:t>
      </w:r>
      <w:r w:rsidR="00406353">
        <w:rPr>
          <w:bCs/>
          <w:sz w:val="28"/>
          <w:szCs w:val="28"/>
        </w:rPr>
        <w:t>ийской Федерации от 15.12.1999 № 153 «</w:t>
      </w:r>
      <w:r w:rsidR="00660B36" w:rsidRPr="008E7462">
        <w:rPr>
          <w:bCs/>
          <w:sz w:val="28"/>
          <w:szCs w:val="28"/>
        </w:rPr>
        <w:t xml:space="preserve">Об утверждении Правил создания, охраны и содержания зеленых насаждений в городах Российской </w:t>
      </w:r>
      <w:r w:rsidR="00406353">
        <w:rPr>
          <w:bCs/>
          <w:sz w:val="28"/>
          <w:szCs w:val="28"/>
        </w:rPr>
        <w:t>Федерации»</w:t>
      </w:r>
      <w:r w:rsidR="00660B36" w:rsidRPr="008E7462">
        <w:rPr>
          <w:bCs/>
          <w:sz w:val="28"/>
          <w:szCs w:val="28"/>
        </w:rPr>
        <w:t>, постановлением Госкомтруда СССР, Се</w:t>
      </w:r>
      <w:r w:rsidR="00406353">
        <w:rPr>
          <w:bCs/>
          <w:sz w:val="28"/>
          <w:szCs w:val="28"/>
        </w:rPr>
        <w:t>кретариата ВЦСПС от 25.04.1986 № 163/9-49 «</w:t>
      </w:r>
      <w:r w:rsidR="00660B36" w:rsidRPr="008E7462">
        <w:rPr>
          <w:bCs/>
          <w:sz w:val="28"/>
          <w:szCs w:val="28"/>
        </w:rPr>
        <w:t>Типовые нормы времени (выр</w:t>
      </w:r>
      <w:r w:rsidR="00406353">
        <w:rPr>
          <w:bCs/>
          <w:sz w:val="28"/>
          <w:szCs w:val="28"/>
        </w:rPr>
        <w:t>аботки) на работы по озеленению»</w:t>
      </w:r>
      <w:r w:rsidR="00660B36" w:rsidRPr="008E7462">
        <w:rPr>
          <w:bCs/>
          <w:sz w:val="28"/>
          <w:szCs w:val="28"/>
        </w:rPr>
        <w:t xml:space="preserve"> и иными нормативными правовыми актами.</w:t>
      </w:r>
    </w:p>
    <w:p w:rsidR="00660B36" w:rsidRPr="00660B36" w:rsidRDefault="00406353" w:rsidP="008E7462">
      <w:pPr>
        <w:pStyle w:val="ae"/>
        <w:spacing w:after="0"/>
        <w:ind w:firstLine="709"/>
        <w:jc w:val="both"/>
        <w:rPr>
          <w:bCs/>
          <w:sz w:val="28"/>
          <w:szCs w:val="28"/>
        </w:rPr>
      </w:pPr>
      <w:bookmarkStart w:id="4" w:name="sub_13"/>
      <w:bookmarkEnd w:id="3"/>
      <w:r>
        <w:rPr>
          <w:bCs/>
          <w:sz w:val="28"/>
          <w:szCs w:val="28"/>
        </w:rPr>
        <w:t xml:space="preserve">3. </w:t>
      </w:r>
      <w:r w:rsidR="00660B36" w:rsidRPr="00660B36">
        <w:rPr>
          <w:bCs/>
          <w:sz w:val="28"/>
          <w:szCs w:val="28"/>
        </w:rPr>
        <w:t>Основные понятия, применяемые в настоящем Порядке:</w:t>
      </w:r>
    </w:p>
    <w:bookmarkEnd w:id="4"/>
    <w:p w:rsidR="00660B36" w:rsidRPr="00660B36" w:rsidRDefault="00660B36" w:rsidP="008E7462">
      <w:pPr>
        <w:pStyle w:val="ae"/>
        <w:spacing w:after="0"/>
        <w:ind w:firstLine="709"/>
        <w:jc w:val="both"/>
        <w:rPr>
          <w:bCs/>
          <w:sz w:val="28"/>
          <w:szCs w:val="28"/>
        </w:rPr>
      </w:pPr>
      <w:r w:rsidRPr="00406353">
        <w:rPr>
          <w:b/>
          <w:bCs/>
          <w:sz w:val="28"/>
          <w:szCs w:val="28"/>
        </w:rPr>
        <w:t>зеленые насаждения</w:t>
      </w:r>
      <w:r w:rsidRPr="00660B36">
        <w:rPr>
          <w:bCs/>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660B36" w:rsidRPr="00660B36" w:rsidRDefault="00660B36" w:rsidP="008E7462">
      <w:pPr>
        <w:pStyle w:val="ae"/>
        <w:spacing w:after="0"/>
        <w:ind w:firstLine="709"/>
        <w:jc w:val="both"/>
        <w:rPr>
          <w:bCs/>
          <w:sz w:val="28"/>
          <w:szCs w:val="28"/>
        </w:rPr>
      </w:pPr>
      <w:r w:rsidRPr="00406353">
        <w:rPr>
          <w:b/>
          <w:bCs/>
          <w:sz w:val="28"/>
          <w:szCs w:val="28"/>
        </w:rPr>
        <w:t>аварийное дерево</w:t>
      </w:r>
      <w:r w:rsidRPr="00660B36">
        <w:rPr>
          <w:bCs/>
          <w:sz w:val="28"/>
          <w:szCs w:val="28"/>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объектов, имеющее один или несколько признаков: угол наклона ствола от земной поверхности равен 45 градусам и менее, наличие более половины усохших ветвей, дупла (диаметром более половины диаметра ствола) в нижней трети ствола, </w:t>
      </w:r>
      <w:proofErr w:type="spellStart"/>
      <w:r w:rsidRPr="00660B36">
        <w:rPr>
          <w:bCs/>
          <w:sz w:val="28"/>
          <w:szCs w:val="28"/>
        </w:rPr>
        <w:t>сухостойность</w:t>
      </w:r>
      <w:proofErr w:type="spellEnd"/>
      <w:r w:rsidRPr="00660B36">
        <w:rPr>
          <w:bCs/>
          <w:sz w:val="28"/>
          <w:szCs w:val="28"/>
        </w:rPr>
        <w:t xml:space="preserve"> ствола, наличие обширных (более 20 процентов от </w:t>
      </w:r>
      <w:r w:rsidRPr="00660B36">
        <w:rPr>
          <w:bCs/>
          <w:sz w:val="28"/>
          <w:szCs w:val="28"/>
        </w:rPr>
        <w:lastRenderedPageBreak/>
        <w:t xml:space="preserve">общей площади ствола) поражений </w:t>
      </w:r>
      <w:proofErr w:type="spellStart"/>
      <w:r w:rsidRPr="00660B36">
        <w:rPr>
          <w:bCs/>
          <w:sz w:val="28"/>
          <w:szCs w:val="28"/>
        </w:rPr>
        <w:t>гнилевыми</w:t>
      </w:r>
      <w:proofErr w:type="spellEnd"/>
      <w:r w:rsidRPr="00660B36">
        <w:rPr>
          <w:bCs/>
          <w:sz w:val="28"/>
          <w:szCs w:val="28"/>
        </w:rPr>
        <w:t xml:space="preserve"> болезнями, инфекционными заболеваниями и повреждений карантинными вредителями, а также гниль, труха и пустоты во внутренних слоях дерева;</w:t>
      </w:r>
    </w:p>
    <w:p w:rsidR="00660B36" w:rsidRPr="00660B36" w:rsidRDefault="00660B36" w:rsidP="008E7462">
      <w:pPr>
        <w:pStyle w:val="ae"/>
        <w:spacing w:after="0"/>
        <w:ind w:firstLine="709"/>
        <w:jc w:val="both"/>
        <w:rPr>
          <w:bCs/>
          <w:sz w:val="28"/>
          <w:szCs w:val="28"/>
        </w:rPr>
      </w:pPr>
      <w:r w:rsidRPr="00406353">
        <w:rPr>
          <w:b/>
          <w:bCs/>
          <w:sz w:val="28"/>
          <w:szCs w:val="28"/>
        </w:rPr>
        <w:t>вырубка (снос) зеленых насаждений</w:t>
      </w:r>
      <w:r w:rsidRPr="00660B36">
        <w:rPr>
          <w:bCs/>
          <w:sz w:val="28"/>
          <w:szCs w:val="28"/>
        </w:rPr>
        <w:t xml:space="preserve"> - вырубка деревьев, кустарников, выкапывание (раскапывание) цветников, газонов, оформленные в соответствии с настоящим Порядком, выполнение которых объективно необходимо в целях обеспечения условий для размещения тех или иных объектов строительства, обслуживания элементов благоустройства, коммуникаций, обеспечения охраны окружающей среды, соблюдения нормативных требований инсоляции к естественному освещению жилых и нежилых помещений, исключения угрозы для жизни и здоровья человека, сохранности его имущества;</w:t>
      </w:r>
    </w:p>
    <w:p w:rsidR="00660B36" w:rsidRPr="00660B36" w:rsidRDefault="00660B36" w:rsidP="008E7462">
      <w:pPr>
        <w:pStyle w:val="ae"/>
        <w:spacing w:after="0"/>
        <w:ind w:firstLine="709"/>
        <w:jc w:val="both"/>
        <w:rPr>
          <w:bCs/>
          <w:sz w:val="28"/>
          <w:szCs w:val="28"/>
        </w:rPr>
      </w:pPr>
      <w:r w:rsidRPr="00406353">
        <w:rPr>
          <w:b/>
          <w:bCs/>
          <w:sz w:val="28"/>
          <w:szCs w:val="28"/>
        </w:rPr>
        <w:t>уничтожение зеленых насаждений</w:t>
      </w:r>
      <w:r w:rsidRPr="00660B36">
        <w:rPr>
          <w:bCs/>
          <w:sz w:val="28"/>
          <w:szCs w:val="28"/>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вырубки (обрезки) деревьев, а также повреждение зеленых насаждений, повлекшее за собой прекращение их роста и гибель;</w:t>
      </w:r>
    </w:p>
    <w:p w:rsidR="00660B36" w:rsidRPr="00660B36" w:rsidRDefault="00660B36" w:rsidP="008E7462">
      <w:pPr>
        <w:pStyle w:val="ae"/>
        <w:spacing w:after="0"/>
        <w:ind w:firstLine="709"/>
        <w:jc w:val="both"/>
        <w:rPr>
          <w:bCs/>
          <w:sz w:val="28"/>
          <w:szCs w:val="28"/>
        </w:rPr>
      </w:pPr>
      <w:r w:rsidRPr="00406353">
        <w:rPr>
          <w:b/>
          <w:bCs/>
          <w:sz w:val="28"/>
          <w:szCs w:val="28"/>
        </w:rPr>
        <w:t>повреждение зеленых насаждений</w:t>
      </w:r>
      <w:r w:rsidRPr="00660B36">
        <w:rPr>
          <w:bCs/>
          <w:sz w:val="28"/>
          <w:szCs w:val="28"/>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660B36" w:rsidRPr="00660B36" w:rsidRDefault="00660B36" w:rsidP="008E7462">
      <w:pPr>
        <w:pStyle w:val="ae"/>
        <w:spacing w:after="0"/>
        <w:ind w:firstLine="709"/>
        <w:jc w:val="both"/>
        <w:rPr>
          <w:bCs/>
          <w:sz w:val="28"/>
          <w:szCs w:val="28"/>
        </w:rPr>
      </w:pPr>
      <w:r w:rsidRPr="00406353">
        <w:rPr>
          <w:b/>
          <w:bCs/>
          <w:sz w:val="28"/>
          <w:szCs w:val="28"/>
        </w:rPr>
        <w:t>восстановительная стоимость зеленых насаждений</w:t>
      </w:r>
      <w:r w:rsidRPr="00660B36">
        <w:rPr>
          <w:bCs/>
          <w:sz w:val="28"/>
          <w:szCs w:val="28"/>
        </w:rPr>
        <w:t xml:space="preserve"> - стоимость зеленых насаждений, которая устанавливается для исчисления их ценности при их вырубке (сносе), повреждении или уничтожении;</w:t>
      </w:r>
    </w:p>
    <w:p w:rsidR="00660B36" w:rsidRPr="00660B36" w:rsidRDefault="00660B36" w:rsidP="008E7462">
      <w:pPr>
        <w:pStyle w:val="ae"/>
        <w:spacing w:after="0"/>
        <w:ind w:firstLine="709"/>
        <w:jc w:val="both"/>
        <w:rPr>
          <w:bCs/>
          <w:sz w:val="28"/>
          <w:szCs w:val="28"/>
        </w:rPr>
      </w:pPr>
      <w:r w:rsidRPr="00406353">
        <w:rPr>
          <w:b/>
          <w:bCs/>
          <w:sz w:val="28"/>
          <w:szCs w:val="28"/>
        </w:rPr>
        <w:t>реконструкция зеленых насаждений</w:t>
      </w:r>
      <w:r w:rsidRPr="00660B36">
        <w:rPr>
          <w:bCs/>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660B36">
        <w:rPr>
          <w:bCs/>
          <w:sz w:val="28"/>
          <w:szCs w:val="28"/>
        </w:rPr>
        <w:t>иных полезных свойств</w:t>
      </w:r>
      <w:proofErr w:type="gramEnd"/>
      <w:r w:rsidRPr="00660B36">
        <w:rPr>
          <w:bCs/>
          <w:sz w:val="28"/>
          <w:szCs w:val="28"/>
        </w:rPr>
        <w:t xml:space="preserve"> и функций;</w:t>
      </w:r>
    </w:p>
    <w:p w:rsidR="00660B36" w:rsidRPr="00660B36" w:rsidRDefault="00660B36" w:rsidP="008E7462">
      <w:pPr>
        <w:pStyle w:val="ae"/>
        <w:spacing w:after="0"/>
        <w:ind w:firstLine="709"/>
        <w:jc w:val="both"/>
        <w:rPr>
          <w:bCs/>
          <w:sz w:val="28"/>
          <w:szCs w:val="28"/>
        </w:rPr>
      </w:pPr>
      <w:r w:rsidRPr="00406353">
        <w:rPr>
          <w:b/>
          <w:bCs/>
          <w:sz w:val="28"/>
          <w:szCs w:val="28"/>
        </w:rPr>
        <w:t>санитарная рубка</w:t>
      </w:r>
      <w:r w:rsidRPr="00660B36">
        <w:rPr>
          <w:bCs/>
          <w:sz w:val="28"/>
          <w:szCs w:val="28"/>
        </w:rPr>
        <w:t xml:space="preserve"> - вырубка аварийных деревьев и кустарников, не подлежащих лечению и оздоровлению;</w:t>
      </w:r>
    </w:p>
    <w:p w:rsidR="00660B36" w:rsidRPr="00660B36" w:rsidRDefault="00660B36" w:rsidP="008E7462">
      <w:pPr>
        <w:pStyle w:val="ae"/>
        <w:spacing w:after="0"/>
        <w:ind w:firstLine="709"/>
        <w:jc w:val="both"/>
        <w:rPr>
          <w:bCs/>
          <w:sz w:val="28"/>
          <w:szCs w:val="28"/>
        </w:rPr>
      </w:pPr>
      <w:r w:rsidRPr="00406353">
        <w:rPr>
          <w:b/>
          <w:bCs/>
          <w:sz w:val="28"/>
          <w:szCs w:val="28"/>
        </w:rPr>
        <w:t>рубка ухода</w:t>
      </w:r>
      <w:r w:rsidRPr="00660B36">
        <w:rPr>
          <w:bCs/>
          <w:sz w:val="28"/>
          <w:szCs w:val="28"/>
        </w:rPr>
        <w:t xml:space="preserve"> - вырубка деревьев и кустарников с целью прореживания загущенных насаждений, удаления неперспективного самосева;</w:t>
      </w:r>
    </w:p>
    <w:p w:rsidR="00660B36" w:rsidRPr="00660B36" w:rsidRDefault="00660B36" w:rsidP="008E7462">
      <w:pPr>
        <w:pStyle w:val="ae"/>
        <w:spacing w:after="0"/>
        <w:ind w:firstLine="709"/>
        <w:jc w:val="both"/>
        <w:rPr>
          <w:bCs/>
          <w:sz w:val="28"/>
          <w:szCs w:val="28"/>
        </w:rPr>
      </w:pPr>
      <w:r w:rsidRPr="00406353">
        <w:rPr>
          <w:b/>
          <w:bCs/>
          <w:sz w:val="28"/>
          <w:szCs w:val="28"/>
        </w:rPr>
        <w:t>обрезка</w:t>
      </w:r>
      <w:r w:rsidRPr="00660B36">
        <w:rPr>
          <w:bCs/>
          <w:sz w:val="28"/>
          <w:szCs w:val="28"/>
        </w:rPr>
        <w:t xml:space="preserve"> - опиливание ветвей деревьев, кустарников для формирования желаемого вида крон отдельных деревьев и кустарников (формовочная обрезка), для удаления старых, больных, усыхающих и поврежденных ветвей, а также ветвей, направленных внутрь кроны или сближенных друг с другом (санитарная обрезка), для стимулирования образования молодых побегов, создающих новую крону (омолаживающая обрезка).</w:t>
      </w:r>
    </w:p>
    <w:p w:rsidR="00660B36" w:rsidRPr="00660B36" w:rsidRDefault="00660B36" w:rsidP="008E7462">
      <w:pPr>
        <w:pStyle w:val="ae"/>
        <w:spacing w:after="0"/>
        <w:ind w:firstLine="709"/>
        <w:jc w:val="both"/>
        <w:rPr>
          <w:bCs/>
          <w:sz w:val="28"/>
          <w:szCs w:val="28"/>
        </w:rPr>
      </w:pPr>
    </w:p>
    <w:p w:rsidR="00660B36" w:rsidRPr="00406353" w:rsidRDefault="00660B36" w:rsidP="00406353">
      <w:pPr>
        <w:pStyle w:val="ae"/>
        <w:spacing w:after="0"/>
        <w:jc w:val="center"/>
        <w:rPr>
          <w:b/>
          <w:bCs/>
          <w:sz w:val="28"/>
          <w:szCs w:val="28"/>
        </w:rPr>
      </w:pPr>
      <w:bookmarkStart w:id="5" w:name="sub_6"/>
      <w:r w:rsidRPr="00406353">
        <w:rPr>
          <w:b/>
          <w:bCs/>
          <w:sz w:val="28"/>
          <w:szCs w:val="28"/>
        </w:rPr>
        <w:t>Порядок вырубки (сноса), пересадки зеленых насаждений</w:t>
      </w:r>
    </w:p>
    <w:bookmarkEnd w:id="5"/>
    <w:p w:rsidR="00660B36" w:rsidRPr="00660B36" w:rsidRDefault="00660B36" w:rsidP="008E7462">
      <w:pPr>
        <w:pStyle w:val="ae"/>
        <w:spacing w:after="0"/>
        <w:ind w:firstLine="709"/>
        <w:jc w:val="both"/>
        <w:rPr>
          <w:bCs/>
          <w:sz w:val="28"/>
          <w:szCs w:val="28"/>
        </w:rPr>
      </w:pPr>
    </w:p>
    <w:p w:rsidR="00660B36" w:rsidRPr="00660B36" w:rsidRDefault="00406353" w:rsidP="00DF31F9">
      <w:pPr>
        <w:pStyle w:val="ae"/>
        <w:spacing w:after="0"/>
        <w:ind w:left="0" w:firstLine="709"/>
        <w:jc w:val="both"/>
        <w:rPr>
          <w:bCs/>
          <w:sz w:val="28"/>
          <w:szCs w:val="28"/>
        </w:rPr>
      </w:pPr>
      <w:bookmarkStart w:id="6" w:name="sub_22"/>
      <w:r>
        <w:rPr>
          <w:bCs/>
          <w:sz w:val="28"/>
          <w:szCs w:val="28"/>
        </w:rPr>
        <w:t>4. Вырубка (снос)</w:t>
      </w:r>
      <w:r w:rsidR="00660B36" w:rsidRPr="00660B36">
        <w:rPr>
          <w:bCs/>
          <w:sz w:val="28"/>
          <w:szCs w:val="28"/>
        </w:rPr>
        <w:t>, обрезка зеленых насаждений осуществляется в следующих случаях:</w:t>
      </w:r>
    </w:p>
    <w:p w:rsidR="00246933" w:rsidRPr="00660B36" w:rsidRDefault="00246933" w:rsidP="00DF31F9">
      <w:pPr>
        <w:pStyle w:val="ae"/>
        <w:spacing w:after="0"/>
        <w:ind w:left="0" w:firstLine="709"/>
        <w:jc w:val="both"/>
        <w:rPr>
          <w:bCs/>
          <w:sz w:val="28"/>
          <w:szCs w:val="28"/>
        </w:rPr>
      </w:pPr>
      <w:bookmarkStart w:id="7" w:name="sub_24"/>
      <w:bookmarkEnd w:id="6"/>
      <w:r w:rsidRPr="00CA1A75">
        <w:rPr>
          <w:bCs/>
          <w:sz w:val="28"/>
          <w:szCs w:val="28"/>
        </w:rPr>
        <w:lastRenderedPageBreak/>
        <w:t>1</w:t>
      </w:r>
      <w:r>
        <w:rPr>
          <w:bCs/>
          <w:sz w:val="28"/>
          <w:szCs w:val="28"/>
        </w:rPr>
        <w:t>)</w:t>
      </w:r>
      <w:r w:rsidRPr="00660B36">
        <w:rPr>
          <w:bCs/>
          <w:sz w:val="28"/>
          <w:szCs w:val="28"/>
        </w:rPr>
        <w:t xml:space="preserve"> строительства, реконструкции, капитального ремонта объектов капитального строительства</w:t>
      </w:r>
      <w:r>
        <w:rPr>
          <w:bCs/>
          <w:sz w:val="28"/>
          <w:szCs w:val="28"/>
        </w:rPr>
        <w:t xml:space="preserve"> </w:t>
      </w:r>
      <w:r w:rsidRPr="000B4AD9">
        <w:rPr>
          <w:color w:val="000000"/>
          <w:sz w:val="28"/>
          <w:szCs w:val="28"/>
        </w:rPr>
        <w:t>сетей</w:t>
      </w:r>
      <w:r>
        <w:rPr>
          <w:color w:val="000000"/>
          <w:sz w:val="28"/>
          <w:szCs w:val="28"/>
        </w:rPr>
        <w:t xml:space="preserve"> </w:t>
      </w:r>
      <w:r w:rsidRPr="000B4AD9">
        <w:rPr>
          <w:color w:val="000000"/>
          <w:sz w:val="28"/>
          <w:szCs w:val="28"/>
        </w:rPr>
        <w:t>инженерно-технического обеспечения в соответствии с утвержденной проектной</w:t>
      </w:r>
      <w:r>
        <w:rPr>
          <w:color w:val="000000"/>
          <w:sz w:val="28"/>
          <w:szCs w:val="28"/>
        </w:rPr>
        <w:t xml:space="preserve"> </w:t>
      </w:r>
      <w:r w:rsidRPr="000B4AD9">
        <w:rPr>
          <w:color w:val="000000"/>
          <w:sz w:val="28"/>
          <w:szCs w:val="28"/>
        </w:rPr>
        <w:t>документацией</w:t>
      </w:r>
      <w:r w:rsidRPr="00660B36">
        <w:rPr>
          <w:bCs/>
          <w:sz w:val="28"/>
          <w:szCs w:val="28"/>
        </w:rPr>
        <w:t>;</w:t>
      </w:r>
    </w:p>
    <w:p w:rsidR="00246933" w:rsidRPr="00660B36" w:rsidRDefault="00246933" w:rsidP="00DF31F9">
      <w:pPr>
        <w:pStyle w:val="ae"/>
        <w:spacing w:after="0"/>
        <w:ind w:left="0" w:firstLine="709"/>
        <w:jc w:val="both"/>
        <w:rPr>
          <w:bCs/>
          <w:sz w:val="28"/>
          <w:szCs w:val="28"/>
        </w:rPr>
      </w:pPr>
      <w:bookmarkStart w:id="8" w:name="sub_15"/>
      <w:r>
        <w:rPr>
          <w:bCs/>
          <w:sz w:val="28"/>
          <w:szCs w:val="28"/>
        </w:rPr>
        <w:t xml:space="preserve">2) </w:t>
      </w:r>
      <w:r w:rsidRPr="00660B36">
        <w:rPr>
          <w:bCs/>
          <w:sz w:val="28"/>
          <w:szCs w:val="28"/>
        </w:rPr>
        <w:t>удаления аварийных зеленых насаждений;</w:t>
      </w:r>
    </w:p>
    <w:p w:rsidR="00246933" w:rsidRPr="00660B36" w:rsidRDefault="00246933" w:rsidP="00DF31F9">
      <w:pPr>
        <w:pStyle w:val="ae"/>
        <w:spacing w:after="0"/>
        <w:ind w:left="0" w:firstLine="709"/>
        <w:jc w:val="both"/>
        <w:rPr>
          <w:bCs/>
          <w:sz w:val="28"/>
          <w:szCs w:val="28"/>
        </w:rPr>
      </w:pPr>
      <w:bookmarkStart w:id="9" w:name="sub_16"/>
      <w:bookmarkEnd w:id="8"/>
      <w:r>
        <w:rPr>
          <w:bCs/>
          <w:sz w:val="28"/>
          <w:szCs w:val="28"/>
        </w:rPr>
        <w:t xml:space="preserve">3) </w:t>
      </w:r>
      <w:r w:rsidRPr="00660B36">
        <w:rPr>
          <w:bCs/>
          <w:sz w:val="28"/>
          <w:szCs w:val="28"/>
        </w:rPr>
        <w:t>восстановления режима инсоляции в жилых и нежилых помещениях;</w:t>
      </w:r>
    </w:p>
    <w:p w:rsidR="00246933" w:rsidRPr="00660B36" w:rsidRDefault="00246933" w:rsidP="00DF31F9">
      <w:pPr>
        <w:pStyle w:val="ae"/>
        <w:spacing w:after="0"/>
        <w:ind w:left="0" w:firstLine="709"/>
        <w:jc w:val="both"/>
        <w:rPr>
          <w:bCs/>
          <w:sz w:val="28"/>
          <w:szCs w:val="28"/>
        </w:rPr>
      </w:pPr>
      <w:bookmarkStart w:id="10" w:name="sub_17"/>
      <w:bookmarkEnd w:id="9"/>
      <w:r>
        <w:rPr>
          <w:bCs/>
          <w:sz w:val="28"/>
          <w:szCs w:val="28"/>
        </w:rPr>
        <w:t xml:space="preserve">4) </w:t>
      </w:r>
      <w:r w:rsidRPr="00660B36">
        <w:rPr>
          <w:bCs/>
          <w:sz w:val="28"/>
          <w:szCs w:val="28"/>
        </w:rPr>
        <w:t>предупреждения или ликвидации аварийных и чрезвычайных ситуаций техногенного и природного характера и их последствий, в том числе ремонтом наружных и подземных инженерных сетей;</w:t>
      </w:r>
    </w:p>
    <w:p w:rsidR="00246933" w:rsidRPr="00660B36" w:rsidRDefault="00246933" w:rsidP="00DF31F9">
      <w:pPr>
        <w:pStyle w:val="ae"/>
        <w:spacing w:after="0"/>
        <w:ind w:left="0" w:firstLine="709"/>
        <w:jc w:val="both"/>
        <w:rPr>
          <w:bCs/>
          <w:sz w:val="28"/>
          <w:szCs w:val="28"/>
        </w:rPr>
      </w:pPr>
      <w:bookmarkStart w:id="11" w:name="sub_18"/>
      <w:bookmarkEnd w:id="10"/>
      <w:r>
        <w:rPr>
          <w:bCs/>
          <w:sz w:val="28"/>
          <w:szCs w:val="28"/>
        </w:rPr>
        <w:t xml:space="preserve">5) </w:t>
      </w:r>
      <w:r w:rsidRPr="00660B36">
        <w:rPr>
          <w:bCs/>
          <w:sz w:val="28"/>
          <w:szCs w:val="28"/>
        </w:rPr>
        <w:t>реконструкции зеленых насаждений или замены на равнозначные зеленые насаждения;</w:t>
      </w:r>
    </w:p>
    <w:p w:rsidR="00246933" w:rsidRPr="00660B36" w:rsidRDefault="00246933" w:rsidP="00DF31F9">
      <w:pPr>
        <w:pStyle w:val="ae"/>
        <w:spacing w:after="0"/>
        <w:ind w:left="0" w:firstLine="709"/>
        <w:jc w:val="both"/>
        <w:rPr>
          <w:bCs/>
          <w:sz w:val="28"/>
          <w:szCs w:val="28"/>
        </w:rPr>
      </w:pPr>
      <w:bookmarkStart w:id="12" w:name="sub_19"/>
      <w:bookmarkEnd w:id="11"/>
      <w:r>
        <w:rPr>
          <w:bCs/>
          <w:sz w:val="28"/>
          <w:szCs w:val="28"/>
        </w:rPr>
        <w:t xml:space="preserve">6) </w:t>
      </w:r>
      <w:r w:rsidRPr="00660B36">
        <w:rPr>
          <w:bCs/>
          <w:sz w:val="28"/>
          <w:szCs w:val="28"/>
        </w:rPr>
        <w:t>проведения рубок ухода;</w:t>
      </w:r>
    </w:p>
    <w:p w:rsidR="00246933" w:rsidRPr="00660B36" w:rsidRDefault="00246933" w:rsidP="00DF31F9">
      <w:pPr>
        <w:pStyle w:val="ae"/>
        <w:spacing w:after="0"/>
        <w:ind w:left="0" w:firstLine="709"/>
        <w:jc w:val="both"/>
        <w:rPr>
          <w:bCs/>
          <w:sz w:val="28"/>
          <w:szCs w:val="28"/>
        </w:rPr>
      </w:pPr>
      <w:bookmarkStart w:id="13" w:name="sub_20"/>
      <w:bookmarkEnd w:id="12"/>
      <w:r>
        <w:rPr>
          <w:bCs/>
          <w:sz w:val="28"/>
          <w:szCs w:val="28"/>
        </w:rPr>
        <w:t xml:space="preserve">7) </w:t>
      </w:r>
      <w:r w:rsidRPr="00660B36">
        <w:rPr>
          <w:bCs/>
          <w:sz w:val="28"/>
          <w:szCs w:val="28"/>
        </w:rPr>
        <w:t>обеспечения нормативной видимости технических средств организации дорожного движения, безопасности движения транспорта и пешеходов;</w:t>
      </w:r>
    </w:p>
    <w:p w:rsidR="00246933" w:rsidRPr="00CA1A75" w:rsidRDefault="00246933" w:rsidP="00DF31F9">
      <w:pPr>
        <w:pStyle w:val="ae"/>
        <w:spacing w:after="0"/>
        <w:ind w:left="0" w:firstLine="709"/>
        <w:jc w:val="both"/>
        <w:rPr>
          <w:bCs/>
          <w:sz w:val="28"/>
          <w:szCs w:val="28"/>
        </w:rPr>
      </w:pPr>
      <w:bookmarkStart w:id="14" w:name="sub_21"/>
      <w:bookmarkEnd w:id="13"/>
      <w:r>
        <w:rPr>
          <w:bCs/>
          <w:sz w:val="28"/>
          <w:szCs w:val="28"/>
        </w:rPr>
        <w:t xml:space="preserve">8) </w:t>
      </w:r>
      <w:r w:rsidRPr="00660B36">
        <w:rPr>
          <w:bCs/>
          <w:sz w:val="28"/>
          <w:szCs w:val="28"/>
        </w:rPr>
        <w:t>необходимости улучшения качественного и видового состава зеленых насаждений.</w:t>
      </w:r>
      <w:bookmarkEnd w:id="14"/>
    </w:p>
    <w:p w:rsidR="00660B36" w:rsidRPr="00660B36" w:rsidRDefault="00406353" w:rsidP="00DF31F9">
      <w:pPr>
        <w:pStyle w:val="ae"/>
        <w:spacing w:after="0"/>
        <w:ind w:left="0" w:firstLine="709"/>
        <w:jc w:val="both"/>
        <w:rPr>
          <w:bCs/>
          <w:sz w:val="28"/>
          <w:szCs w:val="28"/>
        </w:rPr>
      </w:pPr>
      <w:r>
        <w:rPr>
          <w:bCs/>
          <w:sz w:val="28"/>
          <w:szCs w:val="28"/>
        </w:rPr>
        <w:t xml:space="preserve">5. </w:t>
      </w:r>
      <w:r w:rsidR="00660B36" w:rsidRPr="00660B36">
        <w:rPr>
          <w:bCs/>
          <w:sz w:val="28"/>
          <w:szCs w:val="28"/>
        </w:rPr>
        <w:t>Основанием для начала работ по вырубке (сносу), обрезке зеленых насаждений является разрешение на выр</w:t>
      </w:r>
      <w:r>
        <w:rPr>
          <w:bCs/>
          <w:sz w:val="28"/>
          <w:szCs w:val="28"/>
        </w:rPr>
        <w:t xml:space="preserve">убку (снос) зеленых насаждений </w:t>
      </w:r>
      <w:r w:rsidR="00660B36" w:rsidRPr="00660B36">
        <w:rPr>
          <w:bCs/>
          <w:sz w:val="28"/>
          <w:szCs w:val="28"/>
        </w:rPr>
        <w:t>(далее - порубочный билет), выданное уполномоченным органом.</w:t>
      </w:r>
    </w:p>
    <w:p w:rsidR="00660B36" w:rsidRPr="00660B36" w:rsidRDefault="00406353" w:rsidP="00DF31F9">
      <w:pPr>
        <w:pStyle w:val="ae"/>
        <w:spacing w:after="0"/>
        <w:ind w:left="0" w:firstLine="709"/>
        <w:jc w:val="both"/>
        <w:rPr>
          <w:bCs/>
          <w:sz w:val="28"/>
          <w:szCs w:val="28"/>
        </w:rPr>
      </w:pPr>
      <w:bookmarkStart w:id="15" w:name="sub_27"/>
      <w:bookmarkEnd w:id="7"/>
      <w:r>
        <w:rPr>
          <w:bCs/>
          <w:sz w:val="28"/>
          <w:szCs w:val="28"/>
        </w:rPr>
        <w:t xml:space="preserve">6. </w:t>
      </w:r>
      <w:r w:rsidR="00660B36" w:rsidRPr="00660B36">
        <w:rPr>
          <w:bCs/>
          <w:sz w:val="28"/>
          <w:szCs w:val="28"/>
        </w:rPr>
        <w:t xml:space="preserve"> Получение порубочного билета не требуется в случаях:</w:t>
      </w:r>
    </w:p>
    <w:p w:rsidR="00660B36" w:rsidRPr="00660B36" w:rsidRDefault="00406353" w:rsidP="00DF31F9">
      <w:pPr>
        <w:pStyle w:val="ae"/>
        <w:spacing w:after="0"/>
        <w:ind w:left="0" w:firstLine="709"/>
        <w:jc w:val="both"/>
        <w:rPr>
          <w:bCs/>
          <w:sz w:val="28"/>
          <w:szCs w:val="28"/>
        </w:rPr>
      </w:pPr>
      <w:bookmarkStart w:id="16" w:name="sub_25"/>
      <w:bookmarkEnd w:id="15"/>
      <w:r>
        <w:rPr>
          <w:bCs/>
          <w:sz w:val="28"/>
          <w:szCs w:val="28"/>
        </w:rPr>
        <w:t xml:space="preserve">1) </w:t>
      </w:r>
      <w:r w:rsidR="00660B36" w:rsidRPr="00660B36">
        <w:rPr>
          <w:bCs/>
          <w:sz w:val="28"/>
          <w:szCs w:val="28"/>
        </w:rPr>
        <w:t>стрижки живой изгороди, цветников, газонов, скашивании травяного покрова;</w:t>
      </w:r>
    </w:p>
    <w:p w:rsidR="00660B36" w:rsidRPr="00660B36" w:rsidRDefault="00406353" w:rsidP="00DF31F9">
      <w:pPr>
        <w:pStyle w:val="ae"/>
        <w:spacing w:after="0"/>
        <w:ind w:left="0" w:firstLine="709"/>
        <w:jc w:val="both"/>
        <w:rPr>
          <w:bCs/>
          <w:sz w:val="28"/>
          <w:szCs w:val="28"/>
        </w:rPr>
      </w:pPr>
      <w:bookmarkStart w:id="17" w:name="sub_26"/>
      <w:bookmarkEnd w:id="16"/>
      <w:r>
        <w:rPr>
          <w:bCs/>
          <w:sz w:val="28"/>
          <w:szCs w:val="28"/>
        </w:rPr>
        <w:t xml:space="preserve">2) </w:t>
      </w:r>
      <w:r w:rsidR="00660B36" w:rsidRPr="00660B36">
        <w:rPr>
          <w:bCs/>
          <w:sz w:val="28"/>
          <w:szCs w:val="28"/>
        </w:rPr>
        <w:t>обрезки в охран</w:t>
      </w:r>
      <w:r>
        <w:rPr>
          <w:bCs/>
          <w:sz w:val="28"/>
          <w:szCs w:val="28"/>
        </w:rPr>
        <w:t xml:space="preserve">ной зоне линий электропередачи </w:t>
      </w:r>
      <w:r w:rsidR="00660B36" w:rsidRPr="00660B36">
        <w:rPr>
          <w:bCs/>
          <w:sz w:val="28"/>
          <w:szCs w:val="28"/>
        </w:rPr>
        <w:t>и в местах установки технических средств организации дорожного движения.</w:t>
      </w:r>
    </w:p>
    <w:p w:rsidR="00660B36" w:rsidRPr="00660B36" w:rsidRDefault="00406353" w:rsidP="00DF31F9">
      <w:pPr>
        <w:pStyle w:val="ae"/>
        <w:spacing w:after="0"/>
        <w:ind w:left="0" w:firstLine="709"/>
        <w:jc w:val="both"/>
        <w:rPr>
          <w:bCs/>
          <w:sz w:val="28"/>
          <w:szCs w:val="28"/>
        </w:rPr>
      </w:pPr>
      <w:bookmarkStart w:id="18" w:name="sub_28"/>
      <w:bookmarkEnd w:id="17"/>
      <w:r>
        <w:rPr>
          <w:bCs/>
          <w:sz w:val="28"/>
          <w:szCs w:val="28"/>
        </w:rPr>
        <w:t xml:space="preserve">7. </w:t>
      </w:r>
      <w:r w:rsidR="00660B36" w:rsidRPr="00660B36">
        <w:rPr>
          <w:bCs/>
          <w:sz w:val="28"/>
          <w:szCs w:val="28"/>
        </w:rPr>
        <w:t>Обрезка в охран</w:t>
      </w:r>
      <w:r>
        <w:rPr>
          <w:bCs/>
          <w:sz w:val="28"/>
          <w:szCs w:val="28"/>
        </w:rPr>
        <w:t xml:space="preserve">ной зоне линий электропередачи </w:t>
      </w:r>
      <w:r w:rsidR="00660B36" w:rsidRPr="00660B36">
        <w:rPr>
          <w:bCs/>
          <w:sz w:val="28"/>
          <w:szCs w:val="28"/>
        </w:rPr>
        <w:t>и в местах установки технических средств организации дорожного движения осуществляется производителем работ после согласования с уполномоченным органом.</w:t>
      </w:r>
    </w:p>
    <w:p w:rsidR="00406353" w:rsidRDefault="00406353" w:rsidP="00DF31F9">
      <w:pPr>
        <w:pStyle w:val="ae"/>
        <w:spacing w:after="0"/>
        <w:ind w:left="0" w:firstLine="709"/>
        <w:jc w:val="both"/>
        <w:rPr>
          <w:bCs/>
          <w:sz w:val="28"/>
          <w:szCs w:val="28"/>
        </w:rPr>
      </w:pPr>
      <w:bookmarkStart w:id="19" w:name="sub_29"/>
      <w:bookmarkEnd w:id="18"/>
      <w:r>
        <w:rPr>
          <w:bCs/>
          <w:sz w:val="28"/>
          <w:szCs w:val="28"/>
        </w:rPr>
        <w:t xml:space="preserve">8. </w:t>
      </w:r>
      <w:r w:rsidR="00660B36" w:rsidRPr="00660B36">
        <w:rPr>
          <w:bCs/>
          <w:sz w:val="28"/>
          <w:szCs w:val="28"/>
        </w:rPr>
        <w:t xml:space="preserve">Организация и порядок оформления и получения порубочного билета осуществляются в порядке, установленном </w:t>
      </w:r>
      <w:bookmarkStart w:id="20" w:name="sub_30"/>
      <w:bookmarkEnd w:id="19"/>
      <w:r w:rsidR="00B379C7">
        <w:rPr>
          <w:bCs/>
          <w:sz w:val="28"/>
          <w:szCs w:val="28"/>
        </w:rPr>
        <w:t>административным регламентом.</w:t>
      </w:r>
    </w:p>
    <w:p w:rsidR="00660B36" w:rsidRPr="00660B36" w:rsidRDefault="00B379C7" w:rsidP="00DF31F9">
      <w:pPr>
        <w:pStyle w:val="ae"/>
        <w:spacing w:after="0"/>
        <w:ind w:left="0" w:firstLine="709"/>
        <w:jc w:val="both"/>
        <w:rPr>
          <w:bCs/>
          <w:sz w:val="28"/>
          <w:szCs w:val="28"/>
        </w:rPr>
      </w:pPr>
      <w:r>
        <w:rPr>
          <w:bCs/>
          <w:sz w:val="28"/>
          <w:szCs w:val="28"/>
        </w:rPr>
        <w:t xml:space="preserve">9. </w:t>
      </w:r>
      <w:r w:rsidR="00660B36" w:rsidRPr="00660B36">
        <w:rPr>
          <w:bCs/>
          <w:sz w:val="28"/>
          <w:szCs w:val="28"/>
        </w:rPr>
        <w:t>Состояние зеленых насаждений определяется уполномоченным органом путем визуального осмотра с составлением акта обследования зеленых насаждений.</w:t>
      </w:r>
    </w:p>
    <w:p w:rsidR="00660B36" w:rsidRPr="00660B36" w:rsidRDefault="00B379C7" w:rsidP="00DF31F9">
      <w:pPr>
        <w:pStyle w:val="ae"/>
        <w:spacing w:after="0"/>
        <w:ind w:left="0" w:firstLine="709"/>
        <w:jc w:val="both"/>
        <w:rPr>
          <w:bCs/>
          <w:sz w:val="28"/>
          <w:szCs w:val="28"/>
        </w:rPr>
      </w:pPr>
      <w:bookmarkStart w:id="21" w:name="sub_31"/>
      <w:bookmarkEnd w:id="20"/>
      <w:r>
        <w:rPr>
          <w:bCs/>
          <w:sz w:val="28"/>
          <w:szCs w:val="28"/>
        </w:rPr>
        <w:t xml:space="preserve">10. </w:t>
      </w:r>
      <w:r w:rsidR="00660B36" w:rsidRPr="00660B36">
        <w:rPr>
          <w:bCs/>
          <w:sz w:val="28"/>
          <w:szCs w:val="28"/>
        </w:rPr>
        <w:t>Срок действия порубочного билета составляет один год с даты его выдачи. При невыполнении работ в установленный срок по обоснованным причинам действие порубочного билета может быть продлено.</w:t>
      </w:r>
    </w:p>
    <w:bookmarkEnd w:id="21"/>
    <w:p w:rsidR="00660B36" w:rsidRPr="00660B36" w:rsidRDefault="00660B36" w:rsidP="00DF31F9">
      <w:pPr>
        <w:pStyle w:val="ae"/>
        <w:spacing w:after="0"/>
        <w:ind w:left="0" w:firstLine="709"/>
        <w:jc w:val="both"/>
        <w:rPr>
          <w:bCs/>
          <w:sz w:val="28"/>
          <w:szCs w:val="28"/>
        </w:rPr>
      </w:pPr>
      <w:r w:rsidRPr="00660B36">
        <w:rPr>
          <w:bCs/>
          <w:sz w:val="28"/>
          <w:szCs w:val="28"/>
        </w:rPr>
        <w:t>По окончании выполнения работ по вырубке (сносу) зеленых насаждений действие порубочного билета прекращается.</w:t>
      </w:r>
    </w:p>
    <w:p w:rsidR="00F40036" w:rsidRDefault="00B379C7" w:rsidP="00DF31F9">
      <w:pPr>
        <w:pStyle w:val="ae"/>
        <w:spacing w:after="0"/>
        <w:ind w:left="0" w:firstLine="709"/>
        <w:jc w:val="both"/>
        <w:rPr>
          <w:bCs/>
          <w:sz w:val="28"/>
          <w:szCs w:val="28"/>
        </w:rPr>
      </w:pPr>
      <w:bookmarkStart w:id="22" w:name="sub_32"/>
      <w:r>
        <w:rPr>
          <w:bCs/>
          <w:sz w:val="28"/>
          <w:szCs w:val="28"/>
        </w:rPr>
        <w:t>11.</w:t>
      </w:r>
      <w:r w:rsidR="00660B36" w:rsidRPr="00660B36">
        <w:rPr>
          <w:bCs/>
          <w:sz w:val="28"/>
          <w:szCs w:val="28"/>
        </w:rPr>
        <w:t xml:space="preserve"> </w:t>
      </w:r>
      <w:r w:rsidR="00F40036" w:rsidRPr="00C168C2">
        <w:rPr>
          <w:sz w:val="28"/>
          <w:szCs w:val="28"/>
        </w:rPr>
        <w:t>В случае необходимости ликвидации авари</w:t>
      </w:r>
      <w:r w:rsidR="00F40036">
        <w:rPr>
          <w:sz w:val="28"/>
          <w:szCs w:val="28"/>
        </w:rPr>
        <w:t xml:space="preserve">й, устранения неисправностей на </w:t>
      </w:r>
      <w:r w:rsidR="00F40036" w:rsidRPr="00C168C2">
        <w:rPr>
          <w:sz w:val="28"/>
          <w:szCs w:val="28"/>
        </w:rPr>
        <w:t>инженерных сетях, требующих безотлагательного проведения аварийно-восстановительных</w:t>
      </w:r>
      <w:r w:rsidR="00F40036">
        <w:rPr>
          <w:sz w:val="28"/>
          <w:szCs w:val="28"/>
        </w:rPr>
        <w:t xml:space="preserve"> </w:t>
      </w:r>
      <w:r w:rsidR="00F40036" w:rsidRPr="00C168C2">
        <w:rPr>
          <w:sz w:val="28"/>
          <w:szCs w:val="28"/>
        </w:rPr>
        <w:t>работ, при условии невозможности оформления соответствующего ордера на право</w:t>
      </w:r>
      <w:r w:rsidR="00F40036">
        <w:rPr>
          <w:sz w:val="28"/>
          <w:szCs w:val="28"/>
        </w:rPr>
        <w:t xml:space="preserve"> </w:t>
      </w:r>
      <w:r w:rsidR="00F40036" w:rsidRPr="00C168C2">
        <w:rPr>
          <w:sz w:val="28"/>
          <w:szCs w:val="28"/>
        </w:rPr>
        <w:t>производства земляных работ в установленном порядке, рубка зеленых насаждений может быть</w:t>
      </w:r>
      <w:r w:rsidR="00F40036">
        <w:rPr>
          <w:sz w:val="28"/>
          <w:szCs w:val="28"/>
        </w:rPr>
        <w:t xml:space="preserve"> </w:t>
      </w:r>
      <w:r w:rsidR="00F40036" w:rsidRPr="00C168C2">
        <w:rPr>
          <w:sz w:val="28"/>
          <w:szCs w:val="28"/>
        </w:rPr>
        <w:t>осуществлена без предварительного оформления порубочного билета при условии направления</w:t>
      </w:r>
      <w:r w:rsidR="00F40036">
        <w:rPr>
          <w:sz w:val="28"/>
          <w:szCs w:val="28"/>
        </w:rPr>
        <w:t xml:space="preserve"> </w:t>
      </w:r>
      <w:r w:rsidR="00F40036" w:rsidRPr="00C168C2">
        <w:rPr>
          <w:sz w:val="28"/>
          <w:szCs w:val="28"/>
        </w:rPr>
        <w:t>соответствующей информации в Единую дежурно-диспетчерскую службу</w:t>
      </w:r>
      <w:r w:rsidR="00F40036">
        <w:rPr>
          <w:sz w:val="28"/>
          <w:szCs w:val="28"/>
        </w:rPr>
        <w:t xml:space="preserve"> Лихославльского муниципального округа Тверской области (далее – ЕДДС) до начала работ,</w:t>
      </w:r>
      <w:r w:rsidR="00F40036" w:rsidRPr="00C168C2">
        <w:rPr>
          <w:sz w:val="28"/>
          <w:szCs w:val="28"/>
        </w:rPr>
        <w:t xml:space="preserve"> а также с последующей подачей в</w:t>
      </w:r>
      <w:r w:rsidR="00F40036">
        <w:rPr>
          <w:sz w:val="28"/>
          <w:szCs w:val="28"/>
        </w:rPr>
        <w:t xml:space="preserve"> </w:t>
      </w:r>
      <w:r w:rsidR="00F40036" w:rsidRPr="00C168C2">
        <w:rPr>
          <w:sz w:val="28"/>
          <w:szCs w:val="28"/>
        </w:rPr>
        <w:t>течение суток с момента начала ав</w:t>
      </w:r>
      <w:r w:rsidR="00F40036">
        <w:rPr>
          <w:sz w:val="28"/>
          <w:szCs w:val="28"/>
        </w:rPr>
        <w:t>арийно-</w:t>
      </w:r>
      <w:r w:rsidR="00F40036">
        <w:rPr>
          <w:sz w:val="28"/>
          <w:szCs w:val="28"/>
        </w:rPr>
        <w:lastRenderedPageBreak/>
        <w:t>восстановительных работ з</w:t>
      </w:r>
      <w:r w:rsidR="00F40036" w:rsidRPr="00C168C2">
        <w:rPr>
          <w:sz w:val="28"/>
          <w:szCs w:val="28"/>
        </w:rPr>
        <w:t xml:space="preserve">аявления </w:t>
      </w:r>
      <w:r w:rsidR="00F40036">
        <w:rPr>
          <w:sz w:val="28"/>
          <w:szCs w:val="28"/>
        </w:rPr>
        <w:t>уполномоченный орган с целью получения порубочного билета.</w:t>
      </w:r>
    </w:p>
    <w:p w:rsidR="00660B36" w:rsidRPr="00660B36" w:rsidRDefault="00B379C7" w:rsidP="00DF31F9">
      <w:pPr>
        <w:pStyle w:val="ae"/>
        <w:spacing w:after="0"/>
        <w:ind w:left="0" w:firstLine="709"/>
        <w:jc w:val="both"/>
        <w:rPr>
          <w:bCs/>
          <w:sz w:val="28"/>
          <w:szCs w:val="28"/>
        </w:rPr>
      </w:pPr>
      <w:bookmarkStart w:id="23" w:name="sub_33"/>
      <w:bookmarkEnd w:id="22"/>
      <w:r>
        <w:rPr>
          <w:bCs/>
          <w:sz w:val="28"/>
          <w:szCs w:val="28"/>
        </w:rPr>
        <w:t xml:space="preserve">12. </w:t>
      </w:r>
      <w:r w:rsidR="00660B36" w:rsidRPr="00660B36">
        <w:rPr>
          <w:bCs/>
          <w:sz w:val="28"/>
          <w:szCs w:val="28"/>
        </w:rPr>
        <w:t>Порубочные остатки должны быть убраны (вывезены) с озелененной территории в течение суток с момента окончания производства работ лицом, получившим порубочный билет.</w:t>
      </w:r>
    </w:p>
    <w:p w:rsidR="00660B36" w:rsidRPr="00660B36" w:rsidRDefault="00B379C7" w:rsidP="00DF31F9">
      <w:pPr>
        <w:pStyle w:val="ae"/>
        <w:spacing w:after="0"/>
        <w:ind w:left="0" w:firstLine="709"/>
        <w:jc w:val="both"/>
        <w:rPr>
          <w:bCs/>
          <w:sz w:val="28"/>
          <w:szCs w:val="28"/>
        </w:rPr>
      </w:pPr>
      <w:bookmarkStart w:id="24" w:name="sub_34"/>
      <w:bookmarkEnd w:id="23"/>
      <w:r>
        <w:rPr>
          <w:bCs/>
          <w:sz w:val="28"/>
          <w:szCs w:val="28"/>
        </w:rPr>
        <w:t xml:space="preserve">13. </w:t>
      </w:r>
      <w:r w:rsidR="00660B36" w:rsidRPr="00660B36">
        <w:rPr>
          <w:bCs/>
          <w:sz w:val="28"/>
          <w:szCs w:val="28"/>
        </w:rPr>
        <w:t xml:space="preserve">Порубочный билет должен находиться у лица, осуществляющего работы, на месте производства работ и предъявляться немедленно по требованию любого должностного лица </w:t>
      </w:r>
      <w:r>
        <w:rPr>
          <w:bCs/>
          <w:sz w:val="28"/>
          <w:szCs w:val="28"/>
        </w:rPr>
        <w:t>Администрации Лихославльского муниципального округа Тверской области</w:t>
      </w:r>
      <w:r w:rsidR="00660B36" w:rsidRPr="00660B36">
        <w:rPr>
          <w:bCs/>
          <w:sz w:val="28"/>
          <w:szCs w:val="28"/>
        </w:rPr>
        <w:t xml:space="preserve"> и уполномоченного органа.</w:t>
      </w:r>
    </w:p>
    <w:bookmarkEnd w:id="24"/>
    <w:p w:rsidR="00660B36" w:rsidRPr="00660B36" w:rsidRDefault="00660B36" w:rsidP="008E7462">
      <w:pPr>
        <w:pStyle w:val="ae"/>
        <w:spacing w:after="0"/>
        <w:ind w:firstLine="709"/>
        <w:jc w:val="both"/>
        <w:rPr>
          <w:bCs/>
          <w:sz w:val="28"/>
          <w:szCs w:val="28"/>
        </w:rPr>
      </w:pPr>
    </w:p>
    <w:p w:rsidR="00660B36" w:rsidRPr="00B379C7" w:rsidRDefault="00660B36" w:rsidP="00B379C7">
      <w:pPr>
        <w:pStyle w:val="ae"/>
        <w:spacing w:after="0"/>
        <w:jc w:val="center"/>
        <w:rPr>
          <w:b/>
          <w:bCs/>
          <w:sz w:val="28"/>
          <w:szCs w:val="28"/>
        </w:rPr>
      </w:pPr>
      <w:bookmarkStart w:id="25" w:name="sub_7"/>
      <w:r w:rsidRPr="00B379C7">
        <w:rPr>
          <w:b/>
          <w:bCs/>
          <w:sz w:val="28"/>
          <w:szCs w:val="28"/>
        </w:rPr>
        <w:t>Порядок определения восстановительной стоимости зеленых насаждений</w:t>
      </w:r>
    </w:p>
    <w:bookmarkEnd w:id="25"/>
    <w:p w:rsidR="00660B36" w:rsidRPr="00660B36" w:rsidRDefault="00660B36" w:rsidP="008E7462">
      <w:pPr>
        <w:pStyle w:val="ae"/>
        <w:spacing w:after="0"/>
        <w:ind w:firstLine="709"/>
        <w:jc w:val="both"/>
        <w:rPr>
          <w:bCs/>
          <w:sz w:val="28"/>
          <w:szCs w:val="28"/>
        </w:rPr>
      </w:pPr>
    </w:p>
    <w:p w:rsidR="00660B36" w:rsidRPr="00660B36" w:rsidRDefault="00B379C7" w:rsidP="00DF31F9">
      <w:pPr>
        <w:pStyle w:val="ae"/>
        <w:spacing w:after="0"/>
        <w:ind w:left="0" w:firstLine="709"/>
        <w:jc w:val="both"/>
        <w:rPr>
          <w:bCs/>
          <w:sz w:val="28"/>
          <w:szCs w:val="28"/>
        </w:rPr>
      </w:pPr>
      <w:bookmarkStart w:id="26" w:name="sub_35"/>
      <w:r>
        <w:rPr>
          <w:bCs/>
          <w:sz w:val="28"/>
          <w:szCs w:val="28"/>
        </w:rPr>
        <w:t xml:space="preserve">14. </w:t>
      </w:r>
      <w:r w:rsidR="00660B36" w:rsidRPr="00660B36">
        <w:rPr>
          <w:bCs/>
          <w:sz w:val="28"/>
          <w:szCs w:val="28"/>
        </w:rPr>
        <w:t>Компенсация стоимости зеленых насаждений осуществляется в денежной форме в виде оплаты восстановительной стоимости зеленых насаждений.</w:t>
      </w:r>
    </w:p>
    <w:p w:rsidR="00660B36" w:rsidRPr="00660B36" w:rsidRDefault="00B379C7" w:rsidP="00DF31F9">
      <w:pPr>
        <w:pStyle w:val="ae"/>
        <w:spacing w:after="0"/>
        <w:ind w:left="0" w:firstLine="709"/>
        <w:jc w:val="both"/>
        <w:rPr>
          <w:bCs/>
          <w:sz w:val="28"/>
          <w:szCs w:val="28"/>
        </w:rPr>
      </w:pPr>
      <w:bookmarkStart w:id="27" w:name="sub_36"/>
      <w:bookmarkEnd w:id="26"/>
      <w:r>
        <w:rPr>
          <w:bCs/>
          <w:sz w:val="28"/>
          <w:szCs w:val="28"/>
        </w:rPr>
        <w:t xml:space="preserve">15. </w:t>
      </w:r>
      <w:r w:rsidR="00660B36" w:rsidRPr="00660B36">
        <w:rPr>
          <w:bCs/>
          <w:sz w:val="28"/>
          <w:szCs w:val="28"/>
        </w:rPr>
        <w:t xml:space="preserve">Средства, составляющие восстановительную стоимость зеленых насаждений, подлежат зачислению в бюджет </w:t>
      </w:r>
      <w:r w:rsidR="00C917C7">
        <w:rPr>
          <w:bCs/>
          <w:sz w:val="28"/>
          <w:szCs w:val="28"/>
        </w:rPr>
        <w:t>Лихославльского муниципального округа Тверской области</w:t>
      </w:r>
      <w:r w:rsidR="00660B36" w:rsidRPr="00660B36">
        <w:rPr>
          <w:bCs/>
          <w:sz w:val="28"/>
          <w:szCs w:val="28"/>
        </w:rPr>
        <w:t>. Выдача порубочного билета осуществляется после оплаты восстановительной стоимости зеленых насаждений.</w:t>
      </w:r>
    </w:p>
    <w:p w:rsidR="00660B36" w:rsidRPr="00660B36" w:rsidRDefault="00C917C7" w:rsidP="00DF31F9">
      <w:pPr>
        <w:pStyle w:val="ae"/>
        <w:spacing w:after="0"/>
        <w:ind w:left="0" w:firstLine="709"/>
        <w:jc w:val="both"/>
        <w:rPr>
          <w:bCs/>
          <w:sz w:val="28"/>
          <w:szCs w:val="28"/>
        </w:rPr>
      </w:pPr>
      <w:bookmarkStart w:id="28" w:name="sub_41"/>
      <w:bookmarkEnd w:id="27"/>
      <w:r>
        <w:rPr>
          <w:bCs/>
          <w:sz w:val="28"/>
          <w:szCs w:val="28"/>
        </w:rPr>
        <w:t xml:space="preserve">16. </w:t>
      </w:r>
      <w:r w:rsidR="00660B36" w:rsidRPr="00660B36">
        <w:rPr>
          <w:bCs/>
          <w:sz w:val="28"/>
          <w:szCs w:val="28"/>
        </w:rPr>
        <w:t>Решение о выдаче порубочного билета без оплаты восстановительной стоимости принимается в следующих случаях:</w:t>
      </w:r>
    </w:p>
    <w:p w:rsidR="00660B36" w:rsidRPr="00660B36" w:rsidRDefault="00C917C7" w:rsidP="00DF31F9">
      <w:pPr>
        <w:pStyle w:val="ae"/>
        <w:spacing w:after="0"/>
        <w:ind w:left="0" w:firstLine="709"/>
        <w:jc w:val="both"/>
        <w:rPr>
          <w:bCs/>
          <w:sz w:val="28"/>
          <w:szCs w:val="28"/>
        </w:rPr>
      </w:pPr>
      <w:bookmarkStart w:id="29" w:name="sub_37"/>
      <w:bookmarkEnd w:id="28"/>
      <w:r>
        <w:rPr>
          <w:bCs/>
          <w:sz w:val="28"/>
          <w:szCs w:val="28"/>
        </w:rPr>
        <w:t>1)</w:t>
      </w:r>
      <w:r w:rsidR="00660B36" w:rsidRPr="00660B36">
        <w:rPr>
          <w:bCs/>
          <w:sz w:val="28"/>
          <w:szCs w:val="28"/>
        </w:rPr>
        <w:t xml:space="preserve"> при вырубке (сносе) зеленых насаждений, осуществляемых при реализации проектов по строительству (реконструкции), капитальному и текущему ремонтам объектов, находящихся в муниципальной собственности, либо объектов, строительство (реконструкция), капитальный и текущий ремонт которых финансируется из бюджетов бюджетной системы Российской Федерации;</w:t>
      </w:r>
    </w:p>
    <w:p w:rsidR="00660B36" w:rsidRPr="00660B36" w:rsidRDefault="00C917C7" w:rsidP="00DF31F9">
      <w:pPr>
        <w:pStyle w:val="ae"/>
        <w:spacing w:after="0"/>
        <w:ind w:left="0" w:firstLine="709"/>
        <w:jc w:val="both"/>
        <w:rPr>
          <w:bCs/>
          <w:sz w:val="28"/>
          <w:szCs w:val="28"/>
        </w:rPr>
      </w:pPr>
      <w:bookmarkStart w:id="30" w:name="sub_38"/>
      <w:bookmarkEnd w:id="29"/>
      <w:r>
        <w:rPr>
          <w:bCs/>
          <w:sz w:val="28"/>
          <w:szCs w:val="28"/>
        </w:rPr>
        <w:t xml:space="preserve">2) </w:t>
      </w:r>
      <w:r w:rsidR="00660B36" w:rsidRPr="00660B36">
        <w:rPr>
          <w:bCs/>
          <w:sz w:val="28"/>
          <w:szCs w:val="28"/>
        </w:rPr>
        <w:t>при вырубке (сносе) зеленых насаждений, осуществляемых при реализации проектов по строительству (реконструкции), капитальному и текущему ремонтам объектов, предназначенных для реализации полномочий органов местного самоуправления по решению вопросов местного значения;</w:t>
      </w:r>
    </w:p>
    <w:p w:rsidR="00660B36" w:rsidRPr="00660B36" w:rsidRDefault="00C917C7" w:rsidP="00DF31F9">
      <w:pPr>
        <w:pStyle w:val="ae"/>
        <w:spacing w:after="0"/>
        <w:ind w:left="0" w:firstLine="709"/>
        <w:jc w:val="both"/>
        <w:rPr>
          <w:bCs/>
          <w:sz w:val="28"/>
          <w:szCs w:val="28"/>
        </w:rPr>
      </w:pPr>
      <w:bookmarkStart w:id="31" w:name="sub_39"/>
      <w:bookmarkEnd w:id="30"/>
      <w:r>
        <w:rPr>
          <w:bCs/>
          <w:sz w:val="28"/>
          <w:szCs w:val="28"/>
        </w:rPr>
        <w:t xml:space="preserve">3) </w:t>
      </w:r>
      <w:r w:rsidR="00660B36" w:rsidRPr="00660B36">
        <w:rPr>
          <w:bCs/>
          <w:sz w:val="28"/>
          <w:szCs w:val="28"/>
        </w:rPr>
        <w:t>при обрезке зеленых насаждений;</w:t>
      </w:r>
    </w:p>
    <w:p w:rsidR="00660B36" w:rsidRDefault="00C917C7" w:rsidP="00DF31F9">
      <w:pPr>
        <w:pStyle w:val="ae"/>
        <w:spacing w:after="0"/>
        <w:ind w:left="0" w:firstLine="709"/>
        <w:jc w:val="both"/>
        <w:rPr>
          <w:bCs/>
          <w:sz w:val="28"/>
          <w:szCs w:val="28"/>
        </w:rPr>
      </w:pPr>
      <w:bookmarkStart w:id="32" w:name="sub_40"/>
      <w:bookmarkEnd w:id="31"/>
      <w:r>
        <w:rPr>
          <w:bCs/>
          <w:sz w:val="28"/>
          <w:szCs w:val="28"/>
        </w:rPr>
        <w:t xml:space="preserve">4) </w:t>
      </w:r>
      <w:r w:rsidR="00247467">
        <w:rPr>
          <w:bCs/>
          <w:sz w:val="28"/>
          <w:szCs w:val="28"/>
        </w:rPr>
        <w:t>при проведении</w:t>
      </w:r>
      <w:r w:rsidR="00247467" w:rsidRPr="00247467">
        <w:rPr>
          <w:bCs/>
          <w:sz w:val="28"/>
          <w:szCs w:val="28"/>
        </w:rPr>
        <w:t xml:space="preserve"> санитарных рубок, в том числе у</w:t>
      </w:r>
      <w:r w:rsidR="00247467">
        <w:rPr>
          <w:bCs/>
          <w:sz w:val="28"/>
          <w:szCs w:val="28"/>
        </w:rPr>
        <w:t xml:space="preserve">даление аварийных и сухостойных </w:t>
      </w:r>
      <w:r w:rsidR="00247467" w:rsidRPr="00247467">
        <w:rPr>
          <w:bCs/>
          <w:sz w:val="28"/>
          <w:szCs w:val="28"/>
        </w:rPr>
        <w:t>деревьев и кустарников;</w:t>
      </w:r>
    </w:p>
    <w:p w:rsidR="00247467" w:rsidRDefault="00247467" w:rsidP="00DF31F9">
      <w:pPr>
        <w:pStyle w:val="ae"/>
        <w:spacing w:after="0"/>
        <w:ind w:left="0" w:firstLine="709"/>
        <w:jc w:val="both"/>
        <w:rPr>
          <w:bCs/>
          <w:sz w:val="28"/>
          <w:szCs w:val="28"/>
        </w:rPr>
      </w:pPr>
      <w:r>
        <w:rPr>
          <w:bCs/>
          <w:sz w:val="28"/>
          <w:szCs w:val="28"/>
        </w:rPr>
        <w:t>5) при восстановлении</w:t>
      </w:r>
      <w:r w:rsidRPr="00247467">
        <w:rPr>
          <w:bCs/>
          <w:sz w:val="28"/>
          <w:szCs w:val="28"/>
        </w:rPr>
        <w:t xml:space="preserve"> нормативного све</w:t>
      </w:r>
      <w:r>
        <w:rPr>
          <w:bCs/>
          <w:sz w:val="28"/>
          <w:szCs w:val="28"/>
        </w:rPr>
        <w:t xml:space="preserve">тового режима в жилых и нежилых </w:t>
      </w:r>
      <w:r w:rsidRPr="00247467">
        <w:rPr>
          <w:bCs/>
          <w:sz w:val="28"/>
          <w:szCs w:val="28"/>
        </w:rPr>
        <w:t>помещениях, затеняемых деревьями, высаженными с наруше</w:t>
      </w:r>
      <w:r>
        <w:rPr>
          <w:bCs/>
          <w:sz w:val="28"/>
          <w:szCs w:val="28"/>
        </w:rPr>
        <w:t xml:space="preserve">нием санитарных норм и </w:t>
      </w:r>
      <w:proofErr w:type="gramStart"/>
      <w:r>
        <w:rPr>
          <w:bCs/>
          <w:sz w:val="28"/>
          <w:szCs w:val="28"/>
        </w:rPr>
        <w:t>правил</w:t>
      </w:r>
      <w:proofErr w:type="gramEnd"/>
      <w:r>
        <w:rPr>
          <w:bCs/>
          <w:sz w:val="28"/>
          <w:szCs w:val="28"/>
        </w:rPr>
        <w:t xml:space="preserve"> и </w:t>
      </w:r>
      <w:r w:rsidRPr="00247467">
        <w:rPr>
          <w:bCs/>
          <w:sz w:val="28"/>
          <w:szCs w:val="28"/>
        </w:rPr>
        <w:t>других нормативных требований;</w:t>
      </w:r>
    </w:p>
    <w:p w:rsidR="00247467" w:rsidRDefault="00247467" w:rsidP="00DF31F9">
      <w:pPr>
        <w:pStyle w:val="ae"/>
        <w:spacing w:after="0"/>
        <w:ind w:left="0" w:firstLine="709"/>
        <w:jc w:val="both"/>
        <w:rPr>
          <w:bCs/>
          <w:sz w:val="28"/>
          <w:szCs w:val="28"/>
        </w:rPr>
      </w:pPr>
      <w:r>
        <w:rPr>
          <w:bCs/>
          <w:sz w:val="28"/>
          <w:szCs w:val="28"/>
        </w:rPr>
        <w:t>6) при проведении вырубки</w:t>
      </w:r>
      <w:r w:rsidRPr="00247467">
        <w:rPr>
          <w:bCs/>
          <w:sz w:val="28"/>
          <w:szCs w:val="28"/>
        </w:rPr>
        <w:t xml:space="preserve"> зеленных насаждений, произрастаю</w:t>
      </w:r>
      <w:r>
        <w:rPr>
          <w:bCs/>
          <w:sz w:val="28"/>
          <w:szCs w:val="28"/>
        </w:rPr>
        <w:t xml:space="preserve">щих в охранных зонах инженерных </w:t>
      </w:r>
      <w:r w:rsidRPr="00247467">
        <w:rPr>
          <w:bCs/>
          <w:sz w:val="28"/>
          <w:szCs w:val="28"/>
        </w:rPr>
        <w:t>коммуникаций;</w:t>
      </w:r>
    </w:p>
    <w:p w:rsidR="00247467" w:rsidRDefault="00247467" w:rsidP="00DF31F9">
      <w:pPr>
        <w:pStyle w:val="ae"/>
        <w:spacing w:after="0"/>
        <w:ind w:left="0" w:firstLine="709"/>
        <w:jc w:val="both"/>
        <w:rPr>
          <w:bCs/>
          <w:sz w:val="28"/>
          <w:szCs w:val="28"/>
        </w:rPr>
      </w:pPr>
      <w:r>
        <w:rPr>
          <w:bCs/>
          <w:sz w:val="28"/>
          <w:szCs w:val="28"/>
        </w:rPr>
        <w:t>7) при проведении очистки полос отвода автомобильных</w:t>
      </w:r>
      <w:r w:rsidR="004A78AC">
        <w:rPr>
          <w:bCs/>
          <w:sz w:val="28"/>
          <w:szCs w:val="28"/>
        </w:rPr>
        <w:t xml:space="preserve"> и железных</w:t>
      </w:r>
      <w:r>
        <w:rPr>
          <w:bCs/>
          <w:sz w:val="28"/>
          <w:szCs w:val="28"/>
        </w:rPr>
        <w:t xml:space="preserve"> дорог от деревьев и кустарников;</w:t>
      </w:r>
    </w:p>
    <w:p w:rsidR="00247467" w:rsidRPr="00660B36" w:rsidRDefault="00247467" w:rsidP="00DF31F9">
      <w:pPr>
        <w:pStyle w:val="ae"/>
        <w:spacing w:after="0"/>
        <w:ind w:left="0" w:firstLine="709"/>
        <w:jc w:val="both"/>
        <w:rPr>
          <w:bCs/>
          <w:sz w:val="28"/>
          <w:szCs w:val="28"/>
        </w:rPr>
      </w:pPr>
      <w:r>
        <w:rPr>
          <w:bCs/>
          <w:sz w:val="28"/>
          <w:szCs w:val="28"/>
        </w:rPr>
        <w:t xml:space="preserve">8) при проведении </w:t>
      </w:r>
      <w:r w:rsidRPr="00247467">
        <w:rPr>
          <w:bCs/>
          <w:sz w:val="28"/>
          <w:szCs w:val="28"/>
        </w:rPr>
        <w:t>аварийных работ и ликвидации ч</w:t>
      </w:r>
      <w:r>
        <w:rPr>
          <w:bCs/>
          <w:sz w:val="28"/>
          <w:szCs w:val="28"/>
        </w:rPr>
        <w:t xml:space="preserve">резвычайных ситуаций природного </w:t>
      </w:r>
      <w:r w:rsidRPr="00247467">
        <w:rPr>
          <w:bCs/>
          <w:sz w:val="28"/>
          <w:szCs w:val="28"/>
        </w:rPr>
        <w:t>и техногенного характера, в том числе при проведении капитального ремонта подземных</w:t>
      </w:r>
      <w:r>
        <w:rPr>
          <w:bCs/>
          <w:sz w:val="28"/>
          <w:szCs w:val="28"/>
        </w:rPr>
        <w:t xml:space="preserve"> </w:t>
      </w:r>
      <w:r w:rsidRPr="00247467">
        <w:rPr>
          <w:bCs/>
          <w:sz w:val="28"/>
          <w:szCs w:val="28"/>
        </w:rPr>
        <w:t>коммуникаций и инженерных сетей, с последующим благоустройством и озеленением</w:t>
      </w:r>
      <w:r>
        <w:rPr>
          <w:bCs/>
          <w:sz w:val="28"/>
          <w:szCs w:val="28"/>
        </w:rPr>
        <w:t xml:space="preserve"> </w:t>
      </w:r>
      <w:r w:rsidRPr="00247467">
        <w:rPr>
          <w:bCs/>
          <w:sz w:val="28"/>
          <w:szCs w:val="28"/>
        </w:rPr>
        <w:t>территории.</w:t>
      </w:r>
    </w:p>
    <w:p w:rsidR="00660B36" w:rsidRPr="00660B36" w:rsidRDefault="00C917C7" w:rsidP="00DF31F9">
      <w:pPr>
        <w:pStyle w:val="ae"/>
        <w:spacing w:after="0"/>
        <w:ind w:left="0" w:firstLine="709"/>
        <w:jc w:val="both"/>
        <w:rPr>
          <w:bCs/>
          <w:sz w:val="28"/>
          <w:szCs w:val="28"/>
        </w:rPr>
      </w:pPr>
      <w:bookmarkStart w:id="33" w:name="sub_42"/>
      <w:bookmarkEnd w:id="32"/>
      <w:r>
        <w:rPr>
          <w:bCs/>
          <w:sz w:val="28"/>
          <w:szCs w:val="28"/>
        </w:rPr>
        <w:t xml:space="preserve">17. </w:t>
      </w:r>
      <w:r w:rsidR="00660B36" w:rsidRPr="00660B36">
        <w:rPr>
          <w:bCs/>
          <w:sz w:val="28"/>
          <w:szCs w:val="28"/>
        </w:rPr>
        <w:t xml:space="preserve">Восстановительная стоимость зеленых насаждений определяется в зависимости от вида зеленых насаждений во всех случаях их повреждения или </w:t>
      </w:r>
      <w:r w:rsidR="00660B36" w:rsidRPr="00660B36">
        <w:rPr>
          <w:bCs/>
          <w:sz w:val="28"/>
          <w:szCs w:val="28"/>
        </w:rPr>
        <w:lastRenderedPageBreak/>
        <w:t>уничтожения. Восстановительная стоимость рассчитывается от базовой стоимости восстановления зеленых насаждений с применением поправочных коэффициентов, соответствующих конкретному объекту в зависимости от его состояния, представляемой ценности.</w:t>
      </w:r>
    </w:p>
    <w:p w:rsidR="00660B36" w:rsidRPr="00660B36" w:rsidRDefault="00C917C7" w:rsidP="00DF31F9">
      <w:pPr>
        <w:pStyle w:val="ae"/>
        <w:spacing w:after="0"/>
        <w:ind w:left="0" w:firstLine="709"/>
        <w:jc w:val="both"/>
        <w:rPr>
          <w:bCs/>
          <w:sz w:val="28"/>
          <w:szCs w:val="28"/>
        </w:rPr>
      </w:pPr>
      <w:bookmarkStart w:id="34" w:name="sub_43"/>
      <w:bookmarkEnd w:id="33"/>
      <w:r>
        <w:rPr>
          <w:bCs/>
          <w:sz w:val="28"/>
          <w:szCs w:val="28"/>
        </w:rPr>
        <w:t xml:space="preserve">18. </w:t>
      </w:r>
      <w:r w:rsidR="00660B36" w:rsidRPr="00660B36">
        <w:rPr>
          <w:bCs/>
          <w:sz w:val="28"/>
          <w:szCs w:val="28"/>
        </w:rPr>
        <w:t xml:space="preserve">Восстановительная стоимость зеленых насаждений </w:t>
      </w:r>
      <w:r>
        <w:rPr>
          <w:bCs/>
          <w:sz w:val="28"/>
          <w:szCs w:val="28"/>
        </w:rPr>
        <w:t>на территории Лихославльского муниципального округа Тверской области</w:t>
      </w:r>
      <w:r w:rsidR="00660B36" w:rsidRPr="00660B36">
        <w:rPr>
          <w:bCs/>
          <w:sz w:val="28"/>
          <w:szCs w:val="28"/>
        </w:rPr>
        <w:t xml:space="preserve"> определяется исходя из базовой стоимости восстановления зеленых насаждений с помощью применения поправочных коэффициентов и рассчитывается по формуле:</w:t>
      </w:r>
    </w:p>
    <w:bookmarkEnd w:id="34"/>
    <w:p w:rsidR="00660B36" w:rsidRPr="00660B36" w:rsidRDefault="00660B36" w:rsidP="00DF31F9">
      <w:pPr>
        <w:pStyle w:val="ae"/>
        <w:spacing w:after="0"/>
        <w:ind w:left="0" w:firstLine="709"/>
        <w:jc w:val="both"/>
        <w:rPr>
          <w:bCs/>
          <w:sz w:val="28"/>
          <w:szCs w:val="28"/>
        </w:rPr>
      </w:pPr>
    </w:p>
    <w:p w:rsidR="00660B36" w:rsidRPr="00660B36" w:rsidRDefault="00660B36" w:rsidP="00DF31F9">
      <w:pPr>
        <w:pStyle w:val="ae"/>
        <w:spacing w:after="0"/>
        <w:ind w:left="0" w:firstLine="709"/>
        <w:jc w:val="center"/>
        <w:rPr>
          <w:bCs/>
          <w:sz w:val="28"/>
          <w:szCs w:val="28"/>
        </w:rPr>
      </w:pPr>
      <w:r w:rsidRPr="00660B36">
        <w:rPr>
          <w:bCs/>
          <w:noProof/>
          <w:sz w:val="28"/>
          <w:szCs w:val="28"/>
        </w:rPr>
        <w:drawing>
          <wp:inline distT="0" distB="0" distL="0" distR="0">
            <wp:extent cx="2047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0025"/>
                    </a:xfrm>
                    <a:prstGeom prst="rect">
                      <a:avLst/>
                    </a:prstGeom>
                    <a:noFill/>
                    <a:ln>
                      <a:noFill/>
                    </a:ln>
                  </pic:spPr>
                </pic:pic>
              </a:graphicData>
            </a:graphic>
          </wp:inline>
        </w:drawing>
      </w:r>
      <w:r w:rsidRPr="00660B36">
        <w:rPr>
          <w:bCs/>
          <w:sz w:val="28"/>
          <w:szCs w:val="28"/>
        </w:rPr>
        <w:t>, где:</w:t>
      </w:r>
    </w:p>
    <w:p w:rsidR="00660B36" w:rsidRPr="00660B36" w:rsidRDefault="00660B36" w:rsidP="00DF31F9">
      <w:pPr>
        <w:pStyle w:val="ae"/>
        <w:spacing w:after="0"/>
        <w:ind w:left="0" w:firstLine="709"/>
        <w:jc w:val="both"/>
        <w:rPr>
          <w:bCs/>
          <w:sz w:val="28"/>
          <w:szCs w:val="28"/>
        </w:rPr>
      </w:pPr>
      <w:proofErr w:type="spellStart"/>
      <w:r w:rsidRPr="00660B36">
        <w:rPr>
          <w:bCs/>
          <w:sz w:val="28"/>
          <w:szCs w:val="28"/>
        </w:rPr>
        <w:t>Вс</w:t>
      </w:r>
      <w:proofErr w:type="spellEnd"/>
      <w:r w:rsidRPr="00660B36">
        <w:rPr>
          <w:bCs/>
          <w:sz w:val="28"/>
          <w:szCs w:val="28"/>
        </w:rPr>
        <w:t xml:space="preserve"> - восстановительная стоимость;</w:t>
      </w:r>
    </w:p>
    <w:p w:rsidR="00660B36" w:rsidRPr="00660B36" w:rsidRDefault="00660B36" w:rsidP="00DF31F9">
      <w:pPr>
        <w:pStyle w:val="ae"/>
        <w:spacing w:after="0"/>
        <w:ind w:left="0" w:firstLine="709"/>
        <w:jc w:val="both"/>
        <w:rPr>
          <w:bCs/>
          <w:sz w:val="28"/>
          <w:szCs w:val="28"/>
        </w:rPr>
      </w:pPr>
      <w:proofErr w:type="spellStart"/>
      <w:r w:rsidRPr="00660B36">
        <w:rPr>
          <w:bCs/>
          <w:sz w:val="28"/>
          <w:szCs w:val="28"/>
        </w:rPr>
        <w:t>Бс</w:t>
      </w:r>
      <w:proofErr w:type="spellEnd"/>
      <w:r w:rsidRPr="00660B36">
        <w:rPr>
          <w:bCs/>
          <w:sz w:val="28"/>
          <w:szCs w:val="28"/>
        </w:rPr>
        <w:t xml:space="preserve"> - базовая стоимость;</w:t>
      </w:r>
    </w:p>
    <w:p w:rsidR="00660B36" w:rsidRPr="00660B36" w:rsidRDefault="00660B36" w:rsidP="00DF31F9">
      <w:pPr>
        <w:pStyle w:val="ae"/>
        <w:spacing w:after="0"/>
        <w:ind w:left="0" w:firstLine="709"/>
        <w:jc w:val="both"/>
        <w:rPr>
          <w:bCs/>
          <w:sz w:val="28"/>
          <w:szCs w:val="28"/>
        </w:rPr>
      </w:pPr>
      <w:proofErr w:type="spellStart"/>
      <w:r w:rsidRPr="00660B36">
        <w:rPr>
          <w:bCs/>
          <w:sz w:val="28"/>
          <w:szCs w:val="28"/>
        </w:rPr>
        <w:t>Кп</w:t>
      </w:r>
      <w:proofErr w:type="spellEnd"/>
      <w:r w:rsidRPr="00660B36">
        <w:rPr>
          <w:bCs/>
          <w:sz w:val="28"/>
          <w:szCs w:val="28"/>
        </w:rPr>
        <w:t xml:space="preserve"> - поправочный коэффициент (в зависимости от вида зеленого насаждения, учитывая диаметр ствола);</w:t>
      </w:r>
    </w:p>
    <w:p w:rsidR="00660B36" w:rsidRPr="00660B36" w:rsidRDefault="00660B36" w:rsidP="00DF31F9">
      <w:pPr>
        <w:pStyle w:val="ae"/>
        <w:spacing w:after="0"/>
        <w:ind w:left="0" w:firstLine="709"/>
        <w:jc w:val="both"/>
        <w:rPr>
          <w:bCs/>
          <w:sz w:val="28"/>
          <w:szCs w:val="28"/>
        </w:rPr>
      </w:pPr>
      <w:r w:rsidRPr="00660B36">
        <w:rPr>
          <w:bCs/>
          <w:sz w:val="28"/>
          <w:szCs w:val="28"/>
        </w:rPr>
        <w:t>Кп1 - поправочный коэффициент, учитывающий возраст кустарника;</w:t>
      </w:r>
    </w:p>
    <w:p w:rsidR="00660B36" w:rsidRPr="00660B36" w:rsidRDefault="00660B36" w:rsidP="00DF31F9">
      <w:pPr>
        <w:pStyle w:val="ae"/>
        <w:spacing w:after="0"/>
        <w:ind w:left="0" w:firstLine="709"/>
        <w:jc w:val="both"/>
        <w:rPr>
          <w:bCs/>
          <w:sz w:val="28"/>
          <w:szCs w:val="28"/>
        </w:rPr>
      </w:pPr>
      <w:r w:rsidRPr="00660B36">
        <w:rPr>
          <w:bCs/>
          <w:sz w:val="28"/>
          <w:szCs w:val="28"/>
        </w:rPr>
        <w:t>Кос - коэффициент общего состояния зеленых насаждений;</w:t>
      </w:r>
    </w:p>
    <w:p w:rsidR="00660B36" w:rsidRDefault="00660B36" w:rsidP="00DF31F9">
      <w:pPr>
        <w:pStyle w:val="ae"/>
        <w:spacing w:after="0"/>
        <w:ind w:left="0" w:firstLine="709"/>
        <w:jc w:val="both"/>
        <w:rPr>
          <w:bCs/>
          <w:sz w:val="28"/>
          <w:szCs w:val="28"/>
        </w:rPr>
      </w:pPr>
      <w:proofErr w:type="spellStart"/>
      <w:r w:rsidRPr="00660B36">
        <w:rPr>
          <w:bCs/>
          <w:sz w:val="28"/>
          <w:szCs w:val="28"/>
        </w:rPr>
        <w:t>Кинф</w:t>
      </w:r>
      <w:proofErr w:type="spellEnd"/>
      <w:r w:rsidRPr="00660B36">
        <w:rPr>
          <w:bCs/>
          <w:sz w:val="28"/>
          <w:szCs w:val="28"/>
        </w:rPr>
        <w:t xml:space="preserve"> - коэффициент инфляции, который определяется по данным Территориального органа Федеральной службы государственной статистики по Тверской области согласно индексам потребительских цен по Тверской области, учитываемым службой государственной статистики при расчете индексов потребительских цен по полному кругу товаров и услуг за </w:t>
      </w:r>
      <w:r w:rsidR="00C917C7">
        <w:rPr>
          <w:bCs/>
          <w:sz w:val="28"/>
          <w:szCs w:val="28"/>
        </w:rPr>
        <w:t>год, предшествующий расчетному.</w:t>
      </w:r>
    </w:p>
    <w:p w:rsidR="00C917C7" w:rsidRDefault="00C917C7" w:rsidP="00C917C7">
      <w:pPr>
        <w:pStyle w:val="ae"/>
        <w:spacing w:after="0"/>
        <w:ind w:left="0"/>
        <w:jc w:val="both"/>
        <w:rPr>
          <w:bCs/>
          <w:sz w:val="28"/>
          <w:szCs w:val="28"/>
        </w:rPr>
      </w:pPr>
    </w:p>
    <w:p w:rsidR="00660B36" w:rsidRPr="00660B36" w:rsidRDefault="00660B36" w:rsidP="00C917C7">
      <w:pPr>
        <w:pStyle w:val="ae"/>
        <w:spacing w:after="0"/>
        <w:ind w:left="0"/>
        <w:jc w:val="center"/>
        <w:rPr>
          <w:bCs/>
          <w:sz w:val="28"/>
          <w:szCs w:val="28"/>
        </w:rPr>
      </w:pPr>
      <w:r w:rsidRPr="00660B36">
        <w:rPr>
          <w:bCs/>
          <w:sz w:val="28"/>
          <w:szCs w:val="28"/>
        </w:rPr>
        <w:t>Базовая стоимость восстановления зеленых насаждений (</w:t>
      </w:r>
      <w:proofErr w:type="spellStart"/>
      <w:r w:rsidRPr="00660B36">
        <w:rPr>
          <w:bCs/>
          <w:sz w:val="28"/>
          <w:szCs w:val="28"/>
        </w:rPr>
        <w:t>Бс</w:t>
      </w:r>
      <w:proofErr w:type="spellEnd"/>
      <w:r w:rsidRPr="00660B36">
        <w:rPr>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gridCol w:w="4532"/>
      </w:tblGrid>
      <w:tr w:rsidR="00660B36" w:rsidRPr="00DF31F9" w:rsidTr="00C917C7">
        <w:tc>
          <w:tcPr>
            <w:tcW w:w="5386" w:type="dxa"/>
            <w:tcBorders>
              <w:top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Классификация зеленых насаждений</w:t>
            </w:r>
          </w:p>
        </w:tc>
        <w:tc>
          <w:tcPr>
            <w:tcW w:w="4532" w:type="dxa"/>
            <w:tcBorders>
              <w:top w:val="single" w:sz="4" w:space="0" w:color="auto"/>
              <w:left w:val="single" w:sz="4" w:space="0" w:color="auto"/>
              <w:bottom w:val="single" w:sz="4" w:space="0" w:color="auto"/>
            </w:tcBorders>
            <w:vAlign w:val="center"/>
          </w:tcPr>
          <w:p w:rsidR="00660B36" w:rsidRPr="00DF31F9" w:rsidRDefault="00660B36" w:rsidP="00C917C7">
            <w:pPr>
              <w:pStyle w:val="ae"/>
              <w:spacing w:after="0"/>
              <w:ind w:left="0"/>
              <w:jc w:val="center"/>
              <w:rPr>
                <w:bCs/>
              </w:rPr>
            </w:pPr>
            <w:r w:rsidRPr="00DF31F9">
              <w:rPr>
                <w:bCs/>
              </w:rPr>
              <w:t>Базовая стоимость в расчете за 1 дерево, 1 кустарник, 1 кв. м травяного покрова</w:t>
            </w:r>
          </w:p>
        </w:tc>
      </w:tr>
      <w:tr w:rsidR="00660B36" w:rsidRPr="00DF31F9" w:rsidTr="00850577">
        <w:tc>
          <w:tcPr>
            <w:tcW w:w="538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rPr>
                <w:bCs/>
              </w:rPr>
            </w:pPr>
            <w:r w:rsidRPr="00DF31F9">
              <w:rPr>
                <w:bCs/>
              </w:rPr>
              <w:t>Деревья хвойные</w:t>
            </w:r>
          </w:p>
        </w:tc>
        <w:tc>
          <w:tcPr>
            <w:tcW w:w="453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7719</w:t>
            </w:r>
          </w:p>
        </w:tc>
      </w:tr>
      <w:tr w:rsidR="00660B36" w:rsidRPr="00DF31F9" w:rsidTr="00850577">
        <w:tc>
          <w:tcPr>
            <w:tcW w:w="538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rPr>
                <w:bCs/>
              </w:rPr>
            </w:pPr>
            <w:r w:rsidRPr="00DF31F9">
              <w:rPr>
                <w:bCs/>
              </w:rPr>
              <w:t>Лиственные деревья 1-й группы</w:t>
            </w:r>
          </w:p>
        </w:tc>
        <w:tc>
          <w:tcPr>
            <w:tcW w:w="453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4097</w:t>
            </w:r>
          </w:p>
        </w:tc>
      </w:tr>
      <w:tr w:rsidR="00660B36" w:rsidRPr="00DF31F9" w:rsidTr="00850577">
        <w:tc>
          <w:tcPr>
            <w:tcW w:w="538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rPr>
                <w:bCs/>
              </w:rPr>
            </w:pPr>
            <w:r w:rsidRPr="00DF31F9">
              <w:rPr>
                <w:bCs/>
              </w:rPr>
              <w:t>Лиственные деревья 2-й группы</w:t>
            </w:r>
          </w:p>
        </w:tc>
        <w:tc>
          <w:tcPr>
            <w:tcW w:w="453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3345</w:t>
            </w:r>
          </w:p>
        </w:tc>
      </w:tr>
      <w:tr w:rsidR="00660B36" w:rsidRPr="00DF31F9" w:rsidTr="00850577">
        <w:tc>
          <w:tcPr>
            <w:tcW w:w="538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rPr>
                <w:bCs/>
              </w:rPr>
            </w:pPr>
            <w:r w:rsidRPr="00DF31F9">
              <w:rPr>
                <w:bCs/>
              </w:rPr>
              <w:t>Лиственные деревья 3-й группы</w:t>
            </w:r>
          </w:p>
        </w:tc>
        <w:tc>
          <w:tcPr>
            <w:tcW w:w="453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2629</w:t>
            </w:r>
          </w:p>
        </w:tc>
      </w:tr>
      <w:tr w:rsidR="00660B36" w:rsidRPr="00DF31F9" w:rsidTr="00850577">
        <w:tc>
          <w:tcPr>
            <w:tcW w:w="538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rPr>
                <w:bCs/>
              </w:rPr>
            </w:pPr>
            <w:r w:rsidRPr="00DF31F9">
              <w:rPr>
                <w:bCs/>
              </w:rPr>
              <w:t>Кустарники</w:t>
            </w:r>
          </w:p>
        </w:tc>
        <w:tc>
          <w:tcPr>
            <w:tcW w:w="453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689</w:t>
            </w:r>
          </w:p>
        </w:tc>
      </w:tr>
      <w:tr w:rsidR="00660B36" w:rsidRPr="00DF31F9" w:rsidTr="00850577">
        <w:tc>
          <w:tcPr>
            <w:tcW w:w="538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rPr>
                <w:bCs/>
              </w:rPr>
            </w:pPr>
            <w:r w:rsidRPr="00DF31F9">
              <w:rPr>
                <w:bCs/>
              </w:rPr>
              <w:t>Травяной покров, 1 кв. м</w:t>
            </w:r>
          </w:p>
        </w:tc>
        <w:tc>
          <w:tcPr>
            <w:tcW w:w="453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338</w:t>
            </w:r>
          </w:p>
        </w:tc>
      </w:tr>
    </w:tbl>
    <w:p w:rsidR="00660B36" w:rsidRPr="00660B36" w:rsidRDefault="00660B36" w:rsidP="008E7462">
      <w:pPr>
        <w:pStyle w:val="ae"/>
        <w:spacing w:after="0"/>
        <w:ind w:firstLine="709"/>
        <w:jc w:val="both"/>
        <w:rPr>
          <w:bCs/>
          <w:sz w:val="28"/>
          <w:szCs w:val="28"/>
        </w:rPr>
      </w:pPr>
    </w:p>
    <w:p w:rsidR="00660B36" w:rsidRPr="00660B36" w:rsidRDefault="00660B36" w:rsidP="00C917C7">
      <w:pPr>
        <w:pStyle w:val="ae"/>
        <w:spacing w:after="0"/>
        <w:ind w:firstLine="709"/>
        <w:jc w:val="both"/>
        <w:rPr>
          <w:bCs/>
          <w:sz w:val="28"/>
          <w:szCs w:val="28"/>
        </w:rPr>
      </w:pPr>
      <w:r w:rsidRPr="00660B36">
        <w:rPr>
          <w:bCs/>
          <w:sz w:val="28"/>
          <w:szCs w:val="28"/>
        </w:rPr>
        <w:t xml:space="preserve">Поправочный коэффициент, </w:t>
      </w:r>
      <w:r w:rsidR="00C917C7">
        <w:rPr>
          <w:bCs/>
          <w:sz w:val="28"/>
          <w:szCs w:val="28"/>
        </w:rPr>
        <w:t>учитывающий диаметр ствола (</w:t>
      </w:r>
      <w:proofErr w:type="spellStart"/>
      <w:r w:rsidR="00C917C7">
        <w:rPr>
          <w:bCs/>
          <w:sz w:val="28"/>
          <w:szCs w:val="28"/>
        </w:rPr>
        <w:t>Кп</w:t>
      </w:r>
      <w:proofErr w:type="spellEnd"/>
      <w:r w:rsidR="00C917C7">
        <w:rPr>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171"/>
        <w:gridCol w:w="2494"/>
        <w:gridCol w:w="2551"/>
      </w:tblGrid>
      <w:tr w:rsidR="00660B36" w:rsidRPr="00DF31F9" w:rsidTr="00C917C7">
        <w:tc>
          <w:tcPr>
            <w:tcW w:w="1701" w:type="dxa"/>
            <w:tcBorders>
              <w:top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Саженцы, диаметр ствола (d), см</w:t>
            </w:r>
          </w:p>
        </w:tc>
        <w:tc>
          <w:tcPr>
            <w:tcW w:w="3171" w:type="dxa"/>
            <w:tcBorders>
              <w:top w:val="single" w:sz="4" w:space="0" w:color="auto"/>
              <w:left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 xml:space="preserve">I группа: кедр, сосна, пихта, дуб, липа, ясень, бук, ель, каштан, декоративные посадки плодовых деревьев, клен остролистый, горный, сахарный и другие виды, за исключением клена </w:t>
            </w:r>
            <w:proofErr w:type="spellStart"/>
            <w:r w:rsidRPr="00DF31F9">
              <w:rPr>
                <w:bCs/>
              </w:rPr>
              <w:t>ясенелистного</w:t>
            </w:r>
            <w:proofErr w:type="spellEnd"/>
          </w:p>
        </w:tc>
        <w:tc>
          <w:tcPr>
            <w:tcW w:w="2494" w:type="dxa"/>
            <w:tcBorders>
              <w:top w:val="single" w:sz="4" w:space="0" w:color="auto"/>
              <w:left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II группа: береза, ольха, лиственница, осина</w:t>
            </w:r>
          </w:p>
        </w:tc>
        <w:tc>
          <w:tcPr>
            <w:tcW w:w="2551" w:type="dxa"/>
            <w:tcBorders>
              <w:top w:val="single" w:sz="4" w:space="0" w:color="auto"/>
              <w:left w:val="single" w:sz="4" w:space="0" w:color="auto"/>
              <w:bottom w:val="single" w:sz="4" w:space="0" w:color="auto"/>
            </w:tcBorders>
            <w:vAlign w:val="center"/>
          </w:tcPr>
          <w:p w:rsidR="00660B36" w:rsidRPr="00DF31F9" w:rsidRDefault="00660B36" w:rsidP="00C917C7">
            <w:pPr>
              <w:pStyle w:val="ae"/>
              <w:spacing w:after="0"/>
              <w:ind w:left="0"/>
              <w:jc w:val="center"/>
              <w:rPr>
                <w:bCs/>
              </w:rPr>
            </w:pPr>
            <w:r w:rsidRPr="00DF31F9">
              <w:rPr>
                <w:bCs/>
              </w:rPr>
              <w:t xml:space="preserve">III группа: тополь, ива, клен </w:t>
            </w:r>
            <w:proofErr w:type="spellStart"/>
            <w:r w:rsidRPr="00DF31F9">
              <w:rPr>
                <w:bCs/>
              </w:rPr>
              <w:t>ясенелистный</w:t>
            </w:r>
            <w:proofErr w:type="spellEnd"/>
          </w:p>
        </w:tc>
      </w:tr>
      <w:tr w:rsidR="00660B36" w:rsidRPr="00DF31F9" w:rsidTr="00C917C7">
        <w:tc>
          <w:tcPr>
            <w:tcW w:w="1701"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jc w:val="both"/>
              <w:rPr>
                <w:bCs/>
              </w:rPr>
            </w:pPr>
            <w:r w:rsidRPr="00DF31F9">
              <w:rPr>
                <w:bCs/>
              </w:rPr>
              <w:t>До 8</w:t>
            </w:r>
          </w:p>
        </w:tc>
        <w:tc>
          <w:tcPr>
            <w:tcW w:w="3171" w:type="dxa"/>
            <w:tcBorders>
              <w:top w:val="single" w:sz="4" w:space="0" w:color="auto"/>
              <w:left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1,0</w:t>
            </w:r>
          </w:p>
        </w:tc>
        <w:tc>
          <w:tcPr>
            <w:tcW w:w="2494" w:type="dxa"/>
            <w:tcBorders>
              <w:top w:val="single" w:sz="4" w:space="0" w:color="auto"/>
              <w:left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1,0</w:t>
            </w:r>
          </w:p>
        </w:tc>
        <w:tc>
          <w:tcPr>
            <w:tcW w:w="2551" w:type="dxa"/>
            <w:tcBorders>
              <w:top w:val="single" w:sz="4" w:space="0" w:color="auto"/>
              <w:left w:val="single" w:sz="4" w:space="0" w:color="auto"/>
              <w:bottom w:val="single" w:sz="4" w:space="0" w:color="auto"/>
            </w:tcBorders>
            <w:vAlign w:val="center"/>
          </w:tcPr>
          <w:p w:rsidR="00660B36" w:rsidRPr="00DF31F9" w:rsidRDefault="00660B36" w:rsidP="00C917C7">
            <w:pPr>
              <w:pStyle w:val="ae"/>
              <w:spacing w:after="0"/>
              <w:ind w:left="0"/>
              <w:jc w:val="center"/>
              <w:rPr>
                <w:bCs/>
              </w:rPr>
            </w:pPr>
            <w:r w:rsidRPr="00DF31F9">
              <w:rPr>
                <w:bCs/>
              </w:rPr>
              <w:t>0,9</w:t>
            </w:r>
          </w:p>
        </w:tc>
      </w:tr>
      <w:tr w:rsidR="00660B36" w:rsidRPr="00DF31F9" w:rsidTr="00C917C7">
        <w:tc>
          <w:tcPr>
            <w:tcW w:w="1701"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jc w:val="both"/>
              <w:rPr>
                <w:bCs/>
              </w:rPr>
            </w:pPr>
            <w:r w:rsidRPr="00DF31F9">
              <w:rPr>
                <w:bCs/>
              </w:rPr>
              <w:t>От 8 до 28</w:t>
            </w:r>
          </w:p>
        </w:tc>
        <w:tc>
          <w:tcPr>
            <w:tcW w:w="3171" w:type="dxa"/>
            <w:tcBorders>
              <w:top w:val="single" w:sz="4" w:space="0" w:color="auto"/>
              <w:left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3,5</w:t>
            </w:r>
          </w:p>
        </w:tc>
        <w:tc>
          <w:tcPr>
            <w:tcW w:w="2494" w:type="dxa"/>
            <w:tcBorders>
              <w:top w:val="single" w:sz="4" w:space="0" w:color="auto"/>
              <w:left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3,0</w:t>
            </w:r>
          </w:p>
        </w:tc>
        <w:tc>
          <w:tcPr>
            <w:tcW w:w="2551" w:type="dxa"/>
            <w:tcBorders>
              <w:top w:val="single" w:sz="4" w:space="0" w:color="auto"/>
              <w:left w:val="single" w:sz="4" w:space="0" w:color="auto"/>
              <w:bottom w:val="single" w:sz="4" w:space="0" w:color="auto"/>
            </w:tcBorders>
            <w:vAlign w:val="center"/>
          </w:tcPr>
          <w:p w:rsidR="00660B36" w:rsidRPr="00DF31F9" w:rsidRDefault="00660B36" w:rsidP="00C917C7">
            <w:pPr>
              <w:pStyle w:val="ae"/>
              <w:spacing w:after="0"/>
              <w:ind w:left="0"/>
              <w:jc w:val="center"/>
              <w:rPr>
                <w:bCs/>
              </w:rPr>
            </w:pPr>
            <w:r w:rsidRPr="00DF31F9">
              <w:rPr>
                <w:bCs/>
              </w:rPr>
              <w:t>2,7</w:t>
            </w:r>
          </w:p>
        </w:tc>
      </w:tr>
      <w:tr w:rsidR="00660B36" w:rsidRPr="00DF31F9" w:rsidTr="00C917C7">
        <w:tc>
          <w:tcPr>
            <w:tcW w:w="1701"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jc w:val="both"/>
              <w:rPr>
                <w:bCs/>
              </w:rPr>
            </w:pPr>
            <w:r w:rsidRPr="00DF31F9">
              <w:rPr>
                <w:bCs/>
              </w:rPr>
              <w:t>Свыше 28</w:t>
            </w:r>
          </w:p>
        </w:tc>
        <w:tc>
          <w:tcPr>
            <w:tcW w:w="3171" w:type="dxa"/>
            <w:tcBorders>
              <w:top w:val="single" w:sz="4" w:space="0" w:color="auto"/>
              <w:left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3,7</w:t>
            </w:r>
          </w:p>
        </w:tc>
        <w:tc>
          <w:tcPr>
            <w:tcW w:w="2494" w:type="dxa"/>
            <w:tcBorders>
              <w:top w:val="single" w:sz="4" w:space="0" w:color="auto"/>
              <w:left w:val="single" w:sz="4" w:space="0" w:color="auto"/>
              <w:bottom w:val="single" w:sz="4" w:space="0" w:color="auto"/>
              <w:right w:val="single" w:sz="4" w:space="0" w:color="auto"/>
            </w:tcBorders>
            <w:vAlign w:val="center"/>
          </w:tcPr>
          <w:p w:rsidR="00660B36" w:rsidRPr="00DF31F9" w:rsidRDefault="00660B36" w:rsidP="00C917C7">
            <w:pPr>
              <w:pStyle w:val="ae"/>
              <w:spacing w:after="0"/>
              <w:ind w:left="0"/>
              <w:jc w:val="center"/>
              <w:rPr>
                <w:bCs/>
              </w:rPr>
            </w:pPr>
            <w:r w:rsidRPr="00DF31F9">
              <w:rPr>
                <w:bCs/>
              </w:rPr>
              <w:t>3,3</w:t>
            </w:r>
          </w:p>
        </w:tc>
        <w:tc>
          <w:tcPr>
            <w:tcW w:w="2551" w:type="dxa"/>
            <w:tcBorders>
              <w:top w:val="single" w:sz="4" w:space="0" w:color="auto"/>
              <w:left w:val="single" w:sz="4" w:space="0" w:color="auto"/>
              <w:bottom w:val="single" w:sz="4" w:space="0" w:color="auto"/>
            </w:tcBorders>
            <w:vAlign w:val="center"/>
          </w:tcPr>
          <w:p w:rsidR="00660B36" w:rsidRPr="00DF31F9" w:rsidRDefault="00660B36" w:rsidP="00C917C7">
            <w:pPr>
              <w:pStyle w:val="ae"/>
              <w:spacing w:after="0"/>
              <w:ind w:left="0"/>
              <w:jc w:val="center"/>
              <w:rPr>
                <w:bCs/>
              </w:rPr>
            </w:pPr>
            <w:r w:rsidRPr="00DF31F9">
              <w:rPr>
                <w:bCs/>
              </w:rPr>
              <w:t>3,0</w:t>
            </w:r>
          </w:p>
        </w:tc>
      </w:tr>
    </w:tbl>
    <w:p w:rsidR="00FB0B04" w:rsidRDefault="00FB0B04" w:rsidP="00C917C7">
      <w:pPr>
        <w:pStyle w:val="ae"/>
        <w:spacing w:after="0"/>
        <w:ind w:left="0"/>
        <w:jc w:val="center"/>
        <w:rPr>
          <w:bCs/>
          <w:sz w:val="28"/>
          <w:szCs w:val="28"/>
        </w:rPr>
      </w:pPr>
    </w:p>
    <w:p w:rsidR="00660B36" w:rsidRPr="00660B36" w:rsidRDefault="00FB0B04" w:rsidP="00C917C7">
      <w:pPr>
        <w:pStyle w:val="ae"/>
        <w:spacing w:after="0"/>
        <w:ind w:left="0"/>
        <w:jc w:val="center"/>
        <w:rPr>
          <w:bCs/>
          <w:sz w:val="28"/>
          <w:szCs w:val="28"/>
        </w:rPr>
      </w:pPr>
      <w:r>
        <w:rPr>
          <w:bCs/>
          <w:sz w:val="28"/>
          <w:szCs w:val="28"/>
        </w:rPr>
        <w:lastRenderedPageBreak/>
        <w:br/>
      </w:r>
      <w:r w:rsidR="00C917C7">
        <w:rPr>
          <w:bCs/>
          <w:sz w:val="28"/>
          <w:szCs w:val="28"/>
        </w:rPr>
        <w:t xml:space="preserve">Поправочный коэффициент, </w:t>
      </w:r>
      <w:r w:rsidR="00660B36" w:rsidRPr="00660B36">
        <w:rPr>
          <w:bCs/>
          <w:sz w:val="28"/>
          <w:szCs w:val="28"/>
        </w:rPr>
        <w:t>учитывающий возраст кустарника (Кп1)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6"/>
        <w:gridCol w:w="4702"/>
      </w:tblGrid>
      <w:tr w:rsidR="00660B36" w:rsidRPr="00DF31F9" w:rsidTr="00850577">
        <w:tc>
          <w:tcPr>
            <w:tcW w:w="521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jc w:val="center"/>
              <w:rPr>
                <w:bCs/>
              </w:rPr>
            </w:pPr>
            <w:r w:rsidRPr="00DF31F9">
              <w:rPr>
                <w:bCs/>
              </w:rPr>
              <w:t>Возраст, лет</w:t>
            </w:r>
          </w:p>
        </w:tc>
        <w:tc>
          <w:tcPr>
            <w:tcW w:w="470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Декоративно лиственные</w:t>
            </w:r>
          </w:p>
        </w:tc>
      </w:tr>
      <w:tr w:rsidR="00660B36" w:rsidRPr="00DF31F9" w:rsidTr="00850577">
        <w:tc>
          <w:tcPr>
            <w:tcW w:w="521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jc w:val="center"/>
              <w:rPr>
                <w:bCs/>
              </w:rPr>
            </w:pPr>
            <w:r w:rsidRPr="00DF31F9">
              <w:rPr>
                <w:bCs/>
              </w:rPr>
              <w:t>До 5 лет</w:t>
            </w:r>
          </w:p>
        </w:tc>
        <w:tc>
          <w:tcPr>
            <w:tcW w:w="470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1,0</w:t>
            </w:r>
          </w:p>
        </w:tc>
      </w:tr>
      <w:tr w:rsidR="00660B36" w:rsidRPr="00DF31F9" w:rsidTr="00850577">
        <w:tc>
          <w:tcPr>
            <w:tcW w:w="521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jc w:val="center"/>
              <w:rPr>
                <w:bCs/>
              </w:rPr>
            </w:pPr>
            <w:r w:rsidRPr="00DF31F9">
              <w:rPr>
                <w:bCs/>
              </w:rPr>
              <w:t>От 5 до 10</w:t>
            </w:r>
          </w:p>
        </w:tc>
        <w:tc>
          <w:tcPr>
            <w:tcW w:w="470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3,4</w:t>
            </w:r>
          </w:p>
        </w:tc>
      </w:tr>
      <w:tr w:rsidR="00660B36" w:rsidRPr="00DF31F9" w:rsidTr="00850577">
        <w:tc>
          <w:tcPr>
            <w:tcW w:w="5216"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jc w:val="center"/>
              <w:rPr>
                <w:bCs/>
              </w:rPr>
            </w:pPr>
            <w:r w:rsidRPr="00DF31F9">
              <w:rPr>
                <w:bCs/>
              </w:rPr>
              <w:t>От 10 до 20</w:t>
            </w:r>
          </w:p>
        </w:tc>
        <w:tc>
          <w:tcPr>
            <w:tcW w:w="4702"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4,4</w:t>
            </w:r>
          </w:p>
        </w:tc>
      </w:tr>
    </w:tbl>
    <w:p w:rsidR="00C917C7" w:rsidRDefault="00C917C7" w:rsidP="00C917C7">
      <w:pPr>
        <w:pStyle w:val="ae"/>
        <w:spacing w:after="0"/>
        <w:ind w:left="0"/>
        <w:jc w:val="both"/>
        <w:rPr>
          <w:bCs/>
          <w:sz w:val="28"/>
          <w:szCs w:val="28"/>
        </w:rPr>
      </w:pPr>
    </w:p>
    <w:p w:rsidR="00660B36" w:rsidRPr="00660B36" w:rsidRDefault="00660B36" w:rsidP="00C917C7">
      <w:pPr>
        <w:pStyle w:val="ae"/>
        <w:spacing w:after="0"/>
        <w:ind w:left="0"/>
        <w:jc w:val="center"/>
        <w:rPr>
          <w:bCs/>
          <w:sz w:val="28"/>
          <w:szCs w:val="28"/>
        </w:rPr>
      </w:pPr>
      <w:r w:rsidRPr="00660B36">
        <w:rPr>
          <w:bCs/>
          <w:sz w:val="28"/>
          <w:szCs w:val="28"/>
        </w:rPr>
        <w:t>Коэффициенты общего состояния зеленых насаждений (Кос)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329"/>
        <w:gridCol w:w="3908"/>
      </w:tblGrid>
      <w:tr w:rsidR="00660B36" w:rsidRPr="00DF31F9" w:rsidTr="00850577">
        <w:tc>
          <w:tcPr>
            <w:tcW w:w="680" w:type="dxa"/>
            <w:tcBorders>
              <w:top w:val="single" w:sz="4" w:space="0" w:color="auto"/>
              <w:bottom w:val="single" w:sz="4" w:space="0" w:color="auto"/>
              <w:right w:val="single" w:sz="4" w:space="0" w:color="auto"/>
            </w:tcBorders>
          </w:tcPr>
          <w:p w:rsidR="00660B36" w:rsidRPr="00DF31F9" w:rsidRDefault="00660B36" w:rsidP="00C917C7">
            <w:pPr>
              <w:pStyle w:val="ae"/>
              <w:spacing w:after="0"/>
              <w:ind w:left="0"/>
              <w:jc w:val="center"/>
              <w:rPr>
                <w:bCs/>
              </w:rPr>
            </w:pPr>
            <w:r w:rsidRPr="00DF31F9">
              <w:rPr>
                <w:bCs/>
              </w:rPr>
              <w:t>п/п</w:t>
            </w:r>
          </w:p>
        </w:tc>
        <w:tc>
          <w:tcPr>
            <w:tcW w:w="5329" w:type="dxa"/>
            <w:tcBorders>
              <w:top w:val="single" w:sz="4" w:space="0" w:color="auto"/>
              <w:left w:val="single" w:sz="4" w:space="0" w:color="auto"/>
              <w:bottom w:val="single" w:sz="4" w:space="0" w:color="auto"/>
              <w:right w:val="single" w:sz="4" w:space="0" w:color="auto"/>
            </w:tcBorders>
          </w:tcPr>
          <w:p w:rsidR="00660B36" w:rsidRPr="00DF31F9" w:rsidRDefault="00660B36" w:rsidP="00C917C7">
            <w:pPr>
              <w:pStyle w:val="ae"/>
              <w:spacing w:after="0"/>
              <w:ind w:left="0"/>
              <w:jc w:val="center"/>
              <w:rPr>
                <w:bCs/>
              </w:rPr>
            </w:pPr>
            <w:r w:rsidRPr="00DF31F9">
              <w:rPr>
                <w:bCs/>
              </w:rPr>
              <w:t>Уровень общего состояния</w:t>
            </w:r>
          </w:p>
        </w:tc>
        <w:tc>
          <w:tcPr>
            <w:tcW w:w="3908"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Коэффициент</w:t>
            </w:r>
          </w:p>
        </w:tc>
      </w:tr>
      <w:tr w:rsidR="00660B36" w:rsidRPr="00DF31F9" w:rsidTr="00850577">
        <w:tc>
          <w:tcPr>
            <w:tcW w:w="680" w:type="dxa"/>
            <w:tcBorders>
              <w:top w:val="single" w:sz="4" w:space="0" w:color="auto"/>
              <w:bottom w:val="single" w:sz="4" w:space="0" w:color="auto"/>
              <w:right w:val="single" w:sz="4" w:space="0" w:color="auto"/>
            </w:tcBorders>
          </w:tcPr>
          <w:p w:rsidR="00660B36" w:rsidRPr="00DF31F9" w:rsidRDefault="00C917C7" w:rsidP="00C917C7">
            <w:pPr>
              <w:pStyle w:val="ae"/>
              <w:spacing w:after="0"/>
              <w:ind w:left="0"/>
              <w:jc w:val="center"/>
              <w:rPr>
                <w:bCs/>
              </w:rPr>
            </w:pPr>
            <w:r w:rsidRPr="00DF31F9">
              <w:rPr>
                <w:bCs/>
              </w:rPr>
              <w:t>1.</w:t>
            </w:r>
          </w:p>
        </w:tc>
        <w:tc>
          <w:tcPr>
            <w:tcW w:w="5329" w:type="dxa"/>
            <w:tcBorders>
              <w:top w:val="single" w:sz="4" w:space="0" w:color="auto"/>
              <w:left w:val="single" w:sz="4" w:space="0" w:color="auto"/>
              <w:bottom w:val="single" w:sz="4" w:space="0" w:color="auto"/>
              <w:right w:val="single" w:sz="4" w:space="0" w:color="auto"/>
            </w:tcBorders>
          </w:tcPr>
          <w:p w:rsidR="00660B36" w:rsidRPr="00DF31F9" w:rsidRDefault="00660B36" w:rsidP="00C917C7">
            <w:pPr>
              <w:pStyle w:val="ae"/>
              <w:spacing w:after="0"/>
              <w:ind w:left="0"/>
              <w:jc w:val="center"/>
              <w:rPr>
                <w:bCs/>
              </w:rPr>
            </w:pPr>
            <w:r w:rsidRPr="00DF31F9">
              <w:rPr>
                <w:bCs/>
              </w:rPr>
              <w:t>Хорошее</w:t>
            </w:r>
          </w:p>
        </w:tc>
        <w:tc>
          <w:tcPr>
            <w:tcW w:w="3908"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1,5</w:t>
            </w:r>
          </w:p>
        </w:tc>
      </w:tr>
      <w:tr w:rsidR="00660B36" w:rsidRPr="00DF31F9" w:rsidTr="00850577">
        <w:tc>
          <w:tcPr>
            <w:tcW w:w="680" w:type="dxa"/>
            <w:tcBorders>
              <w:top w:val="single" w:sz="4" w:space="0" w:color="auto"/>
              <w:bottom w:val="single" w:sz="4" w:space="0" w:color="auto"/>
              <w:right w:val="single" w:sz="4" w:space="0" w:color="auto"/>
            </w:tcBorders>
          </w:tcPr>
          <w:p w:rsidR="00660B36" w:rsidRPr="00DF31F9" w:rsidRDefault="00C917C7" w:rsidP="00C917C7">
            <w:pPr>
              <w:pStyle w:val="ae"/>
              <w:spacing w:after="0"/>
              <w:ind w:left="0"/>
              <w:jc w:val="center"/>
              <w:rPr>
                <w:bCs/>
              </w:rPr>
            </w:pPr>
            <w:r w:rsidRPr="00DF31F9">
              <w:rPr>
                <w:bCs/>
              </w:rPr>
              <w:t>2.</w:t>
            </w:r>
          </w:p>
        </w:tc>
        <w:tc>
          <w:tcPr>
            <w:tcW w:w="5329" w:type="dxa"/>
            <w:tcBorders>
              <w:top w:val="single" w:sz="4" w:space="0" w:color="auto"/>
              <w:left w:val="single" w:sz="4" w:space="0" w:color="auto"/>
              <w:bottom w:val="single" w:sz="4" w:space="0" w:color="auto"/>
              <w:right w:val="single" w:sz="4" w:space="0" w:color="auto"/>
            </w:tcBorders>
          </w:tcPr>
          <w:p w:rsidR="00660B36" w:rsidRPr="00DF31F9" w:rsidRDefault="00660B36" w:rsidP="00C917C7">
            <w:pPr>
              <w:pStyle w:val="ae"/>
              <w:spacing w:after="0"/>
              <w:ind w:left="0"/>
              <w:jc w:val="center"/>
              <w:rPr>
                <w:bCs/>
              </w:rPr>
            </w:pPr>
            <w:r w:rsidRPr="00DF31F9">
              <w:rPr>
                <w:bCs/>
              </w:rPr>
              <w:t>Удовлетворительное</w:t>
            </w:r>
          </w:p>
        </w:tc>
        <w:tc>
          <w:tcPr>
            <w:tcW w:w="3908"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1,0</w:t>
            </w:r>
          </w:p>
        </w:tc>
      </w:tr>
      <w:tr w:rsidR="00660B36" w:rsidRPr="00DF31F9" w:rsidTr="00850577">
        <w:tc>
          <w:tcPr>
            <w:tcW w:w="680" w:type="dxa"/>
            <w:tcBorders>
              <w:top w:val="single" w:sz="4" w:space="0" w:color="auto"/>
              <w:bottom w:val="single" w:sz="4" w:space="0" w:color="auto"/>
              <w:right w:val="single" w:sz="4" w:space="0" w:color="auto"/>
            </w:tcBorders>
          </w:tcPr>
          <w:p w:rsidR="00660B36" w:rsidRPr="00DF31F9" w:rsidRDefault="00C917C7" w:rsidP="00C917C7">
            <w:pPr>
              <w:pStyle w:val="ae"/>
              <w:spacing w:after="0"/>
              <w:ind w:left="0"/>
              <w:jc w:val="center"/>
              <w:rPr>
                <w:bCs/>
              </w:rPr>
            </w:pPr>
            <w:r w:rsidRPr="00DF31F9">
              <w:rPr>
                <w:bCs/>
              </w:rPr>
              <w:t>3.</w:t>
            </w:r>
          </w:p>
        </w:tc>
        <w:tc>
          <w:tcPr>
            <w:tcW w:w="5329" w:type="dxa"/>
            <w:tcBorders>
              <w:top w:val="single" w:sz="4" w:space="0" w:color="auto"/>
              <w:left w:val="single" w:sz="4" w:space="0" w:color="auto"/>
              <w:bottom w:val="single" w:sz="4" w:space="0" w:color="auto"/>
              <w:right w:val="single" w:sz="4" w:space="0" w:color="auto"/>
            </w:tcBorders>
          </w:tcPr>
          <w:p w:rsidR="00660B36" w:rsidRPr="00DF31F9" w:rsidRDefault="00660B36" w:rsidP="00C917C7">
            <w:pPr>
              <w:pStyle w:val="ae"/>
              <w:spacing w:after="0"/>
              <w:ind w:left="0"/>
              <w:jc w:val="center"/>
              <w:rPr>
                <w:bCs/>
              </w:rPr>
            </w:pPr>
            <w:r w:rsidRPr="00DF31F9">
              <w:rPr>
                <w:bCs/>
              </w:rPr>
              <w:t>Неудовлетворительное</w:t>
            </w:r>
          </w:p>
        </w:tc>
        <w:tc>
          <w:tcPr>
            <w:tcW w:w="3908" w:type="dxa"/>
            <w:tcBorders>
              <w:top w:val="single" w:sz="4" w:space="0" w:color="auto"/>
              <w:left w:val="single" w:sz="4" w:space="0" w:color="auto"/>
              <w:bottom w:val="single" w:sz="4" w:space="0" w:color="auto"/>
            </w:tcBorders>
          </w:tcPr>
          <w:p w:rsidR="00660B36" w:rsidRPr="00DF31F9" w:rsidRDefault="00660B36" w:rsidP="00C917C7">
            <w:pPr>
              <w:pStyle w:val="ae"/>
              <w:spacing w:after="0"/>
              <w:ind w:left="0"/>
              <w:jc w:val="center"/>
              <w:rPr>
                <w:bCs/>
              </w:rPr>
            </w:pPr>
            <w:r w:rsidRPr="00DF31F9">
              <w:rPr>
                <w:bCs/>
              </w:rPr>
              <w:t>0,5</w:t>
            </w:r>
          </w:p>
        </w:tc>
      </w:tr>
    </w:tbl>
    <w:p w:rsidR="00660B36" w:rsidRPr="00660B36" w:rsidRDefault="00660B36" w:rsidP="008E7462">
      <w:pPr>
        <w:pStyle w:val="ae"/>
        <w:spacing w:after="0"/>
        <w:ind w:firstLine="709"/>
        <w:jc w:val="both"/>
        <w:rPr>
          <w:bCs/>
          <w:sz w:val="28"/>
          <w:szCs w:val="28"/>
        </w:rPr>
      </w:pPr>
    </w:p>
    <w:p w:rsidR="00660B36" w:rsidRPr="00660B36" w:rsidRDefault="00660B36" w:rsidP="00DF31F9">
      <w:pPr>
        <w:pStyle w:val="ae"/>
        <w:spacing w:after="0"/>
        <w:ind w:left="0" w:firstLine="709"/>
        <w:jc w:val="both"/>
        <w:rPr>
          <w:bCs/>
          <w:sz w:val="28"/>
          <w:szCs w:val="28"/>
        </w:rPr>
      </w:pPr>
      <w:r w:rsidRPr="00660B36">
        <w:rPr>
          <w:bCs/>
          <w:sz w:val="28"/>
          <w:szCs w:val="28"/>
        </w:rPr>
        <w:t>Качественное состояние деревьев определяется по следующим признакам:</w:t>
      </w:r>
    </w:p>
    <w:p w:rsidR="00660B36" w:rsidRPr="00660B36" w:rsidRDefault="00660B36" w:rsidP="00DF31F9">
      <w:pPr>
        <w:pStyle w:val="ae"/>
        <w:spacing w:after="0"/>
        <w:ind w:left="0" w:firstLine="709"/>
        <w:jc w:val="both"/>
        <w:rPr>
          <w:bCs/>
          <w:sz w:val="28"/>
          <w:szCs w:val="28"/>
        </w:rPr>
      </w:pPr>
      <w:r w:rsidRPr="00660B36">
        <w:rPr>
          <w:bCs/>
          <w:sz w:val="28"/>
          <w:szCs w:val="28"/>
        </w:rPr>
        <w:t xml:space="preserve">а) хорошее - деревья здоровые, нормально развитые, </w:t>
      </w:r>
      <w:proofErr w:type="spellStart"/>
      <w:r w:rsidRPr="00660B36">
        <w:rPr>
          <w:bCs/>
          <w:sz w:val="28"/>
          <w:szCs w:val="28"/>
        </w:rPr>
        <w:t>облиствение</w:t>
      </w:r>
      <w:proofErr w:type="spellEnd"/>
      <w:r w:rsidRPr="00660B36">
        <w:rPr>
          <w:bCs/>
          <w:sz w:val="28"/>
          <w:szCs w:val="28"/>
        </w:rPr>
        <w:t xml:space="preserve"> или </w:t>
      </w:r>
      <w:proofErr w:type="spellStart"/>
      <w:r w:rsidRPr="00660B36">
        <w:rPr>
          <w:bCs/>
          <w:sz w:val="28"/>
          <w:szCs w:val="28"/>
        </w:rPr>
        <w:t>охвоение</w:t>
      </w:r>
      <w:proofErr w:type="spellEnd"/>
      <w:r w:rsidRPr="00660B36">
        <w:rPr>
          <w:bCs/>
          <w:sz w:val="28"/>
          <w:szCs w:val="28"/>
        </w:rPr>
        <w:t xml:space="preserve"> густое, равномерное, листья или хвоя нормальных размеров и окраски; признаков болезней и вредителей, ран, повреждений ствола и скелетных ветвей, а также дупел нет;</w:t>
      </w:r>
    </w:p>
    <w:p w:rsidR="00660B36" w:rsidRPr="00660B36" w:rsidRDefault="00660B36" w:rsidP="00DF31F9">
      <w:pPr>
        <w:pStyle w:val="ae"/>
        <w:spacing w:after="0"/>
        <w:ind w:left="0" w:firstLine="709"/>
        <w:jc w:val="both"/>
        <w:rPr>
          <w:bCs/>
          <w:sz w:val="28"/>
          <w:szCs w:val="28"/>
        </w:rPr>
      </w:pPr>
      <w:r w:rsidRPr="00660B36">
        <w:rPr>
          <w:bCs/>
          <w:sz w:val="28"/>
          <w:szCs w:val="28"/>
        </w:rPr>
        <w:t>б) удовлетворительное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rsidR="00660B36" w:rsidRPr="00660B36" w:rsidRDefault="00660B36" w:rsidP="00DF31F9">
      <w:pPr>
        <w:pStyle w:val="ae"/>
        <w:spacing w:after="0"/>
        <w:ind w:left="0" w:firstLine="709"/>
        <w:jc w:val="both"/>
        <w:rPr>
          <w:bCs/>
          <w:sz w:val="28"/>
          <w:szCs w:val="28"/>
        </w:rPr>
      </w:pPr>
      <w:r w:rsidRPr="00660B36">
        <w:rPr>
          <w:bCs/>
          <w:sz w:val="28"/>
          <w:szCs w:val="28"/>
        </w:rPr>
        <w:t xml:space="preserve">в) 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660B36">
        <w:rPr>
          <w:bCs/>
          <w:sz w:val="28"/>
          <w:szCs w:val="28"/>
        </w:rPr>
        <w:t>суховершинность</w:t>
      </w:r>
      <w:proofErr w:type="spellEnd"/>
      <w:r w:rsidRPr="00660B36">
        <w:rPr>
          <w:bCs/>
          <w:sz w:val="28"/>
          <w:szCs w:val="28"/>
        </w:rPr>
        <w:t>; механические повреждения стволов значительные, имеются дупла.</w:t>
      </w:r>
    </w:p>
    <w:p w:rsidR="00660B36" w:rsidRPr="00660B36" w:rsidRDefault="00660B36" w:rsidP="00DF31F9">
      <w:pPr>
        <w:pStyle w:val="ae"/>
        <w:spacing w:after="0"/>
        <w:ind w:left="0" w:firstLine="709"/>
        <w:jc w:val="both"/>
        <w:rPr>
          <w:bCs/>
          <w:sz w:val="28"/>
          <w:szCs w:val="28"/>
        </w:rPr>
      </w:pPr>
      <w:r w:rsidRPr="00660B36">
        <w:rPr>
          <w:bCs/>
          <w:sz w:val="28"/>
          <w:szCs w:val="28"/>
        </w:rPr>
        <w:t>Качественное состояние кустарников определяется по следующим признакам:</w:t>
      </w:r>
    </w:p>
    <w:p w:rsidR="00660B36" w:rsidRPr="00660B36" w:rsidRDefault="00660B36" w:rsidP="00DF31F9">
      <w:pPr>
        <w:pStyle w:val="ae"/>
        <w:spacing w:after="0"/>
        <w:ind w:left="0" w:firstLine="709"/>
        <w:jc w:val="both"/>
        <w:rPr>
          <w:bCs/>
          <w:sz w:val="28"/>
          <w:szCs w:val="28"/>
        </w:rPr>
      </w:pPr>
      <w:r w:rsidRPr="00660B36">
        <w:rPr>
          <w:bCs/>
          <w:sz w:val="28"/>
          <w:szCs w:val="28"/>
        </w:rPr>
        <w:t>а) хорошее - кустарники нормально развитые, здоровые, густо облиственные по всей высоте, сухих и отмирающих стеблей нет. Механических повреждений и поражений болезнями нет. Окраска и величина листьев нормальные;</w:t>
      </w:r>
    </w:p>
    <w:p w:rsidR="00660B36" w:rsidRPr="00660B36" w:rsidRDefault="00660B36" w:rsidP="00DF31F9">
      <w:pPr>
        <w:pStyle w:val="ae"/>
        <w:spacing w:after="0"/>
        <w:ind w:left="0" w:firstLine="709"/>
        <w:jc w:val="both"/>
        <w:rPr>
          <w:bCs/>
          <w:sz w:val="28"/>
          <w:szCs w:val="28"/>
        </w:rPr>
      </w:pPr>
      <w:r w:rsidRPr="00660B36">
        <w:rPr>
          <w:bCs/>
          <w:sz w:val="28"/>
          <w:szCs w:val="28"/>
        </w:rPr>
        <w:t>б)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стебли частично снизу оголены; имеются незначительные механические повреждения и повреждения вредителями;</w:t>
      </w:r>
    </w:p>
    <w:p w:rsidR="00660B36" w:rsidRPr="00660B36" w:rsidRDefault="00660B36" w:rsidP="00DF31F9">
      <w:pPr>
        <w:pStyle w:val="ae"/>
        <w:spacing w:after="0"/>
        <w:ind w:left="0" w:firstLine="709"/>
        <w:jc w:val="both"/>
        <w:rPr>
          <w:bCs/>
          <w:sz w:val="28"/>
          <w:szCs w:val="28"/>
        </w:rPr>
      </w:pPr>
      <w:r w:rsidRPr="00660B36">
        <w:rPr>
          <w:bCs/>
          <w:sz w:val="28"/>
          <w:szCs w:val="28"/>
        </w:rPr>
        <w:t>в) неудовлетворительное - ослабленные, переросшие, сильно оголенные снизу, листва мелкая, имеются усохшие ветки, слабо облиственные с сильными механическими повреждениями, пораженные болезнями.</w:t>
      </w:r>
    </w:p>
    <w:p w:rsidR="00660B36" w:rsidRPr="00660B36" w:rsidRDefault="00660B36" w:rsidP="00DF31F9">
      <w:pPr>
        <w:pStyle w:val="ae"/>
        <w:spacing w:after="0"/>
        <w:ind w:left="0" w:firstLine="709"/>
        <w:jc w:val="both"/>
        <w:rPr>
          <w:bCs/>
          <w:sz w:val="28"/>
          <w:szCs w:val="28"/>
        </w:rPr>
      </w:pPr>
      <w:r w:rsidRPr="00660B36">
        <w:rPr>
          <w:bCs/>
          <w:sz w:val="28"/>
          <w:szCs w:val="28"/>
        </w:rPr>
        <w:t>Качественное состояние травяного покрова определяется по следующим признакам:</w:t>
      </w:r>
    </w:p>
    <w:p w:rsidR="00660B36" w:rsidRPr="00660B36" w:rsidRDefault="00660B36" w:rsidP="00DF31F9">
      <w:pPr>
        <w:pStyle w:val="ae"/>
        <w:spacing w:after="0"/>
        <w:ind w:left="0" w:firstLine="709"/>
        <w:jc w:val="both"/>
        <w:rPr>
          <w:bCs/>
          <w:sz w:val="28"/>
          <w:szCs w:val="28"/>
        </w:rPr>
      </w:pPr>
      <w:r w:rsidRPr="00660B36">
        <w:rPr>
          <w:bCs/>
          <w:sz w:val="28"/>
          <w:szCs w:val="28"/>
        </w:rPr>
        <w:t>а) 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660B36" w:rsidRPr="00660B36" w:rsidRDefault="00660B36" w:rsidP="00DF31F9">
      <w:pPr>
        <w:pStyle w:val="ae"/>
        <w:spacing w:after="0"/>
        <w:ind w:left="0" w:firstLine="709"/>
        <w:jc w:val="both"/>
        <w:rPr>
          <w:bCs/>
          <w:sz w:val="28"/>
          <w:szCs w:val="28"/>
        </w:rPr>
      </w:pPr>
      <w:r w:rsidRPr="00660B36">
        <w:rPr>
          <w:bCs/>
          <w:sz w:val="28"/>
          <w:szCs w:val="28"/>
        </w:rPr>
        <w:t>б) удовлетворительное - поверхность травяного покрова с заметными неровностями, травостой неровный с примесью сорняков, нерегулярно стригущийся, цвет зеленый, плешин и вытоптанных мест нет;</w:t>
      </w:r>
    </w:p>
    <w:p w:rsidR="00F1400E" w:rsidRPr="005A0FDE" w:rsidRDefault="00660B36" w:rsidP="008E7462">
      <w:pPr>
        <w:pStyle w:val="ae"/>
        <w:spacing w:after="0"/>
        <w:ind w:left="0" w:firstLine="709"/>
        <w:jc w:val="both"/>
        <w:rPr>
          <w:sz w:val="28"/>
          <w:szCs w:val="22"/>
        </w:rPr>
      </w:pPr>
      <w:r w:rsidRPr="00660B36">
        <w:rPr>
          <w:bCs/>
          <w:sz w:val="28"/>
          <w:szCs w:val="28"/>
        </w:rPr>
        <w:t>в) неудовлетворительное - травостой изреженный, неоднородный, много широколиственных сорняков, окраска травяного покрова неровная с преобладанием желтых опенков, много мха, плешин и вытоптанных мест.</w:t>
      </w:r>
    </w:p>
    <w:sectPr w:rsidR="00F1400E" w:rsidRPr="005A0FDE" w:rsidSect="006C28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5456BA"/>
    <w:multiLevelType w:val="hybridMultilevel"/>
    <w:tmpl w:val="ACDE42C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3E31EE9"/>
    <w:multiLevelType w:val="hybridMultilevel"/>
    <w:tmpl w:val="ACDE42C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B5333"/>
    <w:multiLevelType w:val="hybridMultilevel"/>
    <w:tmpl w:val="4E78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D370C8E"/>
    <w:multiLevelType w:val="hybridMultilevel"/>
    <w:tmpl w:val="ACDE42C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7"/>
  </w:num>
  <w:num w:numId="3">
    <w:abstractNumId w:val="11"/>
  </w:num>
  <w:num w:numId="4">
    <w:abstractNumId w:val="10"/>
  </w:num>
  <w:num w:numId="5">
    <w:abstractNumId w:val="9"/>
  </w:num>
  <w:num w:numId="6">
    <w:abstractNumId w:val="0"/>
  </w:num>
  <w:num w:numId="7">
    <w:abstractNumId w:val="12"/>
  </w:num>
  <w:num w:numId="8">
    <w:abstractNumId w:val="4"/>
  </w:num>
  <w:num w:numId="9">
    <w:abstractNumId w:val="13"/>
  </w:num>
  <w:num w:numId="10">
    <w:abstractNumId w:val="3"/>
  </w:num>
  <w:num w:numId="11">
    <w:abstractNumId w:val="16"/>
  </w:num>
  <w:num w:numId="12">
    <w:abstractNumId w:val="2"/>
  </w:num>
  <w:num w:numId="13">
    <w:abstractNumId w:val="15"/>
  </w:num>
  <w:num w:numId="14">
    <w:abstractNumId w:val="5"/>
  </w:num>
  <w:num w:numId="15">
    <w:abstractNumId w:val="8"/>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05135"/>
    <w:rsid w:val="00015FA9"/>
    <w:rsid w:val="00022F4F"/>
    <w:rsid w:val="00023CBF"/>
    <w:rsid w:val="00066478"/>
    <w:rsid w:val="00091265"/>
    <w:rsid w:val="00095CBA"/>
    <w:rsid w:val="00096794"/>
    <w:rsid w:val="000A316B"/>
    <w:rsid w:val="000D7B5D"/>
    <w:rsid w:val="0010525F"/>
    <w:rsid w:val="001066BC"/>
    <w:rsid w:val="00126F3D"/>
    <w:rsid w:val="00127D83"/>
    <w:rsid w:val="001340A6"/>
    <w:rsid w:val="001364FC"/>
    <w:rsid w:val="0014081C"/>
    <w:rsid w:val="00156E85"/>
    <w:rsid w:val="00157D0E"/>
    <w:rsid w:val="001611CC"/>
    <w:rsid w:val="0017555F"/>
    <w:rsid w:val="0017601C"/>
    <w:rsid w:val="001776E7"/>
    <w:rsid w:val="0018241B"/>
    <w:rsid w:val="001864E1"/>
    <w:rsid w:val="001A2A8B"/>
    <w:rsid w:val="001B7A98"/>
    <w:rsid w:val="001C1B5F"/>
    <w:rsid w:val="001C2296"/>
    <w:rsid w:val="001D0E06"/>
    <w:rsid w:val="001F1F98"/>
    <w:rsid w:val="001F3B95"/>
    <w:rsid w:val="001F5111"/>
    <w:rsid w:val="001F7F41"/>
    <w:rsid w:val="0020060D"/>
    <w:rsid w:val="00217B79"/>
    <w:rsid w:val="002220DE"/>
    <w:rsid w:val="00224856"/>
    <w:rsid w:val="002458DC"/>
    <w:rsid w:val="00246933"/>
    <w:rsid w:val="002473E5"/>
    <w:rsid w:val="00247467"/>
    <w:rsid w:val="00283C6D"/>
    <w:rsid w:val="00286FE6"/>
    <w:rsid w:val="00293D85"/>
    <w:rsid w:val="00296A54"/>
    <w:rsid w:val="00296F30"/>
    <w:rsid w:val="002A3B9D"/>
    <w:rsid w:val="002A5C80"/>
    <w:rsid w:val="002A5EC3"/>
    <w:rsid w:val="002D6B52"/>
    <w:rsid w:val="002E04F1"/>
    <w:rsid w:val="002F5C0A"/>
    <w:rsid w:val="00301EAE"/>
    <w:rsid w:val="00315A87"/>
    <w:rsid w:val="003245A6"/>
    <w:rsid w:val="00335648"/>
    <w:rsid w:val="00341CFD"/>
    <w:rsid w:val="003519FB"/>
    <w:rsid w:val="00353906"/>
    <w:rsid w:val="00364BDE"/>
    <w:rsid w:val="00376971"/>
    <w:rsid w:val="00380A79"/>
    <w:rsid w:val="00381FBD"/>
    <w:rsid w:val="003A1E5F"/>
    <w:rsid w:val="003A7E7F"/>
    <w:rsid w:val="003C7EBE"/>
    <w:rsid w:val="003D045D"/>
    <w:rsid w:val="003D79BA"/>
    <w:rsid w:val="003E3242"/>
    <w:rsid w:val="003F28FE"/>
    <w:rsid w:val="00406353"/>
    <w:rsid w:val="004116FB"/>
    <w:rsid w:val="00412546"/>
    <w:rsid w:val="004266F6"/>
    <w:rsid w:val="0045281C"/>
    <w:rsid w:val="004577D6"/>
    <w:rsid w:val="00481483"/>
    <w:rsid w:val="004834C9"/>
    <w:rsid w:val="00485A57"/>
    <w:rsid w:val="0048756C"/>
    <w:rsid w:val="00493AB6"/>
    <w:rsid w:val="004A33FA"/>
    <w:rsid w:val="004A7312"/>
    <w:rsid w:val="004A7558"/>
    <w:rsid w:val="004A78AC"/>
    <w:rsid w:val="004D7078"/>
    <w:rsid w:val="004D77B5"/>
    <w:rsid w:val="004E6174"/>
    <w:rsid w:val="004F1DBF"/>
    <w:rsid w:val="004F2113"/>
    <w:rsid w:val="004F7947"/>
    <w:rsid w:val="005153E5"/>
    <w:rsid w:val="005153E7"/>
    <w:rsid w:val="00527122"/>
    <w:rsid w:val="005419C8"/>
    <w:rsid w:val="00545205"/>
    <w:rsid w:val="00552031"/>
    <w:rsid w:val="00557E09"/>
    <w:rsid w:val="00560C49"/>
    <w:rsid w:val="00562676"/>
    <w:rsid w:val="005640AE"/>
    <w:rsid w:val="005674FB"/>
    <w:rsid w:val="00573E0D"/>
    <w:rsid w:val="005754C9"/>
    <w:rsid w:val="0058107B"/>
    <w:rsid w:val="005815FD"/>
    <w:rsid w:val="005959CD"/>
    <w:rsid w:val="005A0FDE"/>
    <w:rsid w:val="005A3306"/>
    <w:rsid w:val="005B5D82"/>
    <w:rsid w:val="005C149D"/>
    <w:rsid w:val="005E2379"/>
    <w:rsid w:val="005E6544"/>
    <w:rsid w:val="005E6CF5"/>
    <w:rsid w:val="005F1DCD"/>
    <w:rsid w:val="005F5E11"/>
    <w:rsid w:val="0061032A"/>
    <w:rsid w:val="00614FF8"/>
    <w:rsid w:val="00615714"/>
    <w:rsid w:val="00636726"/>
    <w:rsid w:val="006423D0"/>
    <w:rsid w:val="00652BA9"/>
    <w:rsid w:val="00656FF8"/>
    <w:rsid w:val="00660B36"/>
    <w:rsid w:val="00663700"/>
    <w:rsid w:val="00663F37"/>
    <w:rsid w:val="006647C1"/>
    <w:rsid w:val="006658DE"/>
    <w:rsid w:val="00670B16"/>
    <w:rsid w:val="0068087F"/>
    <w:rsid w:val="00681254"/>
    <w:rsid w:val="0069247A"/>
    <w:rsid w:val="00695107"/>
    <w:rsid w:val="0069664B"/>
    <w:rsid w:val="00696F3A"/>
    <w:rsid w:val="006C2797"/>
    <w:rsid w:val="006C283A"/>
    <w:rsid w:val="006C300A"/>
    <w:rsid w:val="006D5C0C"/>
    <w:rsid w:val="006E1DEC"/>
    <w:rsid w:val="006E6068"/>
    <w:rsid w:val="00702157"/>
    <w:rsid w:val="00714093"/>
    <w:rsid w:val="007149D0"/>
    <w:rsid w:val="0072113C"/>
    <w:rsid w:val="0072484C"/>
    <w:rsid w:val="00730466"/>
    <w:rsid w:val="00731FE0"/>
    <w:rsid w:val="00744A51"/>
    <w:rsid w:val="00745E8E"/>
    <w:rsid w:val="00745FBC"/>
    <w:rsid w:val="00757D23"/>
    <w:rsid w:val="007616D8"/>
    <w:rsid w:val="00777689"/>
    <w:rsid w:val="007868B8"/>
    <w:rsid w:val="00787E74"/>
    <w:rsid w:val="007927F5"/>
    <w:rsid w:val="007A1B03"/>
    <w:rsid w:val="007A4B1D"/>
    <w:rsid w:val="007B2C3F"/>
    <w:rsid w:val="007C3AA0"/>
    <w:rsid w:val="007C558B"/>
    <w:rsid w:val="007E0D4A"/>
    <w:rsid w:val="007F132C"/>
    <w:rsid w:val="0081001D"/>
    <w:rsid w:val="00816387"/>
    <w:rsid w:val="008214ED"/>
    <w:rsid w:val="00825D45"/>
    <w:rsid w:val="0083719C"/>
    <w:rsid w:val="00861C6A"/>
    <w:rsid w:val="00866439"/>
    <w:rsid w:val="0087004B"/>
    <w:rsid w:val="00875970"/>
    <w:rsid w:val="00881633"/>
    <w:rsid w:val="00882BF8"/>
    <w:rsid w:val="00892833"/>
    <w:rsid w:val="008A2273"/>
    <w:rsid w:val="008B1F14"/>
    <w:rsid w:val="008C0CEC"/>
    <w:rsid w:val="008C1CD6"/>
    <w:rsid w:val="008D39D2"/>
    <w:rsid w:val="008E3F31"/>
    <w:rsid w:val="008E7462"/>
    <w:rsid w:val="00900775"/>
    <w:rsid w:val="00915538"/>
    <w:rsid w:val="00916F69"/>
    <w:rsid w:val="009344E9"/>
    <w:rsid w:val="009644DF"/>
    <w:rsid w:val="00965617"/>
    <w:rsid w:val="009935CF"/>
    <w:rsid w:val="00997762"/>
    <w:rsid w:val="009C0E43"/>
    <w:rsid w:val="009F189B"/>
    <w:rsid w:val="00A04BAA"/>
    <w:rsid w:val="00A16B18"/>
    <w:rsid w:val="00A31192"/>
    <w:rsid w:val="00A35D09"/>
    <w:rsid w:val="00A47FCE"/>
    <w:rsid w:val="00A544AD"/>
    <w:rsid w:val="00A60816"/>
    <w:rsid w:val="00A656C9"/>
    <w:rsid w:val="00A73BD6"/>
    <w:rsid w:val="00A75BBA"/>
    <w:rsid w:val="00AA3CFA"/>
    <w:rsid w:val="00AB131F"/>
    <w:rsid w:val="00AC3905"/>
    <w:rsid w:val="00AC3FFA"/>
    <w:rsid w:val="00AD3F74"/>
    <w:rsid w:val="00AE1AC0"/>
    <w:rsid w:val="00AE1CBE"/>
    <w:rsid w:val="00AE21B5"/>
    <w:rsid w:val="00AE3F72"/>
    <w:rsid w:val="00AE550D"/>
    <w:rsid w:val="00AF3881"/>
    <w:rsid w:val="00AF39F5"/>
    <w:rsid w:val="00AF4407"/>
    <w:rsid w:val="00AF493B"/>
    <w:rsid w:val="00AF518D"/>
    <w:rsid w:val="00B01823"/>
    <w:rsid w:val="00B03FA4"/>
    <w:rsid w:val="00B243E7"/>
    <w:rsid w:val="00B2475D"/>
    <w:rsid w:val="00B3168B"/>
    <w:rsid w:val="00B379C7"/>
    <w:rsid w:val="00B42945"/>
    <w:rsid w:val="00B45EA2"/>
    <w:rsid w:val="00B6324B"/>
    <w:rsid w:val="00B63A61"/>
    <w:rsid w:val="00B71C56"/>
    <w:rsid w:val="00B7436F"/>
    <w:rsid w:val="00B82463"/>
    <w:rsid w:val="00BB0E3A"/>
    <w:rsid w:val="00BC4A6F"/>
    <w:rsid w:val="00BC5E51"/>
    <w:rsid w:val="00BC614A"/>
    <w:rsid w:val="00BD0E7D"/>
    <w:rsid w:val="00BD2C1E"/>
    <w:rsid w:val="00BD400E"/>
    <w:rsid w:val="00BE2D26"/>
    <w:rsid w:val="00BE3965"/>
    <w:rsid w:val="00BE7132"/>
    <w:rsid w:val="00BF015C"/>
    <w:rsid w:val="00C0135A"/>
    <w:rsid w:val="00C04325"/>
    <w:rsid w:val="00C073BF"/>
    <w:rsid w:val="00C110AE"/>
    <w:rsid w:val="00C11CD4"/>
    <w:rsid w:val="00C23BE4"/>
    <w:rsid w:val="00C275BF"/>
    <w:rsid w:val="00C4549F"/>
    <w:rsid w:val="00C6179F"/>
    <w:rsid w:val="00C63D05"/>
    <w:rsid w:val="00C66DED"/>
    <w:rsid w:val="00C8507C"/>
    <w:rsid w:val="00C90980"/>
    <w:rsid w:val="00C917C7"/>
    <w:rsid w:val="00CA13CF"/>
    <w:rsid w:val="00CA39B0"/>
    <w:rsid w:val="00CA3D3A"/>
    <w:rsid w:val="00CD26F0"/>
    <w:rsid w:val="00CD2C00"/>
    <w:rsid w:val="00CE1FDA"/>
    <w:rsid w:val="00CE36DF"/>
    <w:rsid w:val="00CE3FED"/>
    <w:rsid w:val="00CE6B20"/>
    <w:rsid w:val="00CF10A2"/>
    <w:rsid w:val="00CF329E"/>
    <w:rsid w:val="00CF37A0"/>
    <w:rsid w:val="00D05553"/>
    <w:rsid w:val="00D075DA"/>
    <w:rsid w:val="00D12379"/>
    <w:rsid w:val="00D165CE"/>
    <w:rsid w:val="00D46C1F"/>
    <w:rsid w:val="00D5041C"/>
    <w:rsid w:val="00D9061B"/>
    <w:rsid w:val="00D9341A"/>
    <w:rsid w:val="00D94DA5"/>
    <w:rsid w:val="00DB5184"/>
    <w:rsid w:val="00DB607E"/>
    <w:rsid w:val="00DC48DA"/>
    <w:rsid w:val="00DF31F9"/>
    <w:rsid w:val="00DF3F97"/>
    <w:rsid w:val="00DF7023"/>
    <w:rsid w:val="00E07D87"/>
    <w:rsid w:val="00E12823"/>
    <w:rsid w:val="00E16BA1"/>
    <w:rsid w:val="00E24090"/>
    <w:rsid w:val="00E5794C"/>
    <w:rsid w:val="00E63205"/>
    <w:rsid w:val="00E6421B"/>
    <w:rsid w:val="00E66C5A"/>
    <w:rsid w:val="00E67266"/>
    <w:rsid w:val="00E80948"/>
    <w:rsid w:val="00E81C49"/>
    <w:rsid w:val="00E81D0C"/>
    <w:rsid w:val="00E83F65"/>
    <w:rsid w:val="00E853AE"/>
    <w:rsid w:val="00E91883"/>
    <w:rsid w:val="00E93A74"/>
    <w:rsid w:val="00E96440"/>
    <w:rsid w:val="00EA1265"/>
    <w:rsid w:val="00EB4511"/>
    <w:rsid w:val="00ED6A05"/>
    <w:rsid w:val="00EF0DC9"/>
    <w:rsid w:val="00F051A5"/>
    <w:rsid w:val="00F12E49"/>
    <w:rsid w:val="00F1328E"/>
    <w:rsid w:val="00F1400E"/>
    <w:rsid w:val="00F152E9"/>
    <w:rsid w:val="00F21095"/>
    <w:rsid w:val="00F32200"/>
    <w:rsid w:val="00F40036"/>
    <w:rsid w:val="00F40FAC"/>
    <w:rsid w:val="00F434C6"/>
    <w:rsid w:val="00F57A9D"/>
    <w:rsid w:val="00F611B6"/>
    <w:rsid w:val="00F76830"/>
    <w:rsid w:val="00F82119"/>
    <w:rsid w:val="00F860CC"/>
    <w:rsid w:val="00F94252"/>
    <w:rsid w:val="00F959BE"/>
    <w:rsid w:val="00FA52BB"/>
    <w:rsid w:val="00FB0B04"/>
    <w:rsid w:val="00FB11B9"/>
    <w:rsid w:val="00FB79E1"/>
    <w:rsid w:val="00FC5DD9"/>
    <w:rsid w:val="00FD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39160-22C7-48E1-847F-B68F9CA5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2">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unhideWhenUsed/>
    <w:rsid w:val="00A544AD"/>
    <w:pPr>
      <w:spacing w:after="120"/>
      <w:ind w:left="283"/>
    </w:pPr>
  </w:style>
  <w:style w:type="character" w:customStyle="1" w:styleId="af">
    <w:name w:val="Основной текст с отступом Знак"/>
    <w:basedOn w:val="a0"/>
    <w:link w:val="ae"/>
    <w:uiPriority w:val="99"/>
    <w:rsid w:val="00A544AD"/>
    <w:rPr>
      <w:rFonts w:ascii="Times New Roman" w:eastAsia="Times New Roman" w:hAnsi="Times New Roman" w:cs="Times New Roman"/>
      <w:sz w:val="24"/>
      <w:szCs w:val="24"/>
      <w:lang w:eastAsia="ru-RU"/>
    </w:rPr>
  </w:style>
  <w:style w:type="paragraph" w:customStyle="1" w:styleId="13">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0">
    <w:name w:val="Нет списка12"/>
    <w:next w:val="a2"/>
    <w:uiPriority w:val="99"/>
    <w:semiHidden/>
    <w:unhideWhenUsed/>
    <w:rsid w:val="001364FC"/>
  </w:style>
  <w:style w:type="paragraph" w:styleId="af2">
    <w:name w:val="No Spacing"/>
    <w:uiPriority w:val="1"/>
    <w:qFormat/>
    <w:rsid w:val="00882BF8"/>
    <w:pPr>
      <w:spacing w:after="0" w:line="240" w:lineRule="auto"/>
    </w:pPr>
    <w:rPr>
      <w:rFonts w:eastAsiaTheme="minorEastAsia"/>
      <w:lang w:eastAsia="ru-RU"/>
    </w:rPr>
  </w:style>
  <w:style w:type="table" w:customStyle="1" w:styleId="20">
    <w:name w:val="Сетка таблицы2"/>
    <w:basedOn w:val="a1"/>
    <w:next w:val="a5"/>
    <w:uiPriority w:val="59"/>
    <w:rsid w:val="0087004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5"/>
    <w:uiPriority w:val="59"/>
    <w:rsid w:val="003A7E7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045D"/>
    <w:rPr>
      <w:rFonts w:asciiTheme="majorHAnsi" w:eastAsiaTheme="majorEastAsia" w:hAnsiTheme="majorHAnsi" w:cstheme="majorBidi"/>
      <w:color w:val="2E74B5" w:themeColor="accent1" w:themeShade="BF"/>
      <w:sz w:val="32"/>
      <w:szCs w:val="32"/>
      <w:lang w:eastAsia="ru-RU"/>
    </w:rPr>
  </w:style>
  <w:style w:type="character" w:customStyle="1" w:styleId="bumpedfont15">
    <w:name w:val="bumpedfont15"/>
    <w:uiPriority w:val="99"/>
    <w:rsid w:val="00005135"/>
    <w:rPr>
      <w:rFonts w:cs="Times New Roman"/>
    </w:rPr>
  </w:style>
  <w:style w:type="paragraph" w:customStyle="1" w:styleId="Standard">
    <w:name w:val="Standard"/>
    <w:rsid w:val="00BB0E3A"/>
    <w:pPr>
      <w:suppressAutoHyphens/>
      <w:spacing w:after="200" w:line="276"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5012">
      <w:bodyDiv w:val="1"/>
      <w:marLeft w:val="0"/>
      <w:marRight w:val="0"/>
      <w:marTop w:val="0"/>
      <w:marBottom w:val="0"/>
      <w:divBdr>
        <w:top w:val="none" w:sz="0" w:space="0" w:color="auto"/>
        <w:left w:val="none" w:sz="0" w:space="0" w:color="auto"/>
        <w:bottom w:val="none" w:sz="0" w:space="0" w:color="auto"/>
        <w:right w:val="none" w:sz="0" w:space="0" w:color="auto"/>
      </w:divBdr>
      <w:divsChild>
        <w:div w:id="1143427288">
          <w:marLeft w:val="0"/>
          <w:marRight w:val="0"/>
          <w:marTop w:val="0"/>
          <w:marBottom w:val="0"/>
          <w:divBdr>
            <w:top w:val="none" w:sz="0" w:space="0" w:color="auto"/>
            <w:left w:val="none" w:sz="0" w:space="0" w:color="auto"/>
            <w:bottom w:val="none" w:sz="0" w:space="0" w:color="auto"/>
            <w:right w:val="none" w:sz="0" w:space="0" w:color="auto"/>
          </w:divBdr>
        </w:div>
        <w:div w:id="500512132">
          <w:marLeft w:val="0"/>
          <w:marRight w:val="0"/>
          <w:marTop w:val="0"/>
          <w:marBottom w:val="0"/>
          <w:divBdr>
            <w:top w:val="none" w:sz="0" w:space="0" w:color="auto"/>
            <w:left w:val="none" w:sz="0" w:space="0" w:color="auto"/>
            <w:bottom w:val="none" w:sz="0" w:space="0" w:color="auto"/>
            <w:right w:val="none" w:sz="0" w:space="0" w:color="auto"/>
          </w:divBdr>
        </w:div>
      </w:divsChild>
    </w:div>
    <w:div w:id="677779983">
      <w:bodyDiv w:val="1"/>
      <w:marLeft w:val="0"/>
      <w:marRight w:val="0"/>
      <w:marTop w:val="0"/>
      <w:marBottom w:val="0"/>
      <w:divBdr>
        <w:top w:val="none" w:sz="0" w:space="0" w:color="auto"/>
        <w:left w:val="none" w:sz="0" w:space="0" w:color="auto"/>
        <w:bottom w:val="none" w:sz="0" w:space="0" w:color="auto"/>
        <w:right w:val="none" w:sz="0" w:space="0" w:color="auto"/>
      </w:divBdr>
    </w:div>
    <w:div w:id="696346284">
      <w:bodyDiv w:val="1"/>
      <w:marLeft w:val="0"/>
      <w:marRight w:val="0"/>
      <w:marTop w:val="0"/>
      <w:marBottom w:val="0"/>
      <w:divBdr>
        <w:top w:val="none" w:sz="0" w:space="0" w:color="auto"/>
        <w:left w:val="none" w:sz="0" w:space="0" w:color="auto"/>
        <w:bottom w:val="none" w:sz="0" w:space="0" w:color="auto"/>
        <w:right w:val="none" w:sz="0" w:space="0" w:color="auto"/>
      </w:divBdr>
    </w:div>
    <w:div w:id="803694451">
      <w:bodyDiv w:val="1"/>
      <w:marLeft w:val="0"/>
      <w:marRight w:val="0"/>
      <w:marTop w:val="0"/>
      <w:marBottom w:val="0"/>
      <w:divBdr>
        <w:top w:val="none" w:sz="0" w:space="0" w:color="auto"/>
        <w:left w:val="none" w:sz="0" w:space="0" w:color="auto"/>
        <w:bottom w:val="none" w:sz="0" w:space="0" w:color="auto"/>
        <w:right w:val="none" w:sz="0" w:space="0" w:color="auto"/>
      </w:divBdr>
    </w:div>
    <w:div w:id="1313408192">
      <w:bodyDiv w:val="1"/>
      <w:marLeft w:val="0"/>
      <w:marRight w:val="0"/>
      <w:marTop w:val="0"/>
      <w:marBottom w:val="0"/>
      <w:divBdr>
        <w:top w:val="none" w:sz="0" w:space="0" w:color="auto"/>
        <w:left w:val="none" w:sz="0" w:space="0" w:color="auto"/>
        <w:bottom w:val="none" w:sz="0" w:space="0" w:color="auto"/>
        <w:right w:val="none" w:sz="0" w:space="0" w:color="auto"/>
      </w:divBdr>
    </w:div>
    <w:div w:id="19521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internet.garant.ru/document/redirect/2320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6368791/0" TargetMode="External"/><Relationship Id="rId5" Type="http://schemas.openxmlformats.org/officeDocument/2006/relationships/hyperlink" Target="http://internet.garant.ru/document/redirect/1212535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2022-08-08T09:23:00Z</cp:lastPrinted>
  <dcterms:created xsi:type="dcterms:W3CDTF">2022-08-08T09:19:00Z</dcterms:created>
  <dcterms:modified xsi:type="dcterms:W3CDTF">2022-08-08T09:47:00Z</dcterms:modified>
</cp:coreProperties>
</file>