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5B" w:rsidRPr="00A101DF" w:rsidRDefault="00D5705B" w:rsidP="00D5705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D5705B" w:rsidRPr="00A101DF" w:rsidRDefault="00D5705B" w:rsidP="00D5705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комитетом по управлению имуществом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аукциона в электронной форме по продаже муниципального имущества на электронной торговой площадке http://utp.sberbank-ast.ru в сети Интернет</w:t>
      </w:r>
    </w:p>
    <w:p w:rsidR="00D5705B" w:rsidRPr="00A101DF" w:rsidRDefault="00D5705B" w:rsidP="00D5705B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705B" w:rsidRPr="00A101DF" w:rsidRDefault="00D5705B" w:rsidP="00D5705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D5705B" w:rsidRPr="00A101DF" w:rsidRDefault="00D5705B" w:rsidP="00D5705B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10 час. 00 мин. (время московское) </w:t>
      </w:r>
      <w:r>
        <w:rPr>
          <w:rStyle w:val="ad"/>
        </w:rPr>
        <w:t>29</w:t>
      </w:r>
      <w:r w:rsidRPr="00A101DF">
        <w:rPr>
          <w:rStyle w:val="ad"/>
        </w:rPr>
        <w:t xml:space="preserve"> </w:t>
      </w:r>
      <w:r>
        <w:rPr>
          <w:rStyle w:val="ad"/>
        </w:rPr>
        <w:t>апреля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аукционе – в 10 час. 00 мин. (время московское) </w:t>
      </w:r>
      <w:r>
        <w:rPr>
          <w:rStyle w:val="ad"/>
        </w:rPr>
        <w:t>24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мая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27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D5705B" w:rsidRPr="00A101DF" w:rsidRDefault="00D5705B" w:rsidP="00D5705B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в 11 часов 00 минут (время московское) </w:t>
      </w:r>
      <w:r>
        <w:rPr>
          <w:sz w:val="24"/>
          <w:szCs w:val="24"/>
        </w:rPr>
        <w:t>30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года.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0070113:482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D5705B" w:rsidRPr="00E70124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36,5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482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D5705B" w:rsidRPr="00A101DF" w:rsidRDefault="00D5705B" w:rsidP="00D570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604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шестьсот четыре тысячи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D5705B" w:rsidRPr="00A101DF" w:rsidRDefault="00D5705B" w:rsidP="00D57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100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десять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120800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двадцать тысяч восемьсот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8.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Лихославльского муниципального округа от 28.04.2022 № 77 «Об условиях приватизации муниципального имущества», </w:t>
      </w:r>
      <w:r w:rsidRPr="00A101DF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Думы</w:t>
      </w:r>
      <w:r w:rsidRPr="00A101DF">
        <w:rPr>
          <w:rFonts w:ascii="Times New Roman" w:hAnsi="Times New Roman"/>
          <w:sz w:val="24"/>
          <w:szCs w:val="24"/>
        </w:rPr>
        <w:t xml:space="preserve">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A10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101D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A101D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9/88-1</w:t>
      </w:r>
      <w:r w:rsidRPr="00A101DF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rFonts w:ascii="Times New Roman" w:hAnsi="Times New Roman"/>
          <w:sz w:val="24"/>
          <w:szCs w:val="24"/>
        </w:rPr>
        <w:t>ого 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A101DF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101DF">
        <w:rPr>
          <w:rFonts w:ascii="Times New Roman" w:hAnsi="Times New Roman"/>
          <w:sz w:val="24"/>
          <w:szCs w:val="24"/>
        </w:rPr>
        <w:t xml:space="preserve"> годы».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9.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101DF">
        <w:rPr>
          <w:rFonts w:ascii="Times New Roman" w:hAnsi="Times New Roman"/>
          <w:b/>
          <w:bCs/>
          <w:sz w:val="24"/>
          <w:szCs w:val="24"/>
        </w:rPr>
        <w:t>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18,1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0070113:483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D5705B" w:rsidRPr="00E70124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lastRenderedPageBreak/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пер. Привокзальный, д. 7, пом.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18,1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483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D5705B" w:rsidRPr="00A101DF" w:rsidRDefault="00D5705B" w:rsidP="00D570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E7012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триста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D5705B" w:rsidRPr="00A101DF" w:rsidRDefault="00D5705B" w:rsidP="00D570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50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пять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>
        <w:rPr>
          <w:rFonts w:ascii="Times New Roman" w:hAnsi="Times New Roman"/>
          <w:sz w:val="24"/>
          <w:szCs w:val="24"/>
        </w:rPr>
        <w:t>60000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8.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Основание для проведения аукциона: </w:t>
      </w: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Лихославльского муниципального округа от 28.04.2022 № 77 «Об условиях приватизации муниципального имущества», </w:t>
      </w:r>
      <w:r w:rsidRPr="00A101DF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Думы</w:t>
      </w:r>
      <w:r w:rsidRPr="00A101DF">
        <w:rPr>
          <w:rFonts w:ascii="Times New Roman" w:hAnsi="Times New Roman"/>
          <w:sz w:val="24"/>
          <w:szCs w:val="24"/>
        </w:rPr>
        <w:t xml:space="preserve">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A101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A101D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A101D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9/88-1</w:t>
      </w:r>
      <w:r w:rsidRPr="00A101DF">
        <w:rPr>
          <w:rFonts w:ascii="Times New Roman" w:hAnsi="Times New Roman"/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rFonts w:ascii="Times New Roman" w:hAnsi="Times New Roman"/>
          <w:sz w:val="24"/>
          <w:szCs w:val="24"/>
        </w:rPr>
        <w:t>ого муниципального округа</w:t>
      </w:r>
      <w:r w:rsidRPr="00A101DF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A101DF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A101DF">
        <w:rPr>
          <w:rFonts w:ascii="Times New Roman" w:hAnsi="Times New Roman"/>
          <w:sz w:val="24"/>
          <w:szCs w:val="24"/>
        </w:rPr>
        <w:t xml:space="preserve"> годы».</w:t>
      </w: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9.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D5705B" w:rsidRDefault="00D5705B" w:rsidP="00D5705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</w:pPr>
    </w:p>
    <w:p w:rsidR="00D5705B" w:rsidRPr="00A101DF" w:rsidRDefault="00D5705B" w:rsidP="00D5705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D5705B" w:rsidRPr="00A101DF" w:rsidRDefault="00D5705B" w:rsidP="00D5705B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A101DF">
        <w:rPr>
          <w:b/>
        </w:rPr>
        <w:t xml:space="preserve">1. Порядок регистрации на электронной площадке </w:t>
      </w:r>
      <w:r w:rsidRPr="00A101DF">
        <w:rPr>
          <w:b/>
          <w:bCs/>
          <w:color w:val="000000"/>
        </w:rPr>
        <w:t>и подачи заявки на участие в аукционе в электронной форме.</w:t>
      </w:r>
    </w:p>
    <w:p w:rsidR="00D5705B" w:rsidRDefault="00D5705B" w:rsidP="00D5705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5603">
        <w:rPr>
          <w:rFonts w:ascii="Times New Roman" w:hAnsi="Times New Roman"/>
          <w:sz w:val="24"/>
          <w:szCs w:val="24"/>
        </w:rPr>
        <w:t xml:space="preserve">Для работы в ТС необходимо пройти процедуру регистрации. </w:t>
      </w:r>
    </w:p>
    <w:p w:rsidR="00D5705B" w:rsidRDefault="00D5705B" w:rsidP="00D570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D5705B" w:rsidRDefault="00D5705B" w:rsidP="00D570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05B" w:rsidRDefault="00D5705B" w:rsidP="00D5705B">
      <w:pPr>
        <w:keepNext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6856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5705B" w:rsidRPr="00A101DF" w:rsidRDefault="00D5705B" w:rsidP="00D5705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>2. Порядок оплаты и возврата задатка на участие в аукционе в электронной форме.</w:t>
      </w:r>
    </w:p>
    <w:p w:rsidR="00D5705B" w:rsidRPr="00A101DF" w:rsidRDefault="00D5705B" w:rsidP="00D5705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5705B" w:rsidRPr="00A101DF" w:rsidRDefault="00D5705B" w:rsidP="00D5705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D5705B" w:rsidRPr="00A101DF" w:rsidRDefault="00D5705B" w:rsidP="00D5705B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</w:t>
      </w:r>
      <w:r>
        <w:rPr>
          <w:rFonts w:ascii="Times New Roman" w:hAnsi="Times New Roman"/>
          <w:noProof/>
          <w:sz w:val="24"/>
          <w:szCs w:val="24"/>
          <w:lang w:eastAsia="zh-CN"/>
        </w:rPr>
        <w:t>.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ПОЛУЧАТЕЛЬ: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Наименование: </w:t>
      </w:r>
      <w:r>
        <w:rPr>
          <w:rFonts w:ascii="Times New Roman" w:hAnsi="Times New Roman"/>
          <w:sz w:val="24"/>
          <w:szCs w:val="24"/>
          <w:lang w:eastAsia="ru-RU"/>
        </w:rPr>
        <w:t>АО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"Сбербанк-АСТ"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ИНН: 7707308480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КПП: 77</w:t>
      </w:r>
      <w:r>
        <w:rPr>
          <w:rFonts w:ascii="Times New Roman" w:hAnsi="Times New Roman"/>
          <w:sz w:val="24"/>
          <w:szCs w:val="24"/>
          <w:lang w:eastAsia="ru-RU"/>
        </w:rPr>
        <w:t>0401001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БАНК ПОЛУЧАТЕЛЯ: 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БИК: 044525225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101DF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размещена на сайте http://utp.sberbank-ast.ru в разделе «Информация по ТС» - «Банковские реквизиты».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требованиями Регламента торговой секции «Приватизация, аренда и продажа прав»,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101DF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101DF">
        <w:rPr>
          <w:rFonts w:ascii="Times New Roman" w:hAnsi="Times New Roman"/>
          <w:sz w:val="24"/>
          <w:szCs w:val="24"/>
          <w:lang w:eastAsia="ru-RU"/>
        </w:rPr>
        <w:t>.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A101DF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101DF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101D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города Твери в течение 5 календарных дней со дня истечения срока, установленного для заключения договора купли-продажи имущества.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D5705B" w:rsidRPr="00A101DF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D5705B" w:rsidRDefault="00D5705B" w:rsidP="00D5705B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5705B" w:rsidRDefault="00D5705B" w:rsidP="00D5705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5705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Документы для участия в аукционе</w:t>
      </w:r>
    </w:p>
    <w:p w:rsidR="00D5705B" w:rsidRPr="00026212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026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026212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02621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документа;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заявка на участие в продаже, заполненная в форме электронного документа; 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D5705B" w:rsidRPr="004412CB" w:rsidRDefault="00D5705B" w:rsidP="00D5705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12C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5705B" w:rsidRDefault="00D5705B" w:rsidP="00D5705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5705B" w:rsidRPr="00A101DF" w:rsidRDefault="00D5705B" w:rsidP="00D5705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. Ограничения участия отдельных категорий физических и юридических лиц в приватизации муниципального имущества. </w:t>
      </w:r>
    </w:p>
    <w:p w:rsidR="00D5705B" w:rsidRPr="00A101DF" w:rsidRDefault="00D5705B" w:rsidP="00D5705B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A101DF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7" w:history="1">
        <w:r w:rsidRPr="00A101DF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A101DF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A101DF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Pr="00A101DF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05B" w:rsidRPr="00A101DF" w:rsidRDefault="00D5705B" w:rsidP="00D5705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101DF">
        <w:rPr>
          <w:rFonts w:ascii="Times New Roman" w:hAnsi="Times New Roman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имущества.</w:t>
      </w:r>
    </w:p>
    <w:p w:rsidR="00D5705B" w:rsidRPr="006C1FFD" w:rsidRDefault="00D5705B" w:rsidP="00D570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D5705B" w:rsidRPr="006C1FFD" w:rsidRDefault="00D5705B" w:rsidP="00D570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5705B" w:rsidRPr="006C1FFD" w:rsidRDefault="00D5705B" w:rsidP="00D570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5705B" w:rsidRPr="006C1FFD" w:rsidRDefault="00D5705B" w:rsidP="00D570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5705B" w:rsidRPr="006C1FFD" w:rsidRDefault="00D5705B" w:rsidP="00D570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 xml:space="preserve"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</w:t>
      </w:r>
      <w:r w:rsidRPr="006C1FFD">
        <w:rPr>
          <w:rFonts w:ascii="Times New Roman" w:hAnsi="Times New Roman"/>
          <w:sz w:val="24"/>
          <w:szCs w:val="24"/>
        </w:rPr>
        <w:lastRenderedPageBreak/>
        <w:t>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обеденный перерыв с 13 час. 00 мин. до 13 час. 45 мин. (время московское), или по телефонам: (48261) 3-58-34, 3-64-04.</w:t>
      </w:r>
    </w:p>
    <w:p w:rsidR="00D5705B" w:rsidRPr="006C1FFD" w:rsidRDefault="00D5705B" w:rsidP="00D570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1FFD">
        <w:rPr>
          <w:rFonts w:ascii="Times New Roman" w:hAnsi="Times New Roman"/>
          <w:sz w:val="24"/>
          <w:szCs w:val="24"/>
        </w:rPr>
        <w:t xml:space="preserve">Для осмотра имущества необходимо предварительно позвонить по телефонам комитета по управлению имуществом Лихославльского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C1FFD">
        <w:rPr>
          <w:rFonts w:ascii="Times New Roman" w:hAnsi="Times New Roman"/>
          <w:sz w:val="24"/>
          <w:szCs w:val="24"/>
        </w:rPr>
        <w:t xml:space="preserve"> по телефонам: (48261) 3-58-34, 3-64-04.</w:t>
      </w:r>
    </w:p>
    <w:p w:rsidR="00D5705B" w:rsidRPr="006C1FFD" w:rsidRDefault="00D5705B" w:rsidP="00D5705B"/>
    <w:p w:rsidR="00D5705B" w:rsidRPr="00A101DF" w:rsidRDefault="00D5705B" w:rsidP="00D5705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101DF">
        <w:rPr>
          <w:rFonts w:ascii="Times New Roman" w:hAnsi="Times New Roman"/>
          <w:b/>
          <w:sz w:val="24"/>
          <w:szCs w:val="24"/>
        </w:rPr>
        <w:t>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D5705B" w:rsidRPr="00A101DF" w:rsidRDefault="00D5705B" w:rsidP="00D5705B">
      <w:pPr>
        <w:pStyle w:val="ConsPlusNormal"/>
        <w:ind w:firstLine="540"/>
        <w:contextualSpacing/>
        <w:jc w:val="both"/>
      </w:pPr>
      <w:r w:rsidRPr="00A101DF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D5705B" w:rsidRPr="00A101DF" w:rsidRDefault="00D5705B" w:rsidP="00D5705B">
      <w:pPr>
        <w:pStyle w:val="ConsPlusNormal"/>
        <w:ind w:firstLine="540"/>
        <w:contextualSpacing/>
        <w:jc w:val="both"/>
      </w:pPr>
      <w:r w:rsidRPr="00A101DF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</w:t>
      </w:r>
      <w:r>
        <w:rPr>
          <w:rFonts w:ascii="Times New Roman" w:hAnsi="Times New Roman"/>
          <w:sz w:val="24"/>
          <w:szCs w:val="24"/>
        </w:rPr>
        <w:t>ввода предложений о цене</w:t>
      </w:r>
      <w:r w:rsidRPr="00A101DF">
        <w:rPr>
          <w:rFonts w:ascii="Times New Roman" w:hAnsi="Times New Roman"/>
          <w:sz w:val="24"/>
          <w:szCs w:val="24"/>
        </w:rPr>
        <w:t xml:space="preserve"> имущества.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5705B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Решение о признании аукциона несостоявшимся оформляется протоколом.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D5705B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5705B" w:rsidRPr="00A101DF" w:rsidRDefault="00D5705B" w:rsidP="00D5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05B" w:rsidRPr="00A101DF" w:rsidRDefault="00D5705B" w:rsidP="00D5705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D5705B" w:rsidRPr="00CA2F80" w:rsidRDefault="00D5705B" w:rsidP="00D5705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аукциона производит оплату за имущество безналичным путем, перечислив денежные средства по </w:t>
      </w:r>
      <w:r w:rsidRPr="00CA2F8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следующим реквизитам: </w:t>
      </w:r>
      <w:r w:rsidRPr="00CA2F80">
        <w:rPr>
          <w:rFonts w:ascii="Times New Roman" w:hAnsi="Times New Roman"/>
          <w:sz w:val="24"/>
          <w:szCs w:val="24"/>
        </w:rPr>
        <w:t>УФК по Тверской области (</w:t>
      </w:r>
      <w:r>
        <w:rPr>
          <w:rFonts w:ascii="Times New Roman" w:hAnsi="Times New Roman"/>
          <w:sz w:val="24"/>
          <w:szCs w:val="24"/>
        </w:rPr>
        <w:t>АДМИНИСТРАЦИЯ ЛИХОСЛАВЛЬСКОГО МУНИЦИПАЛЬНОГО ОКРУГА</w:t>
      </w:r>
      <w:r w:rsidRPr="00CA2F80">
        <w:rPr>
          <w:rFonts w:ascii="Times New Roman" w:hAnsi="Times New Roman"/>
          <w:sz w:val="24"/>
          <w:szCs w:val="24"/>
        </w:rPr>
        <w:t>) ИНН 6931001103, КПП 693101001, КС 03100643000000013600 ОТДЕЛЕНИЕ ТВЕРЬ БАНКА РОССИИ//УФК по Тверской области г. Тверь БИК 012809106 ЕКС 40102810545370000029</w:t>
      </w:r>
      <w:r>
        <w:rPr>
          <w:rFonts w:ascii="Times New Roman" w:hAnsi="Times New Roman"/>
          <w:sz w:val="24"/>
          <w:szCs w:val="24"/>
        </w:rPr>
        <w:t>, ОКТМО 28538000</w:t>
      </w:r>
      <w:r w:rsidRPr="00CA2F80">
        <w:rPr>
          <w:rFonts w:ascii="Times New Roman" w:hAnsi="Times New Roman"/>
          <w:sz w:val="24"/>
          <w:szCs w:val="24"/>
        </w:rPr>
        <w:t xml:space="preserve">, код бюджетной классификации </w:t>
      </w:r>
      <w:r>
        <w:rPr>
          <w:rFonts w:ascii="Times New Roman" w:hAnsi="Times New Roman"/>
          <w:sz w:val="24"/>
          <w:szCs w:val="24"/>
        </w:rPr>
        <w:t>60111413040140000410.</w:t>
      </w:r>
    </w:p>
    <w:p w:rsidR="00D5705B" w:rsidRPr="00A101DF" w:rsidRDefault="00D5705B" w:rsidP="00D5705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D5705B" w:rsidRPr="00A101DF" w:rsidRDefault="00D5705B" w:rsidP="00D570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A101DF" w:rsidRDefault="006C699B" w:rsidP="006C69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101DF">
        <w:rPr>
          <w:rFonts w:ascii="Times New Roman" w:hAnsi="Times New Roman"/>
          <w:sz w:val="24"/>
          <w:szCs w:val="24"/>
        </w:rPr>
        <w:t>.</w:t>
      </w:r>
    </w:p>
    <w:sectPr w:rsidR="006C699B" w:rsidRPr="00A101DF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DAC9-F260-4A56-B973-79B98F20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11</cp:revision>
  <cp:lastPrinted>2021-03-03T09:35:00Z</cp:lastPrinted>
  <dcterms:created xsi:type="dcterms:W3CDTF">2021-03-04T11:49:00Z</dcterms:created>
  <dcterms:modified xsi:type="dcterms:W3CDTF">2022-04-29T06:06:00Z</dcterms:modified>
</cp:coreProperties>
</file>