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9A1" w:rsidRPr="00C50F8D" w:rsidRDefault="00F169A1" w:rsidP="00F169A1">
      <w:pPr>
        <w:contextualSpacing/>
        <w:jc w:val="center"/>
        <w:rPr>
          <w:b/>
          <w:color w:val="000000"/>
          <w:sz w:val="28"/>
          <w:szCs w:val="28"/>
        </w:rPr>
      </w:pPr>
      <w:r w:rsidRPr="00C50F8D">
        <w:rPr>
          <w:b/>
          <w:color w:val="000000"/>
          <w:sz w:val="28"/>
          <w:szCs w:val="28"/>
        </w:rPr>
        <w:t>АДМИНИСТРАЦИЯ ЛИХОСЛАВЛЬСКОГО МУНИЦИПАЛЬНОГО ОКРУГА</w:t>
      </w:r>
    </w:p>
    <w:p w:rsidR="00F169A1" w:rsidRPr="00C50F8D" w:rsidRDefault="00F169A1" w:rsidP="00F169A1">
      <w:pPr>
        <w:contextualSpacing/>
        <w:jc w:val="center"/>
        <w:rPr>
          <w:b/>
          <w:color w:val="000000"/>
          <w:sz w:val="28"/>
          <w:szCs w:val="28"/>
        </w:rPr>
      </w:pPr>
      <w:r w:rsidRPr="00C50F8D">
        <w:rPr>
          <w:b/>
          <w:color w:val="000000"/>
          <w:sz w:val="28"/>
          <w:szCs w:val="28"/>
        </w:rPr>
        <w:t>ТВЕРСКОЙ ОБЛАСТИ</w:t>
      </w:r>
    </w:p>
    <w:p w:rsidR="00F169A1" w:rsidRPr="00C50F8D" w:rsidRDefault="00F169A1" w:rsidP="00F169A1">
      <w:pPr>
        <w:tabs>
          <w:tab w:val="left" w:pos="5625"/>
        </w:tabs>
        <w:contextualSpacing/>
        <w:rPr>
          <w:i/>
          <w:color w:val="000000"/>
          <w:sz w:val="28"/>
          <w:szCs w:val="28"/>
        </w:rPr>
      </w:pPr>
    </w:p>
    <w:p w:rsidR="00F169A1" w:rsidRPr="00C50F8D" w:rsidRDefault="00F169A1" w:rsidP="00F169A1">
      <w:pPr>
        <w:contextualSpacing/>
        <w:jc w:val="center"/>
        <w:rPr>
          <w:b/>
          <w:color w:val="000000"/>
          <w:sz w:val="28"/>
          <w:szCs w:val="28"/>
        </w:rPr>
      </w:pPr>
      <w:r w:rsidRPr="00C50F8D">
        <w:rPr>
          <w:b/>
          <w:color w:val="000000"/>
          <w:sz w:val="28"/>
          <w:szCs w:val="28"/>
        </w:rPr>
        <w:t>ПОСТАНОВЛЕНИЕ</w:t>
      </w:r>
    </w:p>
    <w:p w:rsidR="00F169A1" w:rsidRPr="00C50F8D" w:rsidRDefault="00F169A1" w:rsidP="00F169A1">
      <w:pPr>
        <w:contextualSpacing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5"/>
        <w:gridCol w:w="5100"/>
      </w:tblGrid>
      <w:tr w:rsidR="00F169A1" w:rsidRPr="00C50F8D" w:rsidTr="00870C83">
        <w:tc>
          <w:tcPr>
            <w:tcW w:w="5105" w:type="dxa"/>
            <w:hideMark/>
          </w:tcPr>
          <w:p w:rsidR="00F169A1" w:rsidRPr="00C50F8D" w:rsidRDefault="00870C83" w:rsidP="00870C83">
            <w:pPr>
              <w:tabs>
                <w:tab w:val="left" w:pos="7590"/>
              </w:tabs>
              <w:contextualSpacing/>
              <w:rPr>
                <w:color w:val="000000"/>
                <w:sz w:val="28"/>
                <w:szCs w:val="28"/>
                <w:lang w:val="en-US" w:eastAsia="zh-CN" w:bidi="hi-IN"/>
              </w:rPr>
            </w:pPr>
            <w:r>
              <w:rPr>
                <w:color w:val="000000"/>
                <w:sz w:val="28"/>
                <w:szCs w:val="28"/>
                <w:lang w:eastAsia="zh-CN" w:bidi="hi-IN"/>
              </w:rPr>
              <w:t>14</w:t>
            </w:r>
            <w:r w:rsidR="00F169A1" w:rsidRPr="00C50F8D">
              <w:rPr>
                <w:color w:val="000000"/>
                <w:sz w:val="28"/>
                <w:szCs w:val="28"/>
                <w:lang w:eastAsia="zh-CN" w:bidi="hi-IN"/>
              </w:rPr>
              <w:t>.0</w:t>
            </w:r>
            <w:r w:rsidR="00F169A1">
              <w:rPr>
                <w:color w:val="000000"/>
                <w:sz w:val="28"/>
                <w:szCs w:val="28"/>
                <w:lang w:eastAsia="zh-CN" w:bidi="hi-IN"/>
              </w:rPr>
              <w:t>2</w:t>
            </w:r>
            <w:r w:rsidR="00F169A1" w:rsidRPr="00C50F8D">
              <w:rPr>
                <w:color w:val="000000"/>
                <w:sz w:val="28"/>
                <w:szCs w:val="28"/>
                <w:lang w:eastAsia="zh-CN" w:bidi="hi-IN"/>
              </w:rPr>
              <w:t>.2022</w:t>
            </w:r>
          </w:p>
        </w:tc>
        <w:tc>
          <w:tcPr>
            <w:tcW w:w="5100" w:type="dxa"/>
            <w:hideMark/>
          </w:tcPr>
          <w:p w:rsidR="00F169A1" w:rsidRPr="00C50F8D" w:rsidRDefault="00F169A1" w:rsidP="000768C2">
            <w:pPr>
              <w:tabs>
                <w:tab w:val="left" w:pos="7590"/>
              </w:tabs>
              <w:contextualSpacing/>
              <w:jc w:val="right"/>
              <w:rPr>
                <w:color w:val="000000"/>
                <w:sz w:val="28"/>
                <w:szCs w:val="28"/>
                <w:lang w:eastAsia="zh-CN" w:bidi="hi-IN"/>
              </w:rPr>
            </w:pPr>
            <w:r w:rsidRPr="00C50F8D">
              <w:rPr>
                <w:color w:val="000000"/>
                <w:sz w:val="28"/>
                <w:szCs w:val="28"/>
                <w:lang w:eastAsia="zh-CN" w:bidi="hi-IN"/>
              </w:rPr>
              <w:t>№</w:t>
            </w:r>
            <w:r w:rsidR="00870C83">
              <w:rPr>
                <w:color w:val="000000"/>
                <w:sz w:val="28"/>
                <w:szCs w:val="28"/>
                <w:lang w:eastAsia="zh-CN" w:bidi="hi-IN"/>
              </w:rPr>
              <w:t xml:space="preserve"> 26-1</w:t>
            </w:r>
            <w:r w:rsidRPr="00C50F8D">
              <w:rPr>
                <w:color w:val="000000"/>
                <w:sz w:val="28"/>
                <w:szCs w:val="28"/>
                <w:lang w:eastAsia="zh-CN" w:bidi="hi-IN"/>
              </w:rPr>
              <w:t xml:space="preserve"> </w:t>
            </w:r>
          </w:p>
        </w:tc>
      </w:tr>
      <w:tr w:rsidR="000768C2" w:rsidRPr="00C50F8D" w:rsidTr="000768C2">
        <w:tc>
          <w:tcPr>
            <w:tcW w:w="10205" w:type="dxa"/>
            <w:gridSpan w:val="2"/>
          </w:tcPr>
          <w:p w:rsidR="000768C2" w:rsidRPr="00C50F8D" w:rsidRDefault="000768C2" w:rsidP="000768C2">
            <w:pPr>
              <w:contextualSpacing/>
              <w:jc w:val="center"/>
              <w:rPr>
                <w:color w:val="000000"/>
                <w:sz w:val="28"/>
                <w:szCs w:val="28"/>
                <w:lang w:eastAsia="zh-CN" w:bidi="hi-IN"/>
              </w:rPr>
            </w:pPr>
            <w:r w:rsidRPr="00B12C44">
              <w:rPr>
                <w:sz w:val="28"/>
                <w:szCs w:val="28"/>
              </w:rPr>
              <w:t>г. Лихославль</w:t>
            </w:r>
          </w:p>
        </w:tc>
      </w:tr>
    </w:tbl>
    <w:p w:rsidR="00F169A1" w:rsidRPr="00CB6E23" w:rsidRDefault="00F169A1" w:rsidP="00CB6E23">
      <w:pPr>
        <w:jc w:val="center"/>
        <w:rPr>
          <w:b/>
          <w:sz w:val="28"/>
          <w:szCs w:val="28"/>
        </w:rPr>
      </w:pPr>
    </w:p>
    <w:p w:rsidR="00CB6E23" w:rsidRPr="00CB6E23" w:rsidRDefault="00CB6E23" w:rsidP="00CB6E23">
      <w:pPr>
        <w:jc w:val="center"/>
        <w:rPr>
          <w:b/>
          <w:sz w:val="28"/>
          <w:szCs w:val="28"/>
        </w:rPr>
      </w:pPr>
      <w:r w:rsidRPr="00CB6E23">
        <w:rPr>
          <w:b/>
          <w:sz w:val="28"/>
          <w:szCs w:val="28"/>
        </w:rPr>
        <w:t>Об утверждении муниципальной программы</w:t>
      </w:r>
      <w:r w:rsidR="00426AFF">
        <w:rPr>
          <w:b/>
          <w:sz w:val="28"/>
          <w:szCs w:val="28"/>
        </w:rPr>
        <w:t xml:space="preserve"> Лихославльского </w:t>
      </w:r>
      <w:r w:rsidR="00B776F1">
        <w:rPr>
          <w:b/>
          <w:sz w:val="28"/>
          <w:szCs w:val="28"/>
        </w:rPr>
        <w:t>муниципального округа</w:t>
      </w:r>
      <w:r w:rsidRPr="00CB6E23">
        <w:rPr>
          <w:b/>
          <w:sz w:val="28"/>
          <w:szCs w:val="28"/>
        </w:rPr>
        <w:t xml:space="preserve"> «</w:t>
      </w:r>
      <w:r w:rsidR="00BB3D82">
        <w:rPr>
          <w:b/>
          <w:sz w:val="28"/>
          <w:szCs w:val="28"/>
        </w:rPr>
        <w:t xml:space="preserve">Управление муниципальным </w:t>
      </w:r>
      <w:r w:rsidR="00107F3E">
        <w:rPr>
          <w:b/>
          <w:sz w:val="28"/>
          <w:szCs w:val="28"/>
        </w:rPr>
        <w:t xml:space="preserve">имуществом и земельными ресурсами Лихославльского </w:t>
      </w:r>
      <w:r w:rsidR="00B776F1">
        <w:rPr>
          <w:b/>
          <w:sz w:val="28"/>
          <w:szCs w:val="28"/>
        </w:rPr>
        <w:t>муниципального округа</w:t>
      </w:r>
      <w:r w:rsidR="00261501">
        <w:rPr>
          <w:b/>
          <w:sz w:val="28"/>
          <w:szCs w:val="28"/>
        </w:rPr>
        <w:t>»</w:t>
      </w:r>
      <w:r w:rsidRPr="00CB6E23">
        <w:rPr>
          <w:b/>
          <w:sz w:val="28"/>
          <w:szCs w:val="28"/>
        </w:rPr>
        <w:t xml:space="preserve"> на 202</w:t>
      </w:r>
      <w:r w:rsidR="00C0569E">
        <w:rPr>
          <w:b/>
          <w:sz w:val="28"/>
          <w:szCs w:val="28"/>
        </w:rPr>
        <w:t>2</w:t>
      </w:r>
      <w:r w:rsidRPr="00CB6E23">
        <w:rPr>
          <w:b/>
          <w:sz w:val="28"/>
          <w:szCs w:val="28"/>
        </w:rPr>
        <w:t>-202</w:t>
      </w:r>
      <w:r w:rsidR="00C0569E">
        <w:rPr>
          <w:b/>
          <w:sz w:val="28"/>
          <w:szCs w:val="28"/>
        </w:rPr>
        <w:t>6</w:t>
      </w:r>
      <w:r w:rsidRPr="00CB6E23">
        <w:rPr>
          <w:b/>
          <w:sz w:val="28"/>
          <w:szCs w:val="28"/>
        </w:rPr>
        <w:t xml:space="preserve"> годы</w:t>
      </w:r>
    </w:p>
    <w:p w:rsidR="00CB6E23" w:rsidRPr="00CB6E23" w:rsidRDefault="00CB6E23" w:rsidP="00CB6E23">
      <w:pPr>
        <w:jc w:val="center"/>
        <w:rPr>
          <w:sz w:val="28"/>
          <w:szCs w:val="28"/>
        </w:rPr>
      </w:pPr>
    </w:p>
    <w:p w:rsidR="00107F3E" w:rsidRPr="00107F3E" w:rsidRDefault="00CB6E23" w:rsidP="00107F3E">
      <w:pPr>
        <w:ind w:firstLine="708"/>
        <w:jc w:val="both"/>
      </w:pPr>
      <w:r w:rsidRPr="00CB6E23">
        <w:rPr>
          <w:sz w:val="28"/>
          <w:szCs w:val="28"/>
        </w:rPr>
        <w:t>В соответствии с Бюджетным кодексом Российской Федерации</w:t>
      </w:r>
      <w:r w:rsidRPr="00D51FF9">
        <w:rPr>
          <w:sz w:val="28"/>
          <w:szCs w:val="28"/>
        </w:rPr>
        <w:t xml:space="preserve">, руководствуясь решением </w:t>
      </w:r>
      <w:r w:rsidR="00C0569E">
        <w:rPr>
          <w:sz w:val="28"/>
          <w:szCs w:val="28"/>
        </w:rPr>
        <w:t>Думы Лихославльского муниципального округа</w:t>
      </w:r>
      <w:r w:rsidRPr="00CB6E23">
        <w:rPr>
          <w:sz w:val="28"/>
          <w:szCs w:val="28"/>
        </w:rPr>
        <w:t xml:space="preserve"> от</w:t>
      </w:r>
      <w:r w:rsidR="008325E6">
        <w:rPr>
          <w:sz w:val="28"/>
          <w:szCs w:val="28"/>
        </w:rPr>
        <w:t xml:space="preserve"> </w:t>
      </w:r>
      <w:r w:rsidR="00F169A1">
        <w:rPr>
          <w:sz w:val="28"/>
          <w:szCs w:val="28"/>
        </w:rPr>
        <w:t>22.12.</w:t>
      </w:r>
      <w:r w:rsidR="00C0569E">
        <w:rPr>
          <w:sz w:val="28"/>
          <w:szCs w:val="28"/>
        </w:rPr>
        <w:t xml:space="preserve">2021 </w:t>
      </w:r>
      <w:r w:rsidR="000B6CDD">
        <w:rPr>
          <w:sz w:val="28"/>
          <w:szCs w:val="28"/>
        </w:rPr>
        <w:t xml:space="preserve">№ </w:t>
      </w:r>
      <w:r w:rsidR="00F169A1">
        <w:rPr>
          <w:sz w:val="28"/>
          <w:szCs w:val="28"/>
        </w:rPr>
        <w:t>7/58-1</w:t>
      </w:r>
      <w:r w:rsidRPr="00CB6E23">
        <w:rPr>
          <w:sz w:val="28"/>
          <w:szCs w:val="28"/>
        </w:rPr>
        <w:t xml:space="preserve"> «О бюджете</w:t>
      </w:r>
      <w:r w:rsidR="00F169A1">
        <w:rPr>
          <w:sz w:val="28"/>
          <w:szCs w:val="28"/>
        </w:rPr>
        <w:t xml:space="preserve"> муниципального образования</w:t>
      </w:r>
      <w:r w:rsidRPr="00CB6E23">
        <w:rPr>
          <w:sz w:val="28"/>
          <w:szCs w:val="28"/>
        </w:rPr>
        <w:t xml:space="preserve"> </w:t>
      </w:r>
      <w:r w:rsidR="000B6CDD">
        <w:rPr>
          <w:sz w:val="28"/>
          <w:szCs w:val="28"/>
        </w:rPr>
        <w:t>Лихославльск</w:t>
      </w:r>
      <w:r w:rsidR="00F169A1">
        <w:rPr>
          <w:sz w:val="28"/>
          <w:szCs w:val="28"/>
        </w:rPr>
        <w:t>ий</w:t>
      </w:r>
      <w:r w:rsidR="008325E6">
        <w:rPr>
          <w:sz w:val="28"/>
          <w:szCs w:val="28"/>
        </w:rPr>
        <w:t xml:space="preserve"> </w:t>
      </w:r>
      <w:r w:rsidR="000B6CDD">
        <w:rPr>
          <w:sz w:val="28"/>
          <w:szCs w:val="28"/>
        </w:rPr>
        <w:t>муниципальн</w:t>
      </w:r>
      <w:r w:rsidR="00F169A1">
        <w:rPr>
          <w:sz w:val="28"/>
          <w:szCs w:val="28"/>
        </w:rPr>
        <w:t>ый</w:t>
      </w:r>
      <w:r w:rsidR="000B6CDD">
        <w:rPr>
          <w:sz w:val="28"/>
          <w:szCs w:val="28"/>
        </w:rPr>
        <w:t xml:space="preserve"> </w:t>
      </w:r>
      <w:r w:rsidR="00C0569E">
        <w:rPr>
          <w:sz w:val="28"/>
          <w:szCs w:val="28"/>
        </w:rPr>
        <w:t>округ</w:t>
      </w:r>
      <w:r w:rsidR="000B6CDD">
        <w:rPr>
          <w:sz w:val="28"/>
          <w:szCs w:val="28"/>
        </w:rPr>
        <w:t xml:space="preserve"> Тверской области на 202</w:t>
      </w:r>
      <w:r w:rsidR="00C0569E">
        <w:rPr>
          <w:sz w:val="28"/>
          <w:szCs w:val="28"/>
        </w:rPr>
        <w:t>2</w:t>
      </w:r>
      <w:r w:rsidR="000B6CDD">
        <w:rPr>
          <w:sz w:val="28"/>
          <w:szCs w:val="28"/>
        </w:rPr>
        <w:t xml:space="preserve"> г</w:t>
      </w:r>
      <w:r w:rsidR="00F169A1">
        <w:rPr>
          <w:sz w:val="28"/>
          <w:szCs w:val="28"/>
        </w:rPr>
        <w:t>од</w:t>
      </w:r>
      <w:r w:rsidR="000B6CDD">
        <w:rPr>
          <w:sz w:val="28"/>
          <w:szCs w:val="28"/>
        </w:rPr>
        <w:t xml:space="preserve"> и плановый период 202</w:t>
      </w:r>
      <w:r w:rsidR="00C0569E">
        <w:rPr>
          <w:sz w:val="28"/>
          <w:szCs w:val="28"/>
        </w:rPr>
        <w:t>3</w:t>
      </w:r>
      <w:r w:rsidR="000B6CDD">
        <w:rPr>
          <w:sz w:val="28"/>
          <w:szCs w:val="28"/>
        </w:rPr>
        <w:t xml:space="preserve"> и 202</w:t>
      </w:r>
      <w:r w:rsidR="00C0569E">
        <w:rPr>
          <w:sz w:val="28"/>
          <w:szCs w:val="28"/>
        </w:rPr>
        <w:t>4</w:t>
      </w:r>
      <w:r w:rsidR="000B6CDD">
        <w:rPr>
          <w:sz w:val="28"/>
          <w:szCs w:val="28"/>
        </w:rPr>
        <w:t xml:space="preserve"> годов</w:t>
      </w:r>
      <w:r w:rsidRPr="00CB6E23">
        <w:rPr>
          <w:sz w:val="28"/>
          <w:szCs w:val="28"/>
        </w:rPr>
        <w:t>», Порядком</w:t>
      </w:r>
      <w:r w:rsidR="00F169A1">
        <w:rPr>
          <w:sz w:val="28"/>
          <w:szCs w:val="28"/>
        </w:rPr>
        <w:t xml:space="preserve"> разработки, формирования и реализации муниципальных программ Лихославльского муниципального округа и проведения оценки эффективности их реализации</w:t>
      </w:r>
      <w:r w:rsidRPr="00107F3E">
        <w:rPr>
          <w:sz w:val="28"/>
          <w:szCs w:val="28"/>
        </w:rPr>
        <w:t xml:space="preserve">, утвержденным постановлением </w:t>
      </w:r>
      <w:r w:rsidR="00F169A1">
        <w:rPr>
          <w:sz w:val="28"/>
          <w:szCs w:val="28"/>
        </w:rPr>
        <w:t>А</w:t>
      </w:r>
      <w:r w:rsidRPr="00107F3E">
        <w:rPr>
          <w:sz w:val="28"/>
          <w:szCs w:val="28"/>
        </w:rPr>
        <w:t xml:space="preserve">дминистрации Лихославльского </w:t>
      </w:r>
      <w:r w:rsidR="00F169A1">
        <w:rPr>
          <w:sz w:val="28"/>
          <w:szCs w:val="28"/>
        </w:rPr>
        <w:t>муниципального округа</w:t>
      </w:r>
      <w:r w:rsidRPr="00107F3E">
        <w:rPr>
          <w:sz w:val="28"/>
          <w:szCs w:val="28"/>
        </w:rPr>
        <w:t xml:space="preserve"> от </w:t>
      </w:r>
      <w:r w:rsidR="00F169A1">
        <w:rPr>
          <w:sz w:val="28"/>
          <w:szCs w:val="28"/>
        </w:rPr>
        <w:t>26.01.2022</w:t>
      </w:r>
      <w:r w:rsidRPr="00107F3E">
        <w:rPr>
          <w:sz w:val="28"/>
          <w:szCs w:val="28"/>
        </w:rPr>
        <w:t xml:space="preserve"> № </w:t>
      </w:r>
      <w:r w:rsidR="00F169A1">
        <w:rPr>
          <w:sz w:val="28"/>
          <w:szCs w:val="28"/>
        </w:rPr>
        <w:t>12-3</w:t>
      </w:r>
      <w:r w:rsidR="000768C2">
        <w:rPr>
          <w:sz w:val="28"/>
          <w:szCs w:val="28"/>
        </w:rPr>
        <w:t xml:space="preserve"> А</w:t>
      </w:r>
      <w:r w:rsidRPr="00107F3E">
        <w:rPr>
          <w:sz w:val="28"/>
          <w:szCs w:val="28"/>
        </w:rPr>
        <w:t xml:space="preserve">дминистрация Лихославльского </w:t>
      </w:r>
      <w:r w:rsidR="00B776F1">
        <w:rPr>
          <w:sz w:val="28"/>
          <w:szCs w:val="28"/>
        </w:rPr>
        <w:t>муниципального округа</w:t>
      </w:r>
      <w:r w:rsidRPr="00107F3E">
        <w:rPr>
          <w:sz w:val="28"/>
          <w:szCs w:val="28"/>
        </w:rPr>
        <w:t xml:space="preserve"> </w:t>
      </w:r>
      <w:r w:rsidRPr="00107F3E">
        <w:rPr>
          <w:b/>
          <w:spacing w:val="30"/>
          <w:sz w:val="28"/>
          <w:szCs w:val="28"/>
        </w:rPr>
        <w:t>постановляет</w:t>
      </w:r>
      <w:r w:rsidR="00E11D5C" w:rsidRPr="00107F3E">
        <w:rPr>
          <w:b/>
          <w:spacing w:val="30"/>
          <w:sz w:val="28"/>
          <w:szCs w:val="28"/>
        </w:rPr>
        <w:t>:</w:t>
      </w:r>
    </w:p>
    <w:p w:rsidR="00CB6E23" w:rsidRPr="00107F3E" w:rsidRDefault="00107F3E" w:rsidP="00107F3E">
      <w:pPr>
        <w:ind w:firstLine="708"/>
        <w:jc w:val="both"/>
      </w:pPr>
      <w:r w:rsidRPr="00107F3E">
        <w:t xml:space="preserve">1. </w:t>
      </w:r>
      <w:r w:rsidR="00CB6E23" w:rsidRPr="00107F3E">
        <w:rPr>
          <w:sz w:val="28"/>
          <w:szCs w:val="28"/>
        </w:rPr>
        <w:t>Утвердить муниципальную программу</w:t>
      </w:r>
      <w:r w:rsidR="00BC080D">
        <w:rPr>
          <w:sz w:val="28"/>
          <w:szCs w:val="28"/>
        </w:rPr>
        <w:t xml:space="preserve"> Лихославльского </w:t>
      </w:r>
      <w:r w:rsidR="00B776F1">
        <w:rPr>
          <w:sz w:val="28"/>
          <w:szCs w:val="28"/>
        </w:rPr>
        <w:t>муниципального округа</w:t>
      </w:r>
      <w:r w:rsidR="00CB6E23" w:rsidRPr="00107F3E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Управление муниципальным имуществом и земельными ресурсами </w:t>
      </w:r>
      <w:r w:rsidR="00CB6E23" w:rsidRPr="00107F3E">
        <w:rPr>
          <w:sz w:val="28"/>
          <w:szCs w:val="28"/>
        </w:rPr>
        <w:t xml:space="preserve">Лихославльского </w:t>
      </w:r>
      <w:r w:rsidR="00B776F1">
        <w:rPr>
          <w:sz w:val="28"/>
          <w:szCs w:val="28"/>
        </w:rPr>
        <w:t>муниципального округа</w:t>
      </w:r>
      <w:r w:rsidR="00261501">
        <w:rPr>
          <w:sz w:val="28"/>
          <w:szCs w:val="28"/>
        </w:rPr>
        <w:t>»</w:t>
      </w:r>
      <w:r w:rsidR="00CB6E23" w:rsidRPr="00107F3E">
        <w:rPr>
          <w:sz w:val="28"/>
          <w:szCs w:val="28"/>
        </w:rPr>
        <w:t xml:space="preserve"> на 202</w:t>
      </w:r>
      <w:r w:rsidR="00C0569E">
        <w:rPr>
          <w:sz w:val="28"/>
          <w:szCs w:val="28"/>
        </w:rPr>
        <w:t>2</w:t>
      </w:r>
      <w:r w:rsidR="00CB6E23" w:rsidRPr="00107F3E">
        <w:rPr>
          <w:sz w:val="28"/>
          <w:szCs w:val="28"/>
        </w:rPr>
        <w:t>-202</w:t>
      </w:r>
      <w:r w:rsidR="00C0569E">
        <w:rPr>
          <w:sz w:val="28"/>
          <w:szCs w:val="28"/>
        </w:rPr>
        <w:t>6</w:t>
      </w:r>
      <w:r w:rsidR="00CB6E23" w:rsidRPr="00107F3E">
        <w:rPr>
          <w:sz w:val="28"/>
          <w:szCs w:val="28"/>
        </w:rPr>
        <w:t xml:space="preserve"> годы.</w:t>
      </w:r>
    </w:p>
    <w:p w:rsidR="00CB6E23" w:rsidRPr="00107F3E" w:rsidRDefault="00CB6E23" w:rsidP="00CB6E23">
      <w:pPr>
        <w:tabs>
          <w:tab w:val="left" w:pos="737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7F3E">
        <w:rPr>
          <w:sz w:val="28"/>
          <w:szCs w:val="28"/>
        </w:rPr>
        <w:t xml:space="preserve">2. Определить администратором муниципальной программы </w:t>
      </w:r>
      <w:r w:rsidR="00107F3E">
        <w:rPr>
          <w:sz w:val="28"/>
          <w:szCs w:val="28"/>
        </w:rPr>
        <w:t xml:space="preserve">Комитет по управлению имуществом Лихославльского </w:t>
      </w:r>
      <w:r w:rsidR="00B776F1">
        <w:rPr>
          <w:sz w:val="28"/>
          <w:szCs w:val="28"/>
        </w:rPr>
        <w:t>муниципального округа</w:t>
      </w:r>
      <w:r w:rsidR="00107F3E">
        <w:rPr>
          <w:sz w:val="28"/>
          <w:szCs w:val="28"/>
        </w:rPr>
        <w:t>.</w:t>
      </w:r>
    </w:p>
    <w:p w:rsidR="00E11D5C" w:rsidRPr="00107F3E" w:rsidRDefault="00E11D5C" w:rsidP="009A215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07F3E">
        <w:rPr>
          <w:color w:val="000000"/>
          <w:sz w:val="28"/>
          <w:szCs w:val="28"/>
          <w:shd w:val="clear" w:color="auto" w:fill="FFFFFF"/>
        </w:rPr>
        <w:t xml:space="preserve">3. </w:t>
      </w:r>
      <w:r w:rsidR="000A05CD">
        <w:rPr>
          <w:color w:val="000000"/>
          <w:sz w:val="28"/>
          <w:szCs w:val="28"/>
          <w:shd w:val="clear" w:color="auto" w:fill="FFFFFF"/>
        </w:rPr>
        <w:t xml:space="preserve">Признать </w:t>
      </w:r>
      <w:r w:rsidR="000A05CD" w:rsidRPr="00107F3E">
        <w:rPr>
          <w:color w:val="000000"/>
          <w:sz w:val="28"/>
          <w:szCs w:val="28"/>
          <w:shd w:val="clear" w:color="auto" w:fill="FFFFFF"/>
        </w:rPr>
        <w:t xml:space="preserve">утратившим силу </w:t>
      </w:r>
      <w:r w:rsidR="000A05CD">
        <w:rPr>
          <w:color w:val="000000"/>
          <w:sz w:val="28"/>
          <w:szCs w:val="28"/>
          <w:shd w:val="clear" w:color="auto" w:fill="FFFFFF"/>
        </w:rPr>
        <w:t>п</w:t>
      </w:r>
      <w:r w:rsidRPr="00107F3E">
        <w:rPr>
          <w:color w:val="000000"/>
          <w:sz w:val="28"/>
          <w:szCs w:val="28"/>
          <w:shd w:val="clear" w:color="auto" w:fill="FFFFFF"/>
        </w:rPr>
        <w:t>остановлени</w:t>
      </w:r>
      <w:r w:rsidR="009A2156">
        <w:rPr>
          <w:color w:val="000000"/>
          <w:sz w:val="28"/>
          <w:szCs w:val="28"/>
          <w:shd w:val="clear" w:color="auto" w:fill="FFFFFF"/>
        </w:rPr>
        <w:t>я</w:t>
      </w:r>
      <w:r w:rsidRPr="00107F3E">
        <w:rPr>
          <w:color w:val="000000"/>
          <w:sz w:val="28"/>
          <w:szCs w:val="28"/>
          <w:shd w:val="clear" w:color="auto" w:fill="FFFFFF"/>
        </w:rPr>
        <w:t xml:space="preserve"> </w:t>
      </w:r>
      <w:r w:rsidR="00107F3E">
        <w:rPr>
          <w:color w:val="000000"/>
          <w:sz w:val="28"/>
          <w:szCs w:val="28"/>
          <w:shd w:val="clear" w:color="auto" w:fill="FFFFFF"/>
        </w:rPr>
        <w:t xml:space="preserve">администрации Лихославльского района от </w:t>
      </w:r>
      <w:r w:rsidR="00E23EF5">
        <w:rPr>
          <w:color w:val="000000"/>
          <w:sz w:val="28"/>
          <w:szCs w:val="28"/>
          <w:shd w:val="clear" w:color="auto" w:fill="FFFFFF"/>
        </w:rPr>
        <w:t>20</w:t>
      </w:r>
      <w:r w:rsidR="00107F3E">
        <w:rPr>
          <w:color w:val="000000"/>
          <w:sz w:val="28"/>
          <w:szCs w:val="28"/>
          <w:shd w:val="clear" w:color="auto" w:fill="FFFFFF"/>
        </w:rPr>
        <w:t>.0</w:t>
      </w:r>
      <w:r w:rsidR="00E23EF5">
        <w:rPr>
          <w:color w:val="000000"/>
          <w:sz w:val="28"/>
          <w:szCs w:val="28"/>
          <w:shd w:val="clear" w:color="auto" w:fill="FFFFFF"/>
        </w:rPr>
        <w:t>5</w:t>
      </w:r>
      <w:r w:rsidR="00107F3E">
        <w:rPr>
          <w:color w:val="000000"/>
          <w:sz w:val="28"/>
          <w:szCs w:val="28"/>
          <w:shd w:val="clear" w:color="auto" w:fill="FFFFFF"/>
        </w:rPr>
        <w:t>.20</w:t>
      </w:r>
      <w:r w:rsidR="00E23EF5">
        <w:rPr>
          <w:color w:val="000000"/>
          <w:sz w:val="28"/>
          <w:szCs w:val="28"/>
          <w:shd w:val="clear" w:color="auto" w:fill="FFFFFF"/>
        </w:rPr>
        <w:t>21</w:t>
      </w:r>
      <w:r w:rsidR="00107F3E">
        <w:rPr>
          <w:color w:val="000000"/>
          <w:sz w:val="28"/>
          <w:szCs w:val="28"/>
          <w:shd w:val="clear" w:color="auto" w:fill="FFFFFF"/>
        </w:rPr>
        <w:t xml:space="preserve"> № </w:t>
      </w:r>
      <w:r w:rsidR="00E23EF5">
        <w:rPr>
          <w:color w:val="000000"/>
          <w:sz w:val="28"/>
          <w:szCs w:val="28"/>
          <w:shd w:val="clear" w:color="auto" w:fill="FFFFFF"/>
        </w:rPr>
        <w:t>78</w:t>
      </w:r>
      <w:r w:rsidR="00107F3E">
        <w:rPr>
          <w:color w:val="000000"/>
          <w:sz w:val="28"/>
          <w:szCs w:val="28"/>
          <w:shd w:val="clear" w:color="auto" w:fill="FFFFFF"/>
        </w:rPr>
        <w:t>-</w:t>
      </w:r>
      <w:r w:rsidR="00E23EF5">
        <w:rPr>
          <w:color w:val="000000"/>
          <w:sz w:val="28"/>
          <w:szCs w:val="28"/>
          <w:shd w:val="clear" w:color="auto" w:fill="FFFFFF"/>
        </w:rPr>
        <w:t>3</w:t>
      </w:r>
      <w:r w:rsidRPr="00107F3E">
        <w:rPr>
          <w:color w:val="000000"/>
          <w:sz w:val="28"/>
          <w:szCs w:val="28"/>
          <w:shd w:val="clear" w:color="auto" w:fill="FFFFFF"/>
        </w:rPr>
        <w:t xml:space="preserve"> </w:t>
      </w:r>
      <w:r w:rsidR="00107F3E">
        <w:rPr>
          <w:color w:val="000000"/>
          <w:sz w:val="28"/>
          <w:szCs w:val="28"/>
          <w:shd w:val="clear" w:color="auto" w:fill="FFFFFF"/>
        </w:rPr>
        <w:t>«Об утверждении муниципальной программы Лихославльского района «Управление муниципальным имуществом и земельными ресурсами Лихославльского района» на 20</w:t>
      </w:r>
      <w:r w:rsidR="00E23EF5">
        <w:rPr>
          <w:color w:val="000000"/>
          <w:sz w:val="28"/>
          <w:szCs w:val="28"/>
          <w:shd w:val="clear" w:color="auto" w:fill="FFFFFF"/>
        </w:rPr>
        <w:t>21</w:t>
      </w:r>
      <w:r w:rsidR="00107F3E">
        <w:rPr>
          <w:color w:val="000000"/>
          <w:sz w:val="28"/>
          <w:szCs w:val="28"/>
          <w:shd w:val="clear" w:color="auto" w:fill="FFFFFF"/>
        </w:rPr>
        <w:t xml:space="preserve"> – 202</w:t>
      </w:r>
      <w:r w:rsidR="00E23EF5">
        <w:rPr>
          <w:color w:val="000000"/>
          <w:sz w:val="28"/>
          <w:szCs w:val="28"/>
          <w:shd w:val="clear" w:color="auto" w:fill="FFFFFF"/>
        </w:rPr>
        <w:t>5</w:t>
      </w:r>
      <w:r w:rsidR="00107F3E">
        <w:rPr>
          <w:color w:val="000000"/>
          <w:sz w:val="28"/>
          <w:szCs w:val="28"/>
          <w:shd w:val="clear" w:color="auto" w:fill="FFFFFF"/>
        </w:rPr>
        <w:t xml:space="preserve"> годы</w:t>
      </w:r>
      <w:r w:rsidR="009A2156">
        <w:rPr>
          <w:color w:val="000000"/>
          <w:sz w:val="28"/>
          <w:szCs w:val="28"/>
          <w:shd w:val="clear" w:color="auto" w:fill="FFFFFF"/>
        </w:rPr>
        <w:t>, от 22.07.2021 № 113 «О внесении изменений в постановление администрации Лихославльского района от 20.05.2021 № 78-3».</w:t>
      </w:r>
    </w:p>
    <w:p w:rsidR="00CB6E23" w:rsidRPr="00107F3E" w:rsidRDefault="00E11D5C" w:rsidP="00107F3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F3E">
        <w:rPr>
          <w:rFonts w:ascii="Times New Roman" w:hAnsi="Times New Roman" w:cs="Times New Roman"/>
          <w:sz w:val="28"/>
          <w:szCs w:val="28"/>
        </w:rPr>
        <w:t>4</w:t>
      </w:r>
      <w:r w:rsidR="00CB6E23" w:rsidRPr="00107F3E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r w:rsidRPr="00107F3E">
        <w:rPr>
          <w:rFonts w:ascii="Times New Roman" w:hAnsi="Times New Roman" w:cs="Times New Roman"/>
          <w:sz w:val="28"/>
          <w:szCs w:val="28"/>
        </w:rPr>
        <w:t>ис</w:t>
      </w:r>
      <w:r w:rsidR="00CB6E23" w:rsidRPr="00107F3E">
        <w:rPr>
          <w:rFonts w:ascii="Times New Roman" w:hAnsi="Times New Roman" w:cs="Times New Roman"/>
          <w:sz w:val="28"/>
          <w:szCs w:val="28"/>
        </w:rPr>
        <w:t xml:space="preserve">полнением </w:t>
      </w:r>
      <w:r w:rsidRPr="00107F3E">
        <w:rPr>
          <w:rFonts w:ascii="Times New Roman" w:hAnsi="Times New Roman" w:cs="Times New Roman"/>
          <w:sz w:val="28"/>
          <w:szCs w:val="28"/>
        </w:rPr>
        <w:t>настоящего</w:t>
      </w:r>
      <w:r w:rsidR="00CB6E23" w:rsidRPr="00107F3E">
        <w:rPr>
          <w:rFonts w:ascii="Times New Roman" w:hAnsi="Times New Roman" w:cs="Times New Roman"/>
          <w:sz w:val="28"/>
          <w:szCs w:val="28"/>
        </w:rPr>
        <w:t xml:space="preserve"> постановления возложить на </w:t>
      </w:r>
      <w:r w:rsidR="00230418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107F3E" w:rsidRPr="008859C2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9A2156">
        <w:rPr>
          <w:rFonts w:ascii="Times New Roman" w:hAnsi="Times New Roman" w:cs="Times New Roman"/>
          <w:sz w:val="28"/>
          <w:szCs w:val="28"/>
        </w:rPr>
        <w:t>Г</w:t>
      </w:r>
      <w:r w:rsidR="00107F3E" w:rsidRPr="008859C2">
        <w:rPr>
          <w:rFonts w:ascii="Times New Roman" w:hAnsi="Times New Roman" w:cs="Times New Roman"/>
          <w:sz w:val="28"/>
          <w:szCs w:val="28"/>
        </w:rPr>
        <w:t xml:space="preserve">лавы </w:t>
      </w:r>
      <w:r w:rsidR="00870C83">
        <w:rPr>
          <w:rFonts w:ascii="Times New Roman" w:hAnsi="Times New Roman" w:cs="Times New Roman"/>
          <w:sz w:val="28"/>
          <w:szCs w:val="28"/>
        </w:rPr>
        <w:t>Ад</w:t>
      </w:r>
      <w:r w:rsidR="00107F3E" w:rsidRPr="008859C2">
        <w:rPr>
          <w:rFonts w:ascii="Times New Roman" w:hAnsi="Times New Roman" w:cs="Times New Roman"/>
          <w:sz w:val="28"/>
          <w:szCs w:val="28"/>
        </w:rPr>
        <w:t xml:space="preserve">министрации </w:t>
      </w:r>
      <w:r w:rsidR="00870C83">
        <w:rPr>
          <w:rFonts w:ascii="Times New Roman" w:hAnsi="Times New Roman" w:cs="Times New Roman"/>
          <w:sz w:val="28"/>
          <w:szCs w:val="28"/>
        </w:rPr>
        <w:t>Лихославл</w:t>
      </w:r>
      <w:r w:rsidR="009A2156">
        <w:rPr>
          <w:rFonts w:ascii="Times New Roman" w:hAnsi="Times New Roman" w:cs="Times New Roman"/>
          <w:sz w:val="28"/>
          <w:szCs w:val="28"/>
        </w:rPr>
        <w:t>ь</w:t>
      </w:r>
      <w:r w:rsidR="00870C83"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  <w:r w:rsidR="00230418">
        <w:rPr>
          <w:rFonts w:ascii="Times New Roman" w:hAnsi="Times New Roman" w:cs="Times New Roman"/>
          <w:sz w:val="28"/>
          <w:szCs w:val="28"/>
        </w:rPr>
        <w:t xml:space="preserve"> Капытова С.Н.</w:t>
      </w:r>
    </w:p>
    <w:p w:rsidR="00034AA9" w:rsidRDefault="00E11D5C" w:rsidP="00CB6E23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shd w:val="clear" w:color="auto" w:fill="FFFFFF"/>
        </w:rPr>
      </w:pPr>
      <w:r w:rsidRPr="00107F3E">
        <w:rPr>
          <w:sz w:val="28"/>
          <w:szCs w:val="28"/>
        </w:rPr>
        <w:t>5</w:t>
      </w:r>
      <w:r w:rsidR="00CB6E23" w:rsidRPr="00107F3E">
        <w:rPr>
          <w:sz w:val="28"/>
          <w:szCs w:val="28"/>
        </w:rPr>
        <w:t xml:space="preserve">. </w:t>
      </w:r>
      <w:r w:rsidR="00CB6E23" w:rsidRPr="00107F3E">
        <w:rPr>
          <w:color w:val="000000"/>
          <w:sz w:val="28"/>
          <w:szCs w:val="28"/>
          <w:shd w:val="clear" w:color="auto" w:fill="FFFFFF"/>
        </w:rPr>
        <w:t xml:space="preserve">Настоящее постановление вступает в силу со дня его подписания, подлежит официальному опубликованию в газете «Наша жизнь» и размещению на официальном сайте Лихославльского муниципального </w:t>
      </w:r>
      <w:r w:rsidR="00BF7834">
        <w:rPr>
          <w:color w:val="000000"/>
          <w:sz w:val="28"/>
          <w:szCs w:val="28"/>
          <w:shd w:val="clear" w:color="auto" w:fill="FFFFFF"/>
        </w:rPr>
        <w:t>округа</w:t>
      </w:r>
      <w:r w:rsidR="00CB6E23" w:rsidRPr="00107F3E">
        <w:rPr>
          <w:color w:val="000000"/>
          <w:sz w:val="28"/>
          <w:szCs w:val="28"/>
          <w:shd w:val="clear" w:color="auto" w:fill="FFFFFF"/>
        </w:rPr>
        <w:t xml:space="preserve"> в информационно-тел</w:t>
      </w:r>
      <w:r w:rsidR="009554F3">
        <w:rPr>
          <w:color w:val="000000"/>
          <w:sz w:val="28"/>
          <w:szCs w:val="28"/>
          <w:shd w:val="clear" w:color="auto" w:fill="FFFFFF"/>
        </w:rPr>
        <w:t xml:space="preserve">екоммуникационной сети Интернет </w:t>
      </w:r>
      <w:r w:rsidR="009554F3" w:rsidRPr="009554F3">
        <w:rPr>
          <w:sz w:val="28"/>
          <w:szCs w:val="28"/>
        </w:rPr>
        <w:t>и распространяет свое действие на правоотношения, возникшие с 01.01.202</w:t>
      </w:r>
      <w:r w:rsidR="00E23EF5">
        <w:rPr>
          <w:sz w:val="28"/>
          <w:szCs w:val="28"/>
        </w:rPr>
        <w:t>2</w:t>
      </w:r>
      <w:r w:rsidR="009554F3" w:rsidRPr="009554F3">
        <w:rPr>
          <w:color w:val="000000"/>
          <w:sz w:val="28"/>
          <w:szCs w:val="28"/>
          <w:shd w:val="clear" w:color="auto" w:fill="FFFFFF"/>
        </w:rPr>
        <w:t>.</w:t>
      </w:r>
    </w:p>
    <w:p w:rsidR="00CB6E23" w:rsidRDefault="00CB6E23" w:rsidP="00CB6E23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shd w:val="clear" w:color="auto" w:fill="FFFFFF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3"/>
        <w:gridCol w:w="3402"/>
      </w:tblGrid>
      <w:tr w:rsidR="00CB6E23" w:rsidRPr="00CB6E23" w:rsidTr="00107F3E">
        <w:tc>
          <w:tcPr>
            <w:tcW w:w="3333" w:type="pct"/>
            <w:shd w:val="clear" w:color="auto" w:fill="FFFFFF"/>
            <w:vAlign w:val="bottom"/>
            <w:hideMark/>
          </w:tcPr>
          <w:p w:rsidR="00CB6E23" w:rsidRPr="00CB6E23" w:rsidRDefault="00CB6E23" w:rsidP="000768C2">
            <w:pPr>
              <w:rPr>
                <w:sz w:val="28"/>
                <w:szCs w:val="28"/>
              </w:rPr>
            </w:pPr>
            <w:r w:rsidRPr="00CB6E23">
              <w:rPr>
                <w:sz w:val="28"/>
                <w:szCs w:val="28"/>
              </w:rPr>
              <w:t>Глава Лихославльского</w:t>
            </w:r>
            <w:r w:rsidR="000768C2">
              <w:rPr>
                <w:sz w:val="28"/>
                <w:szCs w:val="28"/>
              </w:rPr>
              <w:br/>
            </w:r>
            <w:r w:rsidR="00BF7834">
              <w:rPr>
                <w:sz w:val="28"/>
                <w:szCs w:val="28"/>
              </w:rPr>
              <w:t>муниципального округа</w:t>
            </w:r>
          </w:p>
        </w:tc>
        <w:tc>
          <w:tcPr>
            <w:tcW w:w="1667" w:type="pct"/>
            <w:shd w:val="clear" w:color="auto" w:fill="FFFFFF"/>
            <w:vAlign w:val="bottom"/>
            <w:hideMark/>
          </w:tcPr>
          <w:p w:rsidR="00CB6E23" w:rsidRPr="00CB6E23" w:rsidRDefault="00CB6E23" w:rsidP="00B32CD2">
            <w:pPr>
              <w:jc w:val="right"/>
              <w:rPr>
                <w:sz w:val="28"/>
                <w:szCs w:val="28"/>
              </w:rPr>
            </w:pPr>
            <w:r w:rsidRPr="00CB6E23">
              <w:rPr>
                <w:sz w:val="28"/>
                <w:szCs w:val="28"/>
              </w:rPr>
              <w:t>Н.Н. Виноградова</w:t>
            </w:r>
          </w:p>
        </w:tc>
      </w:tr>
    </w:tbl>
    <w:p w:rsidR="000768C2" w:rsidRDefault="000768C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3"/>
      </w:tblGrid>
      <w:tr w:rsidR="000768C2" w:rsidTr="000768C2">
        <w:tc>
          <w:tcPr>
            <w:tcW w:w="2500" w:type="pct"/>
          </w:tcPr>
          <w:p w:rsidR="000768C2" w:rsidRDefault="000768C2" w:rsidP="000768C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</w:tc>
        <w:tc>
          <w:tcPr>
            <w:tcW w:w="2500" w:type="pct"/>
            <w:vAlign w:val="center"/>
          </w:tcPr>
          <w:p w:rsidR="000768C2" w:rsidRPr="00107F3E" w:rsidRDefault="000768C2" w:rsidP="000768C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107F3E">
              <w:rPr>
                <w:sz w:val="28"/>
                <w:szCs w:val="28"/>
              </w:rPr>
              <w:t>Приложение</w:t>
            </w:r>
          </w:p>
          <w:p w:rsidR="000768C2" w:rsidRDefault="000768C2" w:rsidP="000768C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107F3E">
              <w:rPr>
                <w:sz w:val="28"/>
                <w:szCs w:val="28"/>
              </w:rPr>
              <w:t xml:space="preserve">к постановлению </w:t>
            </w:r>
            <w:r>
              <w:rPr>
                <w:sz w:val="28"/>
                <w:szCs w:val="28"/>
              </w:rPr>
              <w:t>А</w:t>
            </w:r>
            <w:r w:rsidRPr="00107F3E">
              <w:rPr>
                <w:sz w:val="28"/>
                <w:szCs w:val="28"/>
              </w:rPr>
              <w:t>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107F3E">
              <w:rPr>
                <w:sz w:val="28"/>
                <w:szCs w:val="28"/>
              </w:rPr>
              <w:t xml:space="preserve">Лихославльского </w:t>
            </w:r>
            <w:r>
              <w:rPr>
                <w:sz w:val="28"/>
                <w:szCs w:val="28"/>
              </w:rPr>
              <w:t xml:space="preserve">муниципального округа </w:t>
            </w:r>
            <w:r w:rsidRPr="00107F3E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14</w:t>
            </w:r>
            <w:r w:rsidRPr="00107F3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02</w:t>
            </w:r>
            <w:r w:rsidRPr="00107F3E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22</w:t>
            </w:r>
            <w:r w:rsidRPr="00107F3E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26-1</w:t>
            </w:r>
          </w:p>
        </w:tc>
      </w:tr>
    </w:tbl>
    <w:p w:rsidR="000768C2" w:rsidRDefault="000768C2" w:rsidP="000768C2">
      <w:pPr>
        <w:tabs>
          <w:tab w:val="left" w:pos="7938"/>
          <w:tab w:val="left" w:pos="12049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768C2" w:rsidRDefault="000768C2" w:rsidP="000768C2">
      <w:pPr>
        <w:tabs>
          <w:tab w:val="left" w:pos="7938"/>
          <w:tab w:val="left" w:pos="12049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768C2" w:rsidRDefault="000768C2" w:rsidP="000768C2">
      <w:pPr>
        <w:tabs>
          <w:tab w:val="left" w:pos="7938"/>
          <w:tab w:val="left" w:pos="12049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07F3E" w:rsidRPr="00107F3E" w:rsidRDefault="00107F3E" w:rsidP="000768C2">
      <w:pPr>
        <w:jc w:val="center"/>
        <w:rPr>
          <w:sz w:val="28"/>
          <w:szCs w:val="28"/>
        </w:rPr>
      </w:pPr>
    </w:p>
    <w:p w:rsidR="00107F3E" w:rsidRPr="00107F3E" w:rsidRDefault="00107F3E" w:rsidP="000768C2">
      <w:pPr>
        <w:jc w:val="center"/>
        <w:rPr>
          <w:sz w:val="28"/>
          <w:szCs w:val="28"/>
        </w:rPr>
      </w:pPr>
    </w:p>
    <w:p w:rsidR="00107F3E" w:rsidRPr="00107F3E" w:rsidRDefault="00107F3E" w:rsidP="000768C2">
      <w:pPr>
        <w:jc w:val="center"/>
        <w:rPr>
          <w:sz w:val="28"/>
          <w:szCs w:val="28"/>
        </w:rPr>
      </w:pPr>
    </w:p>
    <w:p w:rsidR="00107F3E" w:rsidRPr="00107F3E" w:rsidRDefault="00107F3E" w:rsidP="000768C2">
      <w:pPr>
        <w:jc w:val="center"/>
        <w:rPr>
          <w:sz w:val="28"/>
          <w:szCs w:val="28"/>
        </w:rPr>
      </w:pPr>
    </w:p>
    <w:p w:rsidR="00107F3E" w:rsidRPr="00107F3E" w:rsidRDefault="00107F3E" w:rsidP="000768C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7F3E" w:rsidRPr="00107F3E" w:rsidRDefault="00107F3E" w:rsidP="000768C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7F3E" w:rsidRPr="00107F3E" w:rsidRDefault="00107F3E" w:rsidP="000768C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7F3E" w:rsidRPr="00107F3E" w:rsidRDefault="00107F3E" w:rsidP="000768C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7F3E" w:rsidRPr="00107F3E" w:rsidRDefault="00107F3E" w:rsidP="000768C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7F3E" w:rsidRPr="00107F3E" w:rsidRDefault="00107F3E" w:rsidP="000768C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7F3E" w:rsidRPr="00107F3E" w:rsidRDefault="00107F3E" w:rsidP="000768C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7F3E" w:rsidRPr="00107F3E" w:rsidRDefault="00107F3E" w:rsidP="000768C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7F3E" w:rsidRPr="00107F3E" w:rsidRDefault="00107F3E" w:rsidP="000768C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7F3E" w:rsidRPr="00107F3E" w:rsidRDefault="00107F3E" w:rsidP="000768C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7F3E" w:rsidRPr="00107F3E" w:rsidRDefault="00107F3E" w:rsidP="00107F3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7F3E" w:rsidRPr="00107F3E" w:rsidRDefault="00107F3E" w:rsidP="00107F3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07F3E">
        <w:rPr>
          <w:b/>
          <w:sz w:val="28"/>
          <w:szCs w:val="28"/>
        </w:rPr>
        <w:t>МУНИЦИПАЛЬНАЯ ПРОГРАММА</w:t>
      </w:r>
    </w:p>
    <w:p w:rsidR="00107F3E" w:rsidRPr="00107F3E" w:rsidRDefault="00107F3E" w:rsidP="00107F3E">
      <w:pPr>
        <w:tabs>
          <w:tab w:val="center" w:pos="4677"/>
          <w:tab w:val="left" w:pos="714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07F3E">
        <w:rPr>
          <w:b/>
          <w:sz w:val="28"/>
          <w:szCs w:val="28"/>
        </w:rPr>
        <w:t xml:space="preserve">Лихославльского </w:t>
      </w:r>
      <w:r w:rsidR="00F169A1">
        <w:rPr>
          <w:b/>
          <w:sz w:val="28"/>
          <w:szCs w:val="28"/>
        </w:rPr>
        <w:t>муниципального округа</w:t>
      </w:r>
    </w:p>
    <w:p w:rsidR="00107F3E" w:rsidRPr="00107F3E" w:rsidRDefault="00107F3E" w:rsidP="00107F3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07F3E">
        <w:rPr>
          <w:b/>
          <w:sz w:val="28"/>
          <w:szCs w:val="28"/>
        </w:rPr>
        <w:t xml:space="preserve">«Управление муниципальным имуществом и земельными ресурсами Лихославльского </w:t>
      </w:r>
      <w:r w:rsidR="00BF7834">
        <w:rPr>
          <w:b/>
          <w:sz w:val="28"/>
          <w:szCs w:val="28"/>
        </w:rPr>
        <w:t>муниципального округа</w:t>
      </w:r>
      <w:r w:rsidR="00261501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107F3E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</w:t>
      </w:r>
      <w:r w:rsidR="00E23EF5">
        <w:rPr>
          <w:b/>
          <w:sz w:val="28"/>
          <w:szCs w:val="28"/>
        </w:rPr>
        <w:t>2</w:t>
      </w:r>
      <w:r w:rsidRPr="00107F3E">
        <w:rPr>
          <w:b/>
          <w:sz w:val="28"/>
          <w:szCs w:val="28"/>
        </w:rPr>
        <w:t xml:space="preserve"> – 202</w:t>
      </w:r>
      <w:r w:rsidR="00E23EF5">
        <w:rPr>
          <w:b/>
          <w:sz w:val="28"/>
          <w:szCs w:val="28"/>
        </w:rPr>
        <w:t>6</w:t>
      </w:r>
      <w:r w:rsidRPr="00107F3E">
        <w:rPr>
          <w:b/>
          <w:sz w:val="28"/>
          <w:szCs w:val="28"/>
        </w:rPr>
        <w:t xml:space="preserve"> годы</w:t>
      </w:r>
    </w:p>
    <w:p w:rsidR="00107F3E" w:rsidRPr="00107F3E" w:rsidRDefault="00107F3E" w:rsidP="00107F3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07F3E" w:rsidRPr="00107F3E" w:rsidRDefault="00107F3E" w:rsidP="00107F3E">
      <w:pPr>
        <w:autoSpaceDE w:val="0"/>
        <w:autoSpaceDN w:val="0"/>
        <w:adjustRightInd w:val="0"/>
        <w:rPr>
          <w:sz w:val="28"/>
          <w:szCs w:val="28"/>
        </w:rPr>
      </w:pPr>
    </w:p>
    <w:p w:rsidR="00107F3E" w:rsidRPr="00107F3E" w:rsidRDefault="00107F3E" w:rsidP="00107F3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7F3E" w:rsidRPr="00107F3E" w:rsidRDefault="00107F3E" w:rsidP="00107F3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7F3E" w:rsidRPr="00107F3E" w:rsidRDefault="00107F3E" w:rsidP="00107F3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7F3E" w:rsidRPr="00107F3E" w:rsidRDefault="00107F3E" w:rsidP="00107F3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7F3E" w:rsidRPr="00107F3E" w:rsidRDefault="00107F3E" w:rsidP="00107F3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7F3E" w:rsidRPr="00107F3E" w:rsidRDefault="00107F3E" w:rsidP="00107F3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7F3E" w:rsidRPr="00107F3E" w:rsidRDefault="00107F3E" w:rsidP="00107F3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7F3E" w:rsidRPr="00107F3E" w:rsidRDefault="00107F3E" w:rsidP="00107F3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7F3E" w:rsidRPr="00107F3E" w:rsidRDefault="00107F3E" w:rsidP="00107F3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7F3E" w:rsidRPr="00107F3E" w:rsidRDefault="00107F3E" w:rsidP="00107F3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7F3E" w:rsidRPr="00107F3E" w:rsidRDefault="00107F3E" w:rsidP="00107F3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7F3E" w:rsidRPr="00107F3E" w:rsidRDefault="00107F3E" w:rsidP="00107F3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7F3E" w:rsidRPr="00107F3E" w:rsidRDefault="00107F3E" w:rsidP="00107F3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7F3E" w:rsidRPr="00107F3E" w:rsidRDefault="00107F3E" w:rsidP="00107F3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7F3E" w:rsidRPr="00107F3E" w:rsidRDefault="00107F3E" w:rsidP="00107F3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7F3E" w:rsidRPr="00107F3E" w:rsidRDefault="00107F3E" w:rsidP="00107F3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07F3E">
        <w:rPr>
          <w:sz w:val="28"/>
          <w:szCs w:val="28"/>
        </w:rPr>
        <w:t>г. Лихославль</w:t>
      </w:r>
    </w:p>
    <w:p w:rsidR="000768C2" w:rsidRDefault="00107F3E" w:rsidP="000768C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07F3E">
        <w:rPr>
          <w:sz w:val="28"/>
          <w:szCs w:val="28"/>
        </w:rPr>
        <w:t>20</w:t>
      </w:r>
      <w:r w:rsidR="006A531D">
        <w:rPr>
          <w:sz w:val="28"/>
          <w:szCs w:val="28"/>
        </w:rPr>
        <w:t>2</w:t>
      </w:r>
      <w:r w:rsidR="00F169A1">
        <w:rPr>
          <w:sz w:val="28"/>
          <w:szCs w:val="28"/>
        </w:rPr>
        <w:t>2</w:t>
      </w:r>
      <w:r w:rsidR="000768C2">
        <w:rPr>
          <w:sz w:val="28"/>
          <w:szCs w:val="28"/>
        </w:rPr>
        <w:br w:type="page"/>
      </w:r>
    </w:p>
    <w:p w:rsidR="00107F3E" w:rsidRPr="00107F3E" w:rsidRDefault="00107F3E" w:rsidP="00107F3E">
      <w:pPr>
        <w:tabs>
          <w:tab w:val="left" w:pos="5387"/>
          <w:tab w:val="left" w:pos="6663"/>
        </w:tabs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07F3E">
        <w:rPr>
          <w:b/>
          <w:sz w:val="28"/>
          <w:szCs w:val="28"/>
        </w:rPr>
        <w:lastRenderedPageBreak/>
        <w:t>Паспорт</w:t>
      </w:r>
    </w:p>
    <w:p w:rsidR="00107F3E" w:rsidRPr="00107F3E" w:rsidRDefault="00107F3E" w:rsidP="00107F3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07F3E">
        <w:rPr>
          <w:b/>
          <w:sz w:val="28"/>
          <w:szCs w:val="28"/>
        </w:rPr>
        <w:t xml:space="preserve">муниципальной программы Лихославльского </w:t>
      </w:r>
      <w:r w:rsidR="00F169A1">
        <w:rPr>
          <w:b/>
          <w:sz w:val="28"/>
          <w:szCs w:val="28"/>
        </w:rPr>
        <w:t>муниципального округа</w:t>
      </w:r>
    </w:p>
    <w:p w:rsidR="00107F3E" w:rsidRPr="00107F3E" w:rsidRDefault="00107F3E" w:rsidP="00107F3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07F3E">
        <w:rPr>
          <w:b/>
          <w:sz w:val="28"/>
          <w:szCs w:val="28"/>
        </w:rPr>
        <w:t xml:space="preserve">«Управление муниципальным имуществом и земельными ресурсами Лихославльского </w:t>
      </w:r>
      <w:r w:rsidR="00BF7834">
        <w:rPr>
          <w:b/>
          <w:sz w:val="28"/>
          <w:szCs w:val="28"/>
        </w:rPr>
        <w:t>муниципального округа</w:t>
      </w:r>
      <w:r w:rsidR="00261501">
        <w:rPr>
          <w:b/>
          <w:sz w:val="28"/>
          <w:szCs w:val="28"/>
        </w:rPr>
        <w:t>»</w:t>
      </w:r>
      <w:r w:rsidR="006A531D">
        <w:rPr>
          <w:b/>
          <w:sz w:val="28"/>
          <w:szCs w:val="28"/>
        </w:rPr>
        <w:t xml:space="preserve"> </w:t>
      </w:r>
      <w:r w:rsidRPr="00107F3E">
        <w:rPr>
          <w:b/>
          <w:sz w:val="28"/>
          <w:szCs w:val="28"/>
        </w:rPr>
        <w:t>на 20</w:t>
      </w:r>
      <w:r w:rsidR="006A531D">
        <w:rPr>
          <w:b/>
          <w:sz w:val="28"/>
          <w:szCs w:val="28"/>
        </w:rPr>
        <w:t>2</w:t>
      </w:r>
      <w:r w:rsidR="00E23EF5">
        <w:rPr>
          <w:b/>
          <w:sz w:val="28"/>
          <w:szCs w:val="28"/>
        </w:rPr>
        <w:t>2</w:t>
      </w:r>
      <w:r w:rsidRPr="00107F3E">
        <w:rPr>
          <w:b/>
          <w:sz w:val="28"/>
          <w:szCs w:val="28"/>
        </w:rPr>
        <w:t xml:space="preserve"> – 202</w:t>
      </w:r>
      <w:r w:rsidR="00E23EF5">
        <w:rPr>
          <w:b/>
          <w:sz w:val="28"/>
          <w:szCs w:val="28"/>
        </w:rPr>
        <w:t>6</w:t>
      </w:r>
      <w:r w:rsidRPr="00107F3E">
        <w:rPr>
          <w:b/>
          <w:sz w:val="28"/>
          <w:szCs w:val="28"/>
        </w:rPr>
        <w:t xml:space="preserve"> годы</w:t>
      </w:r>
    </w:p>
    <w:p w:rsidR="00107F3E" w:rsidRPr="00107F3E" w:rsidRDefault="00107F3E" w:rsidP="00107F3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1"/>
        <w:gridCol w:w="6768"/>
      </w:tblGrid>
      <w:tr w:rsidR="00107F3E" w:rsidRPr="004B751A" w:rsidTr="00495E5E">
        <w:trPr>
          <w:trHeight w:val="113"/>
        </w:trPr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F3E" w:rsidRPr="004B751A" w:rsidRDefault="00107F3E" w:rsidP="00495E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751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F3E" w:rsidRPr="004B751A" w:rsidRDefault="00F169A1" w:rsidP="00495E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75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07F3E" w:rsidRPr="004B751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муниципальным имуществом и земельными ресурсами Лихославльского </w:t>
            </w:r>
            <w:r w:rsidR="00BF7834" w:rsidRPr="004B751A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="00107F3E" w:rsidRPr="004B751A">
              <w:rPr>
                <w:rFonts w:ascii="Times New Roman" w:hAnsi="Times New Roman" w:cs="Times New Roman"/>
                <w:sz w:val="24"/>
                <w:szCs w:val="24"/>
              </w:rPr>
              <w:t xml:space="preserve"> на 20</w:t>
            </w:r>
            <w:r w:rsidR="006A531D" w:rsidRPr="004B75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3EF5" w:rsidRPr="004B75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7F3E" w:rsidRPr="004B751A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E23EF5" w:rsidRPr="004B75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07F3E" w:rsidRPr="004B751A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107F3E" w:rsidRPr="004B751A" w:rsidTr="00495E5E">
        <w:trPr>
          <w:trHeight w:val="113"/>
        </w:trPr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F3E" w:rsidRPr="004B751A" w:rsidRDefault="00107F3E" w:rsidP="00495E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751A">
              <w:rPr>
                <w:rFonts w:ascii="Times New Roman" w:hAnsi="Times New Roman" w:cs="Times New Roman"/>
                <w:sz w:val="24"/>
                <w:szCs w:val="24"/>
              </w:rPr>
              <w:t>Главный администратор муниципальной программы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F3E" w:rsidRPr="004B751A" w:rsidRDefault="006A531D" w:rsidP="00495E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751A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</w:t>
            </w:r>
            <w:r w:rsidR="00BF7834" w:rsidRPr="004B751A">
              <w:rPr>
                <w:rFonts w:ascii="Times New Roman" w:hAnsi="Times New Roman" w:cs="Times New Roman"/>
                <w:sz w:val="24"/>
                <w:szCs w:val="24"/>
              </w:rPr>
              <w:t xml:space="preserve"> Лихославльского муниципального округа</w:t>
            </w:r>
          </w:p>
        </w:tc>
      </w:tr>
      <w:tr w:rsidR="00107F3E" w:rsidRPr="004B751A" w:rsidTr="00495E5E">
        <w:trPr>
          <w:trHeight w:val="113"/>
        </w:trPr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F3E" w:rsidRPr="004B751A" w:rsidRDefault="00107F3E" w:rsidP="00495E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751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Администраторы муниципальной программы 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F3E" w:rsidRPr="004B751A" w:rsidRDefault="006A531D" w:rsidP="00495E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751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07F3E" w:rsidRPr="004B751A">
              <w:rPr>
                <w:rFonts w:ascii="Times New Roman" w:hAnsi="Times New Roman" w:cs="Times New Roman"/>
                <w:sz w:val="24"/>
                <w:szCs w:val="24"/>
              </w:rPr>
              <w:t>омитет по управлению и</w:t>
            </w:r>
            <w:r w:rsidR="00BF7834" w:rsidRPr="004B751A">
              <w:rPr>
                <w:rFonts w:ascii="Times New Roman" w:hAnsi="Times New Roman" w:cs="Times New Roman"/>
                <w:sz w:val="24"/>
                <w:szCs w:val="24"/>
              </w:rPr>
              <w:t>муществом Лихославльского муниципального округа</w:t>
            </w:r>
          </w:p>
        </w:tc>
      </w:tr>
      <w:tr w:rsidR="00107F3E" w:rsidRPr="004B751A" w:rsidTr="00495E5E">
        <w:trPr>
          <w:trHeight w:val="113"/>
        </w:trPr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F3E" w:rsidRPr="004B751A" w:rsidRDefault="00107F3E" w:rsidP="00495E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751A">
              <w:rPr>
                <w:rFonts w:ascii="Times New Roman" w:hAnsi="Times New Roman"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F3E" w:rsidRPr="004B751A" w:rsidRDefault="00107F3E" w:rsidP="00495E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75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A531D" w:rsidRPr="004B75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3EF5" w:rsidRPr="004B75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751A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E23EF5" w:rsidRPr="004B75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B75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51A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4B75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7F3E" w:rsidRPr="004B751A" w:rsidTr="00495E5E">
        <w:trPr>
          <w:trHeight w:val="113"/>
        </w:trPr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F3E" w:rsidRPr="004B751A" w:rsidRDefault="00107F3E" w:rsidP="00495E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751A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F3E" w:rsidRPr="004B751A" w:rsidRDefault="00107F3E" w:rsidP="00495E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751A">
              <w:rPr>
                <w:rFonts w:ascii="Times New Roman" w:hAnsi="Times New Roman" w:cs="Times New Roman"/>
                <w:sz w:val="24"/>
                <w:szCs w:val="24"/>
              </w:rPr>
              <w:t>1. Повышение качества и результативности управления муниципальным имуществом;</w:t>
            </w:r>
          </w:p>
          <w:p w:rsidR="00107F3E" w:rsidRPr="004B751A" w:rsidRDefault="00107F3E" w:rsidP="00495E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751A">
              <w:rPr>
                <w:rFonts w:ascii="Times New Roman" w:hAnsi="Times New Roman" w:cs="Times New Roman"/>
                <w:sz w:val="24"/>
                <w:szCs w:val="24"/>
              </w:rPr>
              <w:t>2. Повышение качества и результативности управления земельными ресурсами</w:t>
            </w:r>
          </w:p>
        </w:tc>
      </w:tr>
      <w:tr w:rsidR="00107F3E" w:rsidRPr="004B751A" w:rsidTr="00495E5E">
        <w:trPr>
          <w:trHeight w:val="113"/>
        </w:trPr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F3E" w:rsidRPr="004B751A" w:rsidRDefault="00107F3E" w:rsidP="00495E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751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F3E" w:rsidRPr="004B751A" w:rsidRDefault="00107F3E" w:rsidP="00495E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751A">
              <w:rPr>
                <w:rFonts w:ascii="Times New Roman" w:hAnsi="Times New Roman" w:cs="Times New Roman"/>
                <w:sz w:val="24"/>
                <w:szCs w:val="24"/>
              </w:rPr>
              <w:t>1. «Управление муниципальным имуществом»;</w:t>
            </w:r>
          </w:p>
          <w:p w:rsidR="00107F3E" w:rsidRPr="004B751A" w:rsidRDefault="008325E6" w:rsidP="00495E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</w:t>
            </w:r>
            <w:r w:rsidR="00107F3E" w:rsidRPr="004B751A">
              <w:rPr>
                <w:rFonts w:ascii="Times New Roman" w:hAnsi="Times New Roman" w:cs="Times New Roman"/>
                <w:sz w:val="24"/>
                <w:szCs w:val="24"/>
              </w:rPr>
              <w:t>Управление земельными ресурсами»</w:t>
            </w:r>
          </w:p>
        </w:tc>
      </w:tr>
      <w:tr w:rsidR="00107F3E" w:rsidRPr="004B751A" w:rsidTr="00495E5E">
        <w:trPr>
          <w:trHeight w:val="113"/>
        </w:trPr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F3E" w:rsidRPr="004B751A" w:rsidRDefault="00107F3E" w:rsidP="00495E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751A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F3E" w:rsidRPr="004B751A" w:rsidRDefault="00107F3E" w:rsidP="00495E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751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объема доходов от управления муниципальным имуществом </w:t>
            </w:r>
            <w:r w:rsidR="006A531D" w:rsidRPr="004B751A">
              <w:rPr>
                <w:rFonts w:ascii="Times New Roman" w:hAnsi="Times New Roman" w:cs="Times New Roman"/>
                <w:sz w:val="24"/>
                <w:szCs w:val="24"/>
              </w:rPr>
              <w:t xml:space="preserve">Лихославльского муниципального </w:t>
            </w:r>
            <w:r w:rsidR="00BF7834" w:rsidRPr="004B751A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4B751A">
              <w:rPr>
                <w:rFonts w:ascii="Times New Roman" w:hAnsi="Times New Roman" w:cs="Times New Roman"/>
                <w:sz w:val="24"/>
                <w:szCs w:val="24"/>
              </w:rPr>
              <w:t xml:space="preserve"> к 202</w:t>
            </w:r>
            <w:r w:rsidR="00E23EF5" w:rsidRPr="004B75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B751A">
              <w:rPr>
                <w:rFonts w:ascii="Times New Roman" w:hAnsi="Times New Roman" w:cs="Times New Roman"/>
                <w:sz w:val="24"/>
                <w:szCs w:val="24"/>
              </w:rPr>
              <w:t xml:space="preserve"> году в размере </w:t>
            </w:r>
            <w:r w:rsidR="005506E9" w:rsidRPr="004B751A">
              <w:rPr>
                <w:rFonts w:ascii="Times New Roman" w:hAnsi="Times New Roman" w:cs="Times New Roman"/>
                <w:sz w:val="24"/>
                <w:szCs w:val="24"/>
              </w:rPr>
              <w:t>21745,5</w:t>
            </w:r>
            <w:r w:rsidRPr="004B751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107F3E" w:rsidRPr="004B751A" w:rsidRDefault="00107F3E" w:rsidP="00495E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751A">
              <w:rPr>
                <w:rFonts w:ascii="Times New Roman" w:hAnsi="Times New Roman" w:cs="Times New Roman"/>
                <w:sz w:val="24"/>
                <w:szCs w:val="24"/>
              </w:rPr>
              <w:t>Обеспечение объемов поступлений доходов в бюджет</w:t>
            </w:r>
            <w:r w:rsidR="00BF7834" w:rsidRPr="004B751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  <w:r w:rsidRPr="004B751A">
              <w:rPr>
                <w:rFonts w:ascii="Times New Roman" w:hAnsi="Times New Roman" w:cs="Times New Roman"/>
                <w:sz w:val="24"/>
                <w:szCs w:val="24"/>
              </w:rPr>
              <w:t xml:space="preserve"> от использования земельных участков за счет реализации программных мероприятий к 202</w:t>
            </w:r>
            <w:r w:rsidR="00E23EF5" w:rsidRPr="004B75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B751A">
              <w:rPr>
                <w:rFonts w:ascii="Times New Roman" w:hAnsi="Times New Roman" w:cs="Times New Roman"/>
                <w:sz w:val="24"/>
                <w:szCs w:val="24"/>
              </w:rPr>
              <w:t xml:space="preserve"> году в размере </w:t>
            </w:r>
            <w:r w:rsidR="00245423" w:rsidRPr="004B751A">
              <w:rPr>
                <w:rFonts w:ascii="Times New Roman" w:hAnsi="Times New Roman" w:cs="Times New Roman"/>
                <w:sz w:val="24"/>
                <w:szCs w:val="24"/>
              </w:rPr>
              <w:t>97097,8</w:t>
            </w:r>
            <w:r w:rsidRPr="004B751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</w:tc>
      </w:tr>
      <w:tr w:rsidR="00107F3E" w:rsidRPr="004B751A" w:rsidTr="00495E5E">
        <w:trPr>
          <w:trHeight w:val="113"/>
        </w:trPr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F3E" w:rsidRPr="004B751A" w:rsidRDefault="00107F3E" w:rsidP="00495E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751A">
              <w:rPr>
                <w:rFonts w:ascii="Times New Roman" w:hAnsi="Times New Roman" w:cs="Times New Roman"/>
                <w:sz w:val="24"/>
                <w:szCs w:val="24"/>
              </w:rPr>
              <w:t>Объемы</w:t>
            </w:r>
            <w:r w:rsidR="002F190C" w:rsidRPr="004B751A">
              <w:rPr>
                <w:rFonts w:ascii="Times New Roman" w:hAnsi="Times New Roman" w:cs="Times New Roman"/>
                <w:sz w:val="24"/>
                <w:szCs w:val="24"/>
              </w:rPr>
              <w:t xml:space="preserve"> и источники</w:t>
            </w:r>
            <w:r w:rsidRPr="004B751A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 муниципальной программы по годам ее реализации в разрезе подпрограмм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7F3E" w:rsidRPr="004B751A" w:rsidRDefault="00107F3E" w:rsidP="00495E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751A">
              <w:rPr>
                <w:rFonts w:ascii="Times New Roman" w:hAnsi="Times New Roman" w:cs="Times New Roman"/>
                <w:sz w:val="24"/>
                <w:szCs w:val="24"/>
              </w:rPr>
              <w:t>Всего –</w:t>
            </w:r>
            <w:r w:rsidR="00263609" w:rsidRPr="004B751A">
              <w:rPr>
                <w:rFonts w:ascii="Times New Roman" w:hAnsi="Times New Roman" w:cs="Times New Roman"/>
                <w:sz w:val="24"/>
                <w:szCs w:val="24"/>
              </w:rPr>
              <w:t>3093,3</w:t>
            </w:r>
            <w:r w:rsidRPr="004B751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107F3E" w:rsidRPr="004B751A" w:rsidRDefault="00107F3E" w:rsidP="00495E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75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A531D" w:rsidRPr="004B75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2EE2" w:rsidRPr="004B75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751A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C92EE2" w:rsidRPr="004B75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63609" w:rsidRPr="004B751A">
              <w:rPr>
                <w:rFonts w:ascii="Times New Roman" w:hAnsi="Times New Roman" w:cs="Times New Roman"/>
                <w:sz w:val="24"/>
                <w:szCs w:val="24"/>
              </w:rPr>
              <w:t>24,9</w:t>
            </w:r>
            <w:r w:rsidRPr="004B751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</w:t>
            </w:r>
            <w:proofErr w:type="spellStart"/>
            <w:r w:rsidRPr="004B751A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4B751A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</w:p>
          <w:p w:rsidR="00107F3E" w:rsidRPr="004B751A" w:rsidRDefault="00107F3E" w:rsidP="00495E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751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– </w:t>
            </w:r>
            <w:r w:rsidR="00263609" w:rsidRPr="004B751A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  <w:r w:rsidRPr="004B751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 подпрограмма 2 – </w:t>
            </w:r>
            <w:r w:rsidR="00263609" w:rsidRPr="004B751A">
              <w:rPr>
                <w:rFonts w:ascii="Times New Roman" w:hAnsi="Times New Roman" w:cs="Times New Roman"/>
                <w:sz w:val="24"/>
                <w:szCs w:val="24"/>
              </w:rPr>
              <w:t>344,9</w:t>
            </w:r>
            <w:r w:rsidRPr="004B751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107F3E" w:rsidRPr="004B751A" w:rsidRDefault="00107F3E" w:rsidP="00495E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75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A531D" w:rsidRPr="004B75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2EE2" w:rsidRPr="004B75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B751A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263609" w:rsidRPr="004B751A">
              <w:rPr>
                <w:rFonts w:ascii="Times New Roman" w:hAnsi="Times New Roman" w:cs="Times New Roman"/>
                <w:sz w:val="24"/>
                <w:szCs w:val="24"/>
              </w:rPr>
              <w:t>952,3</w:t>
            </w:r>
            <w:r w:rsidRPr="004B751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</w:t>
            </w:r>
            <w:proofErr w:type="spellStart"/>
            <w:r w:rsidRPr="004B751A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4B751A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107F3E" w:rsidRPr="004B751A" w:rsidRDefault="00107F3E" w:rsidP="00495E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751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– </w:t>
            </w:r>
            <w:r w:rsidR="00263609" w:rsidRPr="004B751A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  <w:r w:rsidRPr="004B751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 подпрограмма 2 – </w:t>
            </w:r>
            <w:r w:rsidR="00263609" w:rsidRPr="004B751A">
              <w:rPr>
                <w:rFonts w:ascii="Times New Roman" w:hAnsi="Times New Roman" w:cs="Times New Roman"/>
                <w:sz w:val="24"/>
                <w:szCs w:val="24"/>
              </w:rPr>
              <w:t>572,3</w:t>
            </w:r>
            <w:r w:rsidRPr="004B751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107F3E" w:rsidRPr="004B751A" w:rsidRDefault="00107F3E" w:rsidP="00495E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751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92EE2" w:rsidRPr="004B75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B751A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263609" w:rsidRPr="004B751A">
              <w:rPr>
                <w:rFonts w:ascii="Times New Roman" w:hAnsi="Times New Roman" w:cs="Times New Roman"/>
                <w:sz w:val="24"/>
                <w:szCs w:val="24"/>
              </w:rPr>
              <w:t>1028,1</w:t>
            </w:r>
            <w:r w:rsidRPr="004B751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</w:t>
            </w:r>
            <w:proofErr w:type="spellStart"/>
            <w:r w:rsidRPr="004B751A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4B751A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</w:p>
          <w:p w:rsidR="00107F3E" w:rsidRPr="004B751A" w:rsidRDefault="00107F3E" w:rsidP="00495E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751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– </w:t>
            </w:r>
            <w:r w:rsidR="00263609" w:rsidRPr="004B751A">
              <w:rPr>
                <w:rFonts w:ascii="Times New Roman" w:hAnsi="Times New Roman" w:cs="Times New Roman"/>
                <w:sz w:val="24"/>
                <w:szCs w:val="24"/>
              </w:rPr>
              <w:t xml:space="preserve">380 </w:t>
            </w:r>
            <w:r w:rsidRPr="004B751A">
              <w:rPr>
                <w:rFonts w:ascii="Times New Roman" w:hAnsi="Times New Roman" w:cs="Times New Roman"/>
                <w:sz w:val="24"/>
                <w:szCs w:val="24"/>
              </w:rPr>
              <w:t xml:space="preserve">тыс. руб.; подпрограмма 2 – </w:t>
            </w:r>
            <w:r w:rsidR="00263609" w:rsidRPr="004B751A">
              <w:rPr>
                <w:rFonts w:ascii="Times New Roman" w:hAnsi="Times New Roman" w:cs="Times New Roman"/>
                <w:sz w:val="24"/>
                <w:szCs w:val="24"/>
              </w:rPr>
              <w:t>648,1</w:t>
            </w:r>
            <w:r w:rsidRPr="004B751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107F3E" w:rsidRPr="004B751A" w:rsidRDefault="00107F3E" w:rsidP="00495E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751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92EE2" w:rsidRPr="004B75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B751A">
              <w:rPr>
                <w:rFonts w:ascii="Times New Roman" w:hAnsi="Times New Roman" w:cs="Times New Roman"/>
                <w:sz w:val="24"/>
                <w:szCs w:val="24"/>
              </w:rPr>
              <w:t xml:space="preserve"> г. – 194 тыс. руб., в </w:t>
            </w:r>
            <w:proofErr w:type="spellStart"/>
            <w:r w:rsidRPr="004B751A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4B751A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</w:p>
          <w:p w:rsidR="00107F3E" w:rsidRPr="004B751A" w:rsidRDefault="00107F3E" w:rsidP="00495E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751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– </w:t>
            </w:r>
            <w:r w:rsidR="006A531D" w:rsidRPr="004B751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4B751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 подпрограмма 2 – </w:t>
            </w:r>
            <w:r w:rsidR="006A531D" w:rsidRPr="004B751A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Pr="004B751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107F3E" w:rsidRPr="004B751A" w:rsidRDefault="00107F3E" w:rsidP="00495E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751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92EE2" w:rsidRPr="004B75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B751A">
              <w:rPr>
                <w:rFonts w:ascii="Times New Roman" w:hAnsi="Times New Roman" w:cs="Times New Roman"/>
                <w:sz w:val="24"/>
                <w:szCs w:val="24"/>
              </w:rPr>
              <w:t xml:space="preserve"> г. – 194 тыс. руб., в </w:t>
            </w:r>
            <w:proofErr w:type="spellStart"/>
            <w:r w:rsidRPr="004B751A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4B751A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</w:p>
          <w:p w:rsidR="00107F3E" w:rsidRPr="004B751A" w:rsidRDefault="00107F3E" w:rsidP="00495E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751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– </w:t>
            </w:r>
            <w:r w:rsidR="006A531D" w:rsidRPr="004B751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4B751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 подпрограмма 2 – </w:t>
            </w:r>
            <w:r w:rsidR="006A531D" w:rsidRPr="004B751A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Pr="004B751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870C83" w:rsidRPr="004B751A" w:rsidRDefault="00870C83" w:rsidP="00495E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C83" w:rsidRPr="004B751A" w:rsidRDefault="00870C83" w:rsidP="00495E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751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 годам:</w:t>
            </w:r>
          </w:p>
          <w:tbl>
            <w:tblPr>
              <w:tblStyle w:val="a3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103"/>
              <w:gridCol w:w="1103"/>
              <w:gridCol w:w="1103"/>
              <w:gridCol w:w="1103"/>
              <w:gridCol w:w="1103"/>
              <w:gridCol w:w="1103"/>
            </w:tblGrid>
            <w:tr w:rsidR="00870C83" w:rsidRPr="004B751A" w:rsidTr="00495E5E">
              <w:trPr>
                <w:jc w:val="center"/>
              </w:trPr>
              <w:tc>
                <w:tcPr>
                  <w:tcW w:w="1103" w:type="dxa"/>
                  <w:vAlign w:val="center"/>
                </w:tcPr>
                <w:p w:rsidR="00870C83" w:rsidRPr="006C243C" w:rsidRDefault="00870C83" w:rsidP="00495E5E">
                  <w:pPr>
                    <w:pStyle w:val="ConsPlusCel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03" w:type="dxa"/>
                  <w:vAlign w:val="center"/>
                </w:tcPr>
                <w:p w:rsidR="00870C83" w:rsidRPr="006C243C" w:rsidRDefault="00870C83" w:rsidP="00495E5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C243C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103" w:type="dxa"/>
                  <w:vAlign w:val="center"/>
                </w:tcPr>
                <w:p w:rsidR="00870C83" w:rsidRPr="006C243C" w:rsidRDefault="00870C83" w:rsidP="00495E5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C243C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103" w:type="dxa"/>
                  <w:vAlign w:val="center"/>
                </w:tcPr>
                <w:p w:rsidR="00870C83" w:rsidRPr="006C243C" w:rsidRDefault="00870C83" w:rsidP="00495E5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C243C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1103" w:type="dxa"/>
                  <w:vAlign w:val="center"/>
                </w:tcPr>
                <w:p w:rsidR="00870C83" w:rsidRPr="006C243C" w:rsidRDefault="00870C83" w:rsidP="00495E5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C243C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2025</w:t>
                  </w:r>
                </w:p>
              </w:tc>
              <w:tc>
                <w:tcPr>
                  <w:tcW w:w="1103" w:type="dxa"/>
                  <w:vAlign w:val="center"/>
                </w:tcPr>
                <w:p w:rsidR="00870C83" w:rsidRPr="006C243C" w:rsidRDefault="00870C83" w:rsidP="00495E5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C243C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2026</w:t>
                  </w:r>
                </w:p>
              </w:tc>
            </w:tr>
            <w:tr w:rsidR="00870C83" w:rsidRPr="004B751A" w:rsidTr="00495E5E">
              <w:trPr>
                <w:jc w:val="center"/>
              </w:trPr>
              <w:tc>
                <w:tcPr>
                  <w:tcW w:w="1103" w:type="dxa"/>
                  <w:vAlign w:val="center"/>
                </w:tcPr>
                <w:p w:rsidR="00870C83" w:rsidRPr="006C243C" w:rsidRDefault="00870C83" w:rsidP="00495E5E">
                  <w:pPr>
                    <w:pStyle w:val="ConsPlusCel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C243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региональный бюджет</w:t>
                  </w:r>
                </w:p>
              </w:tc>
              <w:tc>
                <w:tcPr>
                  <w:tcW w:w="1103" w:type="dxa"/>
                  <w:vAlign w:val="center"/>
                </w:tcPr>
                <w:p w:rsidR="00870C83" w:rsidRPr="006C243C" w:rsidRDefault="00870C83" w:rsidP="00495E5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C243C">
                    <w:rPr>
                      <w:rFonts w:ascii="Times New Roman" w:hAnsi="Times New Roman" w:cs="Times New Roman"/>
                      <w:sz w:val="22"/>
                      <w:szCs w:val="22"/>
                    </w:rPr>
                    <w:t>227,4</w:t>
                  </w:r>
                </w:p>
              </w:tc>
              <w:tc>
                <w:tcPr>
                  <w:tcW w:w="1103" w:type="dxa"/>
                  <w:vAlign w:val="center"/>
                </w:tcPr>
                <w:p w:rsidR="00870C83" w:rsidRPr="006C243C" w:rsidRDefault="00870C83" w:rsidP="00495E5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C243C">
                    <w:rPr>
                      <w:rFonts w:ascii="Times New Roman" w:hAnsi="Times New Roman" w:cs="Times New Roman"/>
                      <w:sz w:val="22"/>
                      <w:szCs w:val="22"/>
                    </w:rPr>
                    <w:t>454,8</w:t>
                  </w:r>
                </w:p>
              </w:tc>
              <w:tc>
                <w:tcPr>
                  <w:tcW w:w="1103" w:type="dxa"/>
                  <w:vAlign w:val="center"/>
                </w:tcPr>
                <w:p w:rsidR="00870C83" w:rsidRPr="006C243C" w:rsidRDefault="00870C83" w:rsidP="00495E5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C243C">
                    <w:rPr>
                      <w:rFonts w:ascii="Times New Roman" w:hAnsi="Times New Roman" w:cs="Times New Roman"/>
                      <w:sz w:val="22"/>
                      <w:szCs w:val="22"/>
                    </w:rPr>
                    <w:t>530,6</w:t>
                  </w:r>
                </w:p>
              </w:tc>
              <w:tc>
                <w:tcPr>
                  <w:tcW w:w="1103" w:type="dxa"/>
                  <w:vAlign w:val="center"/>
                </w:tcPr>
                <w:p w:rsidR="00870C83" w:rsidRPr="006C243C" w:rsidRDefault="00870C83" w:rsidP="00495E5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C243C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03" w:type="dxa"/>
                  <w:vAlign w:val="center"/>
                </w:tcPr>
                <w:p w:rsidR="00870C83" w:rsidRPr="006C243C" w:rsidRDefault="00870C83" w:rsidP="00495E5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C243C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</w:tr>
            <w:tr w:rsidR="00870C83" w:rsidRPr="004B751A" w:rsidTr="00495E5E">
              <w:trPr>
                <w:jc w:val="center"/>
              </w:trPr>
              <w:tc>
                <w:tcPr>
                  <w:tcW w:w="1103" w:type="dxa"/>
                  <w:vAlign w:val="center"/>
                </w:tcPr>
                <w:p w:rsidR="00870C83" w:rsidRPr="006C243C" w:rsidRDefault="00870C83" w:rsidP="00495E5E">
                  <w:pPr>
                    <w:pStyle w:val="ConsPlusCel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C243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103" w:type="dxa"/>
                  <w:vAlign w:val="center"/>
                </w:tcPr>
                <w:p w:rsidR="00870C83" w:rsidRPr="006C243C" w:rsidRDefault="00870C83" w:rsidP="00495E5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C243C">
                    <w:rPr>
                      <w:rFonts w:ascii="Times New Roman" w:hAnsi="Times New Roman" w:cs="Times New Roman"/>
                      <w:sz w:val="22"/>
                      <w:szCs w:val="22"/>
                    </w:rPr>
                    <w:t>497,5</w:t>
                  </w:r>
                </w:p>
              </w:tc>
              <w:tc>
                <w:tcPr>
                  <w:tcW w:w="1103" w:type="dxa"/>
                  <w:vAlign w:val="center"/>
                </w:tcPr>
                <w:p w:rsidR="00870C83" w:rsidRPr="006C243C" w:rsidRDefault="00870C83" w:rsidP="00495E5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C243C">
                    <w:rPr>
                      <w:rFonts w:ascii="Times New Roman" w:hAnsi="Times New Roman" w:cs="Times New Roman"/>
                      <w:sz w:val="22"/>
                      <w:szCs w:val="22"/>
                    </w:rPr>
                    <w:t>497,5</w:t>
                  </w:r>
                </w:p>
              </w:tc>
              <w:tc>
                <w:tcPr>
                  <w:tcW w:w="1103" w:type="dxa"/>
                  <w:vAlign w:val="center"/>
                </w:tcPr>
                <w:p w:rsidR="00870C83" w:rsidRPr="006C243C" w:rsidRDefault="00870C83" w:rsidP="00495E5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C243C">
                    <w:rPr>
                      <w:rFonts w:ascii="Times New Roman" w:hAnsi="Times New Roman" w:cs="Times New Roman"/>
                      <w:sz w:val="22"/>
                      <w:szCs w:val="22"/>
                    </w:rPr>
                    <w:t>497,5</w:t>
                  </w:r>
                </w:p>
              </w:tc>
              <w:tc>
                <w:tcPr>
                  <w:tcW w:w="1103" w:type="dxa"/>
                  <w:vAlign w:val="center"/>
                </w:tcPr>
                <w:p w:rsidR="00870C83" w:rsidRPr="006C243C" w:rsidRDefault="00BB4C58" w:rsidP="00495E5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C243C">
                    <w:rPr>
                      <w:rFonts w:ascii="Times New Roman" w:hAnsi="Times New Roman" w:cs="Times New Roman"/>
                      <w:sz w:val="22"/>
                      <w:szCs w:val="22"/>
                    </w:rPr>
                    <w:t>194,0</w:t>
                  </w:r>
                </w:p>
              </w:tc>
              <w:tc>
                <w:tcPr>
                  <w:tcW w:w="1103" w:type="dxa"/>
                  <w:vAlign w:val="center"/>
                </w:tcPr>
                <w:p w:rsidR="00870C83" w:rsidRPr="006C243C" w:rsidRDefault="00BB4C58" w:rsidP="00495E5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C243C">
                    <w:rPr>
                      <w:rFonts w:ascii="Times New Roman" w:hAnsi="Times New Roman" w:cs="Times New Roman"/>
                      <w:sz w:val="22"/>
                      <w:szCs w:val="22"/>
                    </w:rPr>
                    <w:t>194,0</w:t>
                  </w:r>
                </w:p>
              </w:tc>
            </w:tr>
          </w:tbl>
          <w:p w:rsidR="00870C83" w:rsidRPr="004B751A" w:rsidRDefault="00870C83" w:rsidP="00495E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243C" w:rsidRDefault="006C243C" w:rsidP="00107F3E">
      <w:pPr>
        <w:rPr>
          <w:sz w:val="28"/>
          <w:szCs w:val="28"/>
        </w:rPr>
      </w:pPr>
    </w:p>
    <w:p w:rsidR="006C243C" w:rsidRDefault="006C243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07F3E" w:rsidRPr="00107F3E" w:rsidRDefault="00107F3E" w:rsidP="00107F3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07F3E">
        <w:rPr>
          <w:b/>
          <w:sz w:val="28"/>
          <w:szCs w:val="28"/>
        </w:rPr>
        <w:lastRenderedPageBreak/>
        <w:t>Раздел 1</w:t>
      </w:r>
    </w:p>
    <w:p w:rsidR="00107F3E" w:rsidRPr="00107F3E" w:rsidRDefault="00107F3E" w:rsidP="00107F3E">
      <w:pPr>
        <w:jc w:val="center"/>
        <w:rPr>
          <w:b/>
          <w:sz w:val="28"/>
          <w:szCs w:val="28"/>
        </w:rPr>
      </w:pPr>
    </w:p>
    <w:p w:rsidR="00107F3E" w:rsidRPr="00107F3E" w:rsidRDefault="00107F3E" w:rsidP="00107F3E">
      <w:pPr>
        <w:jc w:val="center"/>
        <w:rPr>
          <w:b/>
          <w:sz w:val="28"/>
          <w:szCs w:val="28"/>
        </w:rPr>
      </w:pPr>
      <w:r w:rsidRPr="00107F3E">
        <w:rPr>
          <w:b/>
          <w:sz w:val="28"/>
          <w:szCs w:val="28"/>
        </w:rPr>
        <w:t>Подраздел 1</w:t>
      </w:r>
    </w:p>
    <w:p w:rsidR="00107F3E" w:rsidRPr="00107F3E" w:rsidRDefault="00107F3E" w:rsidP="00107F3E">
      <w:pPr>
        <w:jc w:val="center"/>
        <w:rPr>
          <w:b/>
          <w:sz w:val="28"/>
          <w:szCs w:val="28"/>
        </w:rPr>
      </w:pPr>
      <w:r w:rsidRPr="00107F3E">
        <w:rPr>
          <w:b/>
          <w:sz w:val="28"/>
          <w:szCs w:val="28"/>
        </w:rPr>
        <w:t>Общая характеристика сферы реализации муниципальной программы</w:t>
      </w:r>
    </w:p>
    <w:p w:rsidR="00107F3E" w:rsidRPr="00107F3E" w:rsidRDefault="00107F3E" w:rsidP="00107F3E">
      <w:pPr>
        <w:jc w:val="center"/>
        <w:rPr>
          <w:b/>
          <w:sz w:val="28"/>
          <w:szCs w:val="28"/>
        </w:rPr>
      </w:pPr>
    </w:p>
    <w:p w:rsidR="00107F3E" w:rsidRPr="00107F3E" w:rsidRDefault="00107F3E" w:rsidP="00107F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7F3E">
        <w:rPr>
          <w:sz w:val="28"/>
          <w:szCs w:val="28"/>
        </w:rPr>
        <w:t>1. Настоящая Программа определяет основные цели, задачи и принципы политики Лихославльск</w:t>
      </w:r>
      <w:r w:rsidR="00AB08AB">
        <w:rPr>
          <w:sz w:val="28"/>
          <w:szCs w:val="28"/>
        </w:rPr>
        <w:t xml:space="preserve">ого муниципального </w:t>
      </w:r>
      <w:r w:rsidR="00BF7834">
        <w:rPr>
          <w:sz w:val="28"/>
          <w:szCs w:val="28"/>
        </w:rPr>
        <w:t>округа</w:t>
      </w:r>
      <w:r w:rsidRPr="00107F3E">
        <w:rPr>
          <w:sz w:val="28"/>
          <w:szCs w:val="28"/>
        </w:rPr>
        <w:t xml:space="preserve"> в сфере управления муниципальной собственностью Лихославльск</w:t>
      </w:r>
      <w:r w:rsidR="00AB08AB">
        <w:rPr>
          <w:sz w:val="28"/>
          <w:szCs w:val="28"/>
        </w:rPr>
        <w:t>ого муниципального</w:t>
      </w:r>
      <w:r w:rsidRPr="00107F3E">
        <w:rPr>
          <w:sz w:val="28"/>
          <w:szCs w:val="28"/>
        </w:rPr>
        <w:t xml:space="preserve"> </w:t>
      </w:r>
      <w:r w:rsidR="00BF7834">
        <w:rPr>
          <w:sz w:val="28"/>
          <w:szCs w:val="28"/>
        </w:rPr>
        <w:t>округа</w:t>
      </w:r>
      <w:r w:rsidRPr="00107F3E">
        <w:rPr>
          <w:sz w:val="28"/>
          <w:szCs w:val="28"/>
        </w:rPr>
        <w:t>.</w:t>
      </w:r>
    </w:p>
    <w:p w:rsidR="00107F3E" w:rsidRPr="00107F3E" w:rsidRDefault="00107F3E" w:rsidP="00107F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7F3E">
        <w:rPr>
          <w:sz w:val="28"/>
          <w:szCs w:val="28"/>
        </w:rPr>
        <w:t>2. Программа рассматривает цели, задачи, приоритеты и механизмы, направленные на обеспечение эффективности управления муниципальной собственностью, повышения доходов от использования.</w:t>
      </w:r>
    </w:p>
    <w:p w:rsidR="00107F3E" w:rsidRPr="00107F3E" w:rsidRDefault="00107F3E" w:rsidP="00107F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7F3E">
        <w:rPr>
          <w:sz w:val="28"/>
          <w:szCs w:val="28"/>
        </w:rPr>
        <w:t>3. Управление муниципальной собственностью Лихославльск</w:t>
      </w:r>
      <w:r w:rsidR="00AB08AB">
        <w:rPr>
          <w:sz w:val="28"/>
          <w:szCs w:val="28"/>
        </w:rPr>
        <w:t>ого муниципального</w:t>
      </w:r>
      <w:r w:rsidRPr="00107F3E">
        <w:rPr>
          <w:sz w:val="28"/>
          <w:szCs w:val="28"/>
        </w:rPr>
        <w:t xml:space="preserve"> </w:t>
      </w:r>
      <w:r w:rsidR="00BF7834">
        <w:rPr>
          <w:sz w:val="28"/>
          <w:szCs w:val="28"/>
        </w:rPr>
        <w:t>округа</w:t>
      </w:r>
      <w:r w:rsidRPr="00107F3E">
        <w:rPr>
          <w:sz w:val="28"/>
          <w:szCs w:val="28"/>
        </w:rPr>
        <w:t xml:space="preserve"> охватывает несколько направлений экономических отношений (земля, муниципальные предприятия и учреждения, муниципальное имущество). Основные направления работы органов местного самоуправления в управлении муниципальной собственностью направлена на:</w:t>
      </w:r>
    </w:p>
    <w:p w:rsidR="00107F3E" w:rsidRPr="00107F3E" w:rsidRDefault="00107F3E" w:rsidP="00107F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7F3E">
        <w:rPr>
          <w:sz w:val="28"/>
          <w:szCs w:val="28"/>
        </w:rPr>
        <w:t>- совершенствование системы управления объектами недвижимости;</w:t>
      </w:r>
    </w:p>
    <w:p w:rsidR="00107F3E" w:rsidRPr="00107F3E" w:rsidRDefault="00107F3E" w:rsidP="00107F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7F3E">
        <w:rPr>
          <w:sz w:val="28"/>
          <w:szCs w:val="28"/>
        </w:rPr>
        <w:t>- совершенствование управления и обеспечение прозрачности деятельности муниципальных унитарных предприятий, муниципальных учреждений;</w:t>
      </w:r>
    </w:p>
    <w:p w:rsidR="00107F3E" w:rsidRPr="00107F3E" w:rsidRDefault="00107F3E" w:rsidP="00107F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7F3E">
        <w:rPr>
          <w:sz w:val="28"/>
          <w:szCs w:val="28"/>
        </w:rPr>
        <w:t>- рациональное и эффективное использование земельных ресурсов.</w:t>
      </w:r>
    </w:p>
    <w:p w:rsidR="00107F3E" w:rsidRPr="00107F3E" w:rsidRDefault="00107F3E" w:rsidP="00107F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7F3E">
        <w:rPr>
          <w:sz w:val="28"/>
          <w:szCs w:val="28"/>
        </w:rPr>
        <w:t xml:space="preserve">4. В целях формирования оптимальной структуры муниципального имущества ведется работа по оптимизации муниципального сектора экономики Лихославльского </w:t>
      </w:r>
      <w:r w:rsidR="00894C63">
        <w:rPr>
          <w:sz w:val="28"/>
          <w:szCs w:val="28"/>
        </w:rPr>
        <w:t>муниципального округа</w:t>
      </w:r>
      <w:r w:rsidRPr="00107F3E">
        <w:rPr>
          <w:sz w:val="28"/>
          <w:szCs w:val="28"/>
        </w:rPr>
        <w:t xml:space="preserve"> путем реорганизации, ликвидации, банкротства, преобразования </w:t>
      </w:r>
      <w:r w:rsidR="004872CF">
        <w:rPr>
          <w:sz w:val="28"/>
          <w:szCs w:val="28"/>
        </w:rPr>
        <w:t>му</w:t>
      </w:r>
      <w:r w:rsidRPr="00107F3E">
        <w:rPr>
          <w:sz w:val="28"/>
          <w:szCs w:val="28"/>
        </w:rPr>
        <w:t xml:space="preserve">ниципальных унитарных предприятий, не являющихся необходимыми для исполнения публичных полномочий органов местного самоуправления, осуществляется приватизация муниципального имущества. </w:t>
      </w:r>
    </w:p>
    <w:p w:rsidR="00107F3E" w:rsidRPr="00107F3E" w:rsidRDefault="00107F3E" w:rsidP="00107F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7F3E">
        <w:rPr>
          <w:sz w:val="28"/>
          <w:szCs w:val="28"/>
        </w:rPr>
        <w:t>5. Состав муниципальных активов Лихославльск</w:t>
      </w:r>
      <w:r w:rsidR="00AB08AB">
        <w:rPr>
          <w:sz w:val="28"/>
          <w:szCs w:val="28"/>
        </w:rPr>
        <w:t>ого муниципального</w:t>
      </w:r>
      <w:r w:rsidRPr="00107F3E">
        <w:rPr>
          <w:sz w:val="28"/>
          <w:szCs w:val="28"/>
        </w:rPr>
        <w:t xml:space="preserve"> </w:t>
      </w:r>
      <w:r w:rsidR="00894C63">
        <w:rPr>
          <w:sz w:val="28"/>
          <w:szCs w:val="28"/>
        </w:rPr>
        <w:t>округа</w:t>
      </w:r>
      <w:r w:rsidRPr="00107F3E">
        <w:rPr>
          <w:sz w:val="28"/>
          <w:szCs w:val="28"/>
        </w:rPr>
        <w:t xml:space="preserve"> отражен в подпрограммах «Управление муниципальным имуществом» и «Управление земельными ресурсами».</w:t>
      </w:r>
    </w:p>
    <w:p w:rsidR="00107F3E" w:rsidRPr="00107F3E" w:rsidRDefault="00107F3E" w:rsidP="00107F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07F3E" w:rsidRPr="00107F3E" w:rsidRDefault="00107F3E" w:rsidP="00107F3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07F3E">
        <w:rPr>
          <w:b/>
          <w:sz w:val="28"/>
          <w:szCs w:val="28"/>
        </w:rPr>
        <w:t>Подраздел 2.</w:t>
      </w:r>
    </w:p>
    <w:p w:rsidR="00107F3E" w:rsidRPr="00107F3E" w:rsidRDefault="00107F3E" w:rsidP="00107F3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07F3E">
        <w:rPr>
          <w:b/>
          <w:sz w:val="28"/>
          <w:szCs w:val="28"/>
        </w:rPr>
        <w:t xml:space="preserve">Основные проблемы в сфере управления имуществом и земельными ресурсами Лихославльского </w:t>
      </w:r>
      <w:r w:rsidR="00894C63">
        <w:rPr>
          <w:b/>
          <w:sz w:val="28"/>
          <w:szCs w:val="28"/>
        </w:rPr>
        <w:t>муниципального округа</w:t>
      </w:r>
    </w:p>
    <w:p w:rsidR="00107F3E" w:rsidRPr="00107F3E" w:rsidRDefault="00107F3E" w:rsidP="00107F3E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107F3E" w:rsidRPr="00107F3E" w:rsidRDefault="00107F3E" w:rsidP="00107F3E">
      <w:pPr>
        <w:pStyle w:val="content"/>
        <w:jc w:val="both"/>
        <w:rPr>
          <w:rFonts w:ascii="Times New Roman" w:hAnsi="Times New Roman" w:cs="Times New Roman"/>
          <w:sz w:val="28"/>
          <w:szCs w:val="28"/>
        </w:rPr>
      </w:pPr>
      <w:r w:rsidRPr="00107F3E">
        <w:rPr>
          <w:rFonts w:ascii="Times New Roman" w:hAnsi="Times New Roman" w:cs="Times New Roman"/>
          <w:sz w:val="28"/>
          <w:szCs w:val="28"/>
        </w:rPr>
        <w:t xml:space="preserve">6. </w:t>
      </w:r>
      <w:r w:rsidR="004872CF">
        <w:rPr>
          <w:rFonts w:ascii="Times New Roman" w:hAnsi="Times New Roman" w:cs="Times New Roman"/>
          <w:sz w:val="28"/>
          <w:szCs w:val="28"/>
        </w:rPr>
        <w:t>Н</w:t>
      </w:r>
      <w:r w:rsidRPr="00107F3E">
        <w:rPr>
          <w:rFonts w:ascii="Times New Roman" w:hAnsi="Times New Roman" w:cs="Times New Roman"/>
          <w:sz w:val="28"/>
          <w:szCs w:val="28"/>
        </w:rPr>
        <w:t xml:space="preserve">есмотря на определенные успехи, существует ряд проблем, которые </w:t>
      </w:r>
      <w:r w:rsidRPr="00107F3E">
        <w:rPr>
          <w:rFonts w:ascii="Times New Roman" w:hAnsi="Times New Roman" w:cs="Times New Roman"/>
          <w:sz w:val="28"/>
          <w:szCs w:val="28"/>
          <w:lang w:eastAsia="en-US"/>
        </w:rPr>
        <w:t>в среднесрочной перспективе способны оказать негативное влияние</w:t>
      </w:r>
      <w:r w:rsidRPr="00107F3E">
        <w:rPr>
          <w:rFonts w:ascii="Times New Roman" w:hAnsi="Times New Roman" w:cs="Times New Roman"/>
          <w:sz w:val="28"/>
          <w:szCs w:val="28"/>
        </w:rPr>
        <w:t xml:space="preserve"> на реализацию эффективного управления имуществом и земельными ресурсами Лихославльского </w:t>
      </w:r>
      <w:r w:rsidR="00D13980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107F3E">
        <w:rPr>
          <w:rFonts w:ascii="Times New Roman" w:hAnsi="Times New Roman" w:cs="Times New Roman"/>
          <w:sz w:val="28"/>
          <w:szCs w:val="28"/>
        </w:rPr>
        <w:t>.</w:t>
      </w:r>
    </w:p>
    <w:p w:rsidR="00107F3E" w:rsidRPr="00107F3E" w:rsidRDefault="00107F3E" w:rsidP="00107F3E">
      <w:pPr>
        <w:pStyle w:val="content"/>
        <w:jc w:val="both"/>
        <w:rPr>
          <w:rFonts w:ascii="Times New Roman" w:hAnsi="Times New Roman" w:cs="Times New Roman"/>
          <w:sz w:val="28"/>
          <w:szCs w:val="28"/>
        </w:rPr>
      </w:pPr>
      <w:r w:rsidRPr="00107F3E">
        <w:rPr>
          <w:rFonts w:ascii="Times New Roman" w:hAnsi="Times New Roman" w:cs="Times New Roman"/>
          <w:sz w:val="28"/>
          <w:szCs w:val="28"/>
        </w:rPr>
        <w:t>7. Низкая ликвидность приватизируемого муниципального имущества, находящегося в собственности Лихославльск</w:t>
      </w:r>
      <w:r w:rsidR="00AB08AB">
        <w:rPr>
          <w:rFonts w:ascii="Times New Roman" w:hAnsi="Times New Roman" w:cs="Times New Roman"/>
          <w:sz w:val="28"/>
          <w:szCs w:val="28"/>
        </w:rPr>
        <w:t>ого муниципального</w:t>
      </w:r>
      <w:r w:rsidRPr="00107F3E">
        <w:rPr>
          <w:rFonts w:ascii="Times New Roman" w:hAnsi="Times New Roman" w:cs="Times New Roman"/>
          <w:sz w:val="28"/>
          <w:szCs w:val="28"/>
        </w:rPr>
        <w:t xml:space="preserve"> </w:t>
      </w:r>
      <w:r w:rsidR="00D13980">
        <w:rPr>
          <w:rFonts w:ascii="Times New Roman" w:hAnsi="Times New Roman" w:cs="Times New Roman"/>
          <w:sz w:val="28"/>
          <w:szCs w:val="28"/>
        </w:rPr>
        <w:t>округа</w:t>
      </w:r>
      <w:r w:rsidRPr="00107F3E">
        <w:rPr>
          <w:rFonts w:ascii="Times New Roman" w:hAnsi="Times New Roman" w:cs="Times New Roman"/>
          <w:sz w:val="28"/>
          <w:szCs w:val="28"/>
        </w:rPr>
        <w:t>. В связи с этим создаются большие трудности по его реализации</w:t>
      </w:r>
      <w:r w:rsidR="004872CF">
        <w:rPr>
          <w:rFonts w:ascii="Times New Roman" w:hAnsi="Times New Roman" w:cs="Times New Roman"/>
          <w:sz w:val="28"/>
          <w:szCs w:val="28"/>
        </w:rPr>
        <w:t>.</w:t>
      </w:r>
    </w:p>
    <w:p w:rsidR="00107F3E" w:rsidRPr="00107F3E" w:rsidRDefault="00107F3E" w:rsidP="00107F3E">
      <w:pPr>
        <w:pStyle w:val="content"/>
        <w:jc w:val="both"/>
        <w:rPr>
          <w:rFonts w:ascii="Times New Roman" w:hAnsi="Times New Roman" w:cs="Times New Roman"/>
          <w:sz w:val="28"/>
          <w:szCs w:val="28"/>
        </w:rPr>
      </w:pPr>
      <w:r w:rsidRPr="00107F3E">
        <w:rPr>
          <w:rFonts w:ascii="Times New Roman" w:hAnsi="Times New Roman" w:cs="Times New Roman"/>
          <w:sz w:val="28"/>
          <w:szCs w:val="28"/>
        </w:rPr>
        <w:t>8. Отсутствие правоустанавливающих документов, технических паспортов и кадастровой документации, необходимых для государственной регистрации прав Лихославльск</w:t>
      </w:r>
      <w:r w:rsidR="00AB08AB">
        <w:rPr>
          <w:rFonts w:ascii="Times New Roman" w:hAnsi="Times New Roman" w:cs="Times New Roman"/>
          <w:sz w:val="28"/>
          <w:szCs w:val="28"/>
        </w:rPr>
        <w:t>ого муниципального</w:t>
      </w:r>
      <w:r w:rsidRPr="00107F3E">
        <w:rPr>
          <w:rFonts w:ascii="Times New Roman" w:hAnsi="Times New Roman" w:cs="Times New Roman"/>
          <w:sz w:val="28"/>
          <w:szCs w:val="28"/>
        </w:rPr>
        <w:t xml:space="preserve"> </w:t>
      </w:r>
      <w:r w:rsidR="00D13980">
        <w:rPr>
          <w:rFonts w:ascii="Times New Roman" w:hAnsi="Times New Roman" w:cs="Times New Roman"/>
          <w:sz w:val="28"/>
          <w:szCs w:val="28"/>
        </w:rPr>
        <w:t>округа</w:t>
      </w:r>
      <w:r w:rsidRPr="00107F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7F3E" w:rsidRPr="00107F3E" w:rsidRDefault="00107F3E" w:rsidP="00107F3E">
      <w:pPr>
        <w:pStyle w:val="content"/>
        <w:jc w:val="both"/>
        <w:rPr>
          <w:rFonts w:ascii="Times New Roman" w:hAnsi="Times New Roman" w:cs="Times New Roman"/>
          <w:sz w:val="28"/>
          <w:szCs w:val="28"/>
        </w:rPr>
      </w:pPr>
      <w:r w:rsidRPr="00107F3E">
        <w:rPr>
          <w:rFonts w:ascii="Times New Roman" w:hAnsi="Times New Roman" w:cs="Times New Roman"/>
          <w:sz w:val="28"/>
          <w:szCs w:val="28"/>
        </w:rPr>
        <w:lastRenderedPageBreak/>
        <w:t xml:space="preserve">9. Предприятия муниципального сектора экономики малорентабельные и убыточные, что не позволяет пополнять доходную часть бюджета </w:t>
      </w:r>
      <w:r w:rsidR="00D13980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107F3E">
        <w:rPr>
          <w:rFonts w:ascii="Times New Roman" w:hAnsi="Times New Roman" w:cs="Times New Roman"/>
          <w:sz w:val="28"/>
          <w:szCs w:val="28"/>
        </w:rPr>
        <w:t xml:space="preserve"> за счет перечислений части прибыли данных предприятий.</w:t>
      </w:r>
    </w:p>
    <w:p w:rsidR="00107F3E" w:rsidRPr="00107F3E" w:rsidRDefault="00107F3E" w:rsidP="00107F3E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7F3E">
        <w:rPr>
          <w:sz w:val="28"/>
          <w:szCs w:val="28"/>
        </w:rPr>
        <w:t xml:space="preserve">10. Одной из основных проблем, возникающих при управлении муниципальным имуществом Лихославльского </w:t>
      </w:r>
      <w:r w:rsidR="00D13980">
        <w:rPr>
          <w:sz w:val="28"/>
          <w:szCs w:val="28"/>
        </w:rPr>
        <w:t>муниципального округа</w:t>
      </w:r>
      <w:r w:rsidRPr="00107F3E">
        <w:rPr>
          <w:sz w:val="28"/>
          <w:szCs w:val="28"/>
        </w:rPr>
        <w:t xml:space="preserve">, является контроль за его использованием, под которым, в первую очередь, подразумевается контроль за поступлением доходов от использования муниципального имущества Лихославльского </w:t>
      </w:r>
      <w:r w:rsidR="004E3ED5">
        <w:rPr>
          <w:sz w:val="28"/>
          <w:szCs w:val="28"/>
        </w:rPr>
        <w:t xml:space="preserve">муниципального </w:t>
      </w:r>
      <w:r w:rsidR="00D13980">
        <w:rPr>
          <w:sz w:val="28"/>
          <w:szCs w:val="28"/>
        </w:rPr>
        <w:t>округа</w:t>
      </w:r>
      <w:r w:rsidRPr="00107F3E">
        <w:rPr>
          <w:sz w:val="28"/>
          <w:szCs w:val="28"/>
        </w:rPr>
        <w:t xml:space="preserve">, а также за его сохранностью и использованием. Завершающий этап контроля за использованием муниципального имущества – судебная защита имущественных прав Лихославльского </w:t>
      </w:r>
      <w:r w:rsidR="004E3ED5">
        <w:rPr>
          <w:sz w:val="28"/>
          <w:szCs w:val="28"/>
        </w:rPr>
        <w:t xml:space="preserve">муниципального </w:t>
      </w:r>
      <w:r w:rsidR="00D13980">
        <w:rPr>
          <w:sz w:val="28"/>
          <w:szCs w:val="28"/>
        </w:rPr>
        <w:t>округа</w:t>
      </w:r>
      <w:r w:rsidRPr="00107F3E">
        <w:rPr>
          <w:sz w:val="28"/>
          <w:szCs w:val="28"/>
        </w:rPr>
        <w:t>.</w:t>
      </w:r>
    </w:p>
    <w:p w:rsidR="00107F3E" w:rsidRPr="00107F3E" w:rsidRDefault="00107F3E" w:rsidP="00107F3E">
      <w:pPr>
        <w:ind w:firstLine="567"/>
        <w:jc w:val="both"/>
        <w:rPr>
          <w:sz w:val="28"/>
          <w:szCs w:val="28"/>
        </w:rPr>
      </w:pPr>
      <w:r w:rsidRPr="00107F3E">
        <w:rPr>
          <w:sz w:val="28"/>
          <w:szCs w:val="28"/>
        </w:rPr>
        <w:t xml:space="preserve">11. Отсутствие достоверного учета земель. </w:t>
      </w:r>
    </w:p>
    <w:p w:rsidR="00107F3E" w:rsidRPr="00107F3E" w:rsidRDefault="00107F3E" w:rsidP="00107F3E">
      <w:pPr>
        <w:ind w:firstLine="567"/>
        <w:jc w:val="both"/>
        <w:rPr>
          <w:sz w:val="28"/>
          <w:szCs w:val="28"/>
        </w:rPr>
      </w:pPr>
      <w:r w:rsidRPr="00107F3E">
        <w:rPr>
          <w:sz w:val="28"/>
          <w:szCs w:val="28"/>
        </w:rPr>
        <w:t xml:space="preserve">12. Низкая востребованность земельных ресурсов Лихославльского </w:t>
      </w:r>
      <w:r w:rsidR="00D13980">
        <w:rPr>
          <w:sz w:val="28"/>
          <w:szCs w:val="28"/>
        </w:rPr>
        <w:t>муниципального округа</w:t>
      </w:r>
      <w:r w:rsidRPr="00107F3E">
        <w:rPr>
          <w:sz w:val="28"/>
          <w:szCs w:val="28"/>
        </w:rPr>
        <w:t>, связанная с природно-климатическими и экономико-географическими особенностями территории.</w:t>
      </w:r>
    </w:p>
    <w:p w:rsidR="00107F3E" w:rsidRPr="00107F3E" w:rsidRDefault="00107F3E" w:rsidP="00107F3E">
      <w:pPr>
        <w:ind w:firstLine="720"/>
        <w:jc w:val="both"/>
        <w:rPr>
          <w:sz w:val="28"/>
          <w:szCs w:val="28"/>
        </w:rPr>
      </w:pPr>
    </w:p>
    <w:p w:rsidR="00107F3E" w:rsidRPr="00107F3E" w:rsidRDefault="00107F3E" w:rsidP="00107F3E">
      <w:pPr>
        <w:jc w:val="center"/>
        <w:rPr>
          <w:b/>
          <w:sz w:val="28"/>
          <w:szCs w:val="28"/>
        </w:rPr>
      </w:pPr>
      <w:r w:rsidRPr="00107F3E">
        <w:rPr>
          <w:b/>
          <w:sz w:val="28"/>
          <w:szCs w:val="28"/>
        </w:rPr>
        <w:t>Подраздел 3</w:t>
      </w:r>
    </w:p>
    <w:p w:rsidR="00107F3E" w:rsidRPr="00107F3E" w:rsidRDefault="00107F3E" w:rsidP="00107F3E">
      <w:pPr>
        <w:jc w:val="center"/>
        <w:rPr>
          <w:b/>
          <w:sz w:val="28"/>
          <w:szCs w:val="28"/>
        </w:rPr>
      </w:pPr>
      <w:r w:rsidRPr="00107F3E">
        <w:rPr>
          <w:b/>
          <w:sz w:val="28"/>
          <w:szCs w:val="28"/>
        </w:rPr>
        <w:t xml:space="preserve">Основные направления решения проблем в сфере управления имуществом и земельными ресурсами Лихославльского </w:t>
      </w:r>
      <w:r w:rsidR="00D13980">
        <w:rPr>
          <w:b/>
          <w:sz w:val="28"/>
          <w:szCs w:val="28"/>
        </w:rPr>
        <w:t>муниципального округа</w:t>
      </w:r>
    </w:p>
    <w:p w:rsidR="00107F3E" w:rsidRPr="00107F3E" w:rsidRDefault="00107F3E" w:rsidP="00107F3E">
      <w:pPr>
        <w:ind w:left="709"/>
        <w:jc w:val="center"/>
        <w:rPr>
          <w:b/>
          <w:sz w:val="28"/>
          <w:szCs w:val="28"/>
        </w:rPr>
      </w:pPr>
    </w:p>
    <w:p w:rsidR="00107F3E" w:rsidRPr="00107F3E" w:rsidRDefault="00107F3E" w:rsidP="00107F3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F3E">
        <w:rPr>
          <w:rFonts w:ascii="Times New Roman" w:hAnsi="Times New Roman" w:cs="Times New Roman"/>
          <w:sz w:val="28"/>
          <w:szCs w:val="28"/>
        </w:rPr>
        <w:t xml:space="preserve">13. Управление муниципальной собственностью является неотъемлемой частью деятельности администрации Лихославльского </w:t>
      </w:r>
      <w:r w:rsidR="00D13980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107F3E">
        <w:rPr>
          <w:rFonts w:ascii="Times New Roman" w:hAnsi="Times New Roman" w:cs="Times New Roman"/>
          <w:sz w:val="28"/>
          <w:szCs w:val="28"/>
        </w:rPr>
        <w:t xml:space="preserve">, </w:t>
      </w:r>
      <w:r w:rsidR="001800AF">
        <w:rPr>
          <w:rFonts w:ascii="Times New Roman" w:hAnsi="Times New Roman" w:cs="Times New Roman"/>
          <w:sz w:val="28"/>
          <w:szCs w:val="28"/>
        </w:rPr>
        <w:t>К</w:t>
      </w:r>
      <w:r w:rsidRPr="00107F3E">
        <w:rPr>
          <w:rFonts w:ascii="Times New Roman" w:hAnsi="Times New Roman" w:cs="Times New Roman"/>
          <w:sz w:val="28"/>
          <w:szCs w:val="28"/>
        </w:rPr>
        <w:t xml:space="preserve">омитета по управлению имуществом Лихославльского </w:t>
      </w:r>
      <w:r w:rsidR="00D13980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Pr="00107F3E">
        <w:rPr>
          <w:rFonts w:ascii="Times New Roman" w:hAnsi="Times New Roman" w:cs="Times New Roman"/>
          <w:sz w:val="28"/>
          <w:szCs w:val="28"/>
        </w:rPr>
        <w:t xml:space="preserve">по решению экономических и социальных задач, созданию эффективной конкурентной экономики, оздоровлению и укреплению финансовой системы, обеспечивающей высокий уровень и качество жизни населения </w:t>
      </w:r>
      <w:r w:rsidR="00D13980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107F3E">
        <w:rPr>
          <w:rFonts w:ascii="Times New Roman" w:hAnsi="Times New Roman" w:cs="Times New Roman"/>
          <w:sz w:val="28"/>
          <w:szCs w:val="28"/>
        </w:rPr>
        <w:t>.</w:t>
      </w:r>
    </w:p>
    <w:p w:rsidR="00107F3E" w:rsidRPr="00107F3E" w:rsidRDefault="00107F3E" w:rsidP="00107F3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F3E">
        <w:rPr>
          <w:rFonts w:ascii="Times New Roman" w:hAnsi="Times New Roman" w:cs="Times New Roman"/>
          <w:sz w:val="28"/>
          <w:szCs w:val="28"/>
        </w:rPr>
        <w:t xml:space="preserve">14. От эффективности управления и распоряжения муниципальным имуществом и земельными ресурсами в значительной степени зависят объемы поступлений в местный бюджет. Основной составляющей неналоговых поступлений в бюджет </w:t>
      </w:r>
      <w:r w:rsidR="00D13980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107F3E">
        <w:rPr>
          <w:rFonts w:ascii="Times New Roman" w:hAnsi="Times New Roman" w:cs="Times New Roman"/>
          <w:sz w:val="28"/>
          <w:szCs w:val="28"/>
        </w:rPr>
        <w:t xml:space="preserve"> являются доходы от распоряжения и использования имущества и земли. Учитывая сокращение физического объема муниципальной собственности вследствие обветшания объектов приватизации, необходимость завершения процедуры разграничения собственности между различными уровнями власти и приведение перечня объектов муниципальной собственности в соответствие с осуществляемыми полномочиями, поступления доходов от имущества будут иметь тенденцию к уменьшению. Это требует выработки и реализации мероприятий, которые позволят повысить эффективность управления муниципальным имуществом и земельными ресурсами.</w:t>
      </w:r>
    </w:p>
    <w:p w:rsidR="00107F3E" w:rsidRPr="00107F3E" w:rsidRDefault="00107F3E" w:rsidP="00107F3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F3E">
        <w:rPr>
          <w:rFonts w:ascii="Times New Roman" w:hAnsi="Times New Roman" w:cs="Times New Roman"/>
          <w:sz w:val="28"/>
          <w:szCs w:val="28"/>
        </w:rPr>
        <w:t>15. В связи с изложенным, приоритетными становятся вопросы по увеличению источников поступления платежей от пользования земельными участкам:</w:t>
      </w:r>
    </w:p>
    <w:p w:rsidR="00107F3E" w:rsidRPr="00107F3E" w:rsidRDefault="00107F3E" w:rsidP="00107F3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F3E">
        <w:rPr>
          <w:rFonts w:ascii="Times New Roman" w:hAnsi="Times New Roman" w:cs="Times New Roman"/>
          <w:sz w:val="28"/>
          <w:szCs w:val="28"/>
        </w:rPr>
        <w:t xml:space="preserve">- признание права собственности </w:t>
      </w:r>
      <w:r w:rsidR="00E378AD">
        <w:rPr>
          <w:rFonts w:ascii="Times New Roman" w:hAnsi="Times New Roman" w:cs="Times New Roman"/>
          <w:sz w:val="28"/>
          <w:szCs w:val="28"/>
        </w:rPr>
        <w:t>Лихославльского муниципального округа</w:t>
      </w:r>
      <w:r w:rsidRPr="00107F3E">
        <w:rPr>
          <w:rFonts w:ascii="Times New Roman" w:hAnsi="Times New Roman" w:cs="Times New Roman"/>
          <w:sz w:val="28"/>
          <w:szCs w:val="28"/>
        </w:rPr>
        <w:t xml:space="preserve"> на невостребованные земельные участки из земель сельскохозяйственного назначения и вовлечение их в хозяйственный оборот;</w:t>
      </w:r>
    </w:p>
    <w:p w:rsidR="00107F3E" w:rsidRPr="00107F3E" w:rsidRDefault="00107F3E" w:rsidP="00107F3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F3E">
        <w:rPr>
          <w:rFonts w:ascii="Times New Roman" w:hAnsi="Times New Roman" w:cs="Times New Roman"/>
          <w:sz w:val="28"/>
          <w:szCs w:val="28"/>
        </w:rPr>
        <w:t>- взыскание задолженности по арендной плате за землю, не допускать её увеличения;</w:t>
      </w:r>
    </w:p>
    <w:p w:rsidR="00107F3E" w:rsidRPr="00107F3E" w:rsidRDefault="00107F3E" w:rsidP="00107F3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F3E">
        <w:rPr>
          <w:rFonts w:ascii="Times New Roman" w:hAnsi="Times New Roman" w:cs="Times New Roman"/>
          <w:sz w:val="28"/>
          <w:szCs w:val="28"/>
        </w:rPr>
        <w:lastRenderedPageBreak/>
        <w:t>- освоение новых площадок для строительства, посредством изменения границ населенных пунктов в сторону расширения; освоения перспективных площадок под строительство.</w:t>
      </w:r>
    </w:p>
    <w:p w:rsidR="00107F3E" w:rsidRPr="00107F3E" w:rsidRDefault="00107F3E" w:rsidP="00107F3E">
      <w:pPr>
        <w:ind w:firstLine="567"/>
        <w:jc w:val="both"/>
        <w:rPr>
          <w:sz w:val="28"/>
          <w:szCs w:val="28"/>
        </w:rPr>
      </w:pPr>
      <w:r w:rsidRPr="00107F3E">
        <w:rPr>
          <w:sz w:val="28"/>
          <w:szCs w:val="28"/>
        </w:rPr>
        <w:t>16. На протяжении 20</w:t>
      </w:r>
      <w:r w:rsidR="00C92EE2">
        <w:rPr>
          <w:sz w:val="28"/>
          <w:szCs w:val="28"/>
        </w:rPr>
        <w:t>20</w:t>
      </w:r>
      <w:r w:rsidRPr="00107F3E">
        <w:rPr>
          <w:sz w:val="28"/>
          <w:szCs w:val="28"/>
        </w:rPr>
        <w:t xml:space="preserve"> – 20</w:t>
      </w:r>
      <w:r w:rsidR="004E3ED5">
        <w:rPr>
          <w:sz w:val="28"/>
          <w:szCs w:val="28"/>
        </w:rPr>
        <w:t>2</w:t>
      </w:r>
      <w:r w:rsidR="00C92EE2">
        <w:rPr>
          <w:sz w:val="28"/>
          <w:szCs w:val="28"/>
        </w:rPr>
        <w:t>1</w:t>
      </w:r>
      <w:r w:rsidRPr="00107F3E">
        <w:rPr>
          <w:sz w:val="28"/>
          <w:szCs w:val="28"/>
        </w:rPr>
        <w:t xml:space="preserve"> годов проводи</w:t>
      </w:r>
      <w:r w:rsidR="004872CF">
        <w:rPr>
          <w:sz w:val="28"/>
          <w:szCs w:val="28"/>
        </w:rPr>
        <w:t>лась</w:t>
      </w:r>
      <w:r w:rsidRPr="00107F3E">
        <w:rPr>
          <w:sz w:val="28"/>
          <w:szCs w:val="28"/>
        </w:rPr>
        <w:t xml:space="preserve"> работа по выявлению невостребованных земель сельскохозяйственного назначения и по признанию прав собственности на указанные земельные участки. Необходимо будет в течение срока реализации программы вести работу по оформлению прав собственности на указанные земли за Лихославльск</w:t>
      </w:r>
      <w:r w:rsidR="00773A67">
        <w:rPr>
          <w:sz w:val="28"/>
          <w:szCs w:val="28"/>
        </w:rPr>
        <w:t>им</w:t>
      </w:r>
      <w:r w:rsidRPr="00107F3E">
        <w:rPr>
          <w:sz w:val="28"/>
          <w:szCs w:val="28"/>
        </w:rPr>
        <w:t xml:space="preserve"> </w:t>
      </w:r>
      <w:r w:rsidR="00E378AD">
        <w:rPr>
          <w:sz w:val="28"/>
          <w:szCs w:val="28"/>
        </w:rPr>
        <w:t xml:space="preserve">муниципальным </w:t>
      </w:r>
      <w:r w:rsidR="001800AF">
        <w:rPr>
          <w:sz w:val="28"/>
          <w:szCs w:val="28"/>
        </w:rPr>
        <w:t>округом</w:t>
      </w:r>
      <w:r w:rsidRPr="00107F3E">
        <w:rPr>
          <w:sz w:val="28"/>
          <w:szCs w:val="28"/>
        </w:rPr>
        <w:t>, либо принять меры к стимулированию дольщиков земель к их надлежащему оформлению.</w:t>
      </w:r>
    </w:p>
    <w:p w:rsidR="00107F3E" w:rsidRPr="00107F3E" w:rsidRDefault="00107F3E" w:rsidP="00107F3E">
      <w:pPr>
        <w:ind w:firstLine="567"/>
        <w:jc w:val="both"/>
        <w:rPr>
          <w:sz w:val="28"/>
          <w:szCs w:val="28"/>
        </w:rPr>
      </w:pPr>
      <w:r w:rsidRPr="00107F3E">
        <w:rPr>
          <w:sz w:val="28"/>
          <w:szCs w:val="28"/>
        </w:rPr>
        <w:t xml:space="preserve">17. Кроме того, важнейшим направлением программы является принятие мер к вовлечению в хозяйственный оборот оформленных в собственность Лихославльского </w:t>
      </w:r>
      <w:r w:rsidR="00E378AD">
        <w:rPr>
          <w:sz w:val="28"/>
          <w:szCs w:val="28"/>
        </w:rPr>
        <w:t>муниципального округа</w:t>
      </w:r>
      <w:r w:rsidRPr="00107F3E">
        <w:rPr>
          <w:sz w:val="28"/>
          <w:szCs w:val="28"/>
        </w:rPr>
        <w:t xml:space="preserve"> сельскохозяйственных земель, земельных участков фонда перераспределения. </w:t>
      </w:r>
    </w:p>
    <w:p w:rsidR="00107F3E" w:rsidRPr="00107F3E" w:rsidRDefault="00107F3E" w:rsidP="00107F3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F3E">
        <w:rPr>
          <w:rFonts w:ascii="Times New Roman" w:hAnsi="Times New Roman" w:cs="Times New Roman"/>
          <w:sz w:val="28"/>
          <w:szCs w:val="28"/>
        </w:rPr>
        <w:t xml:space="preserve">18. Программа представляет собой комплексный план действий по внедрению и использованию современных методов, механизмов и инструментов в организации управления </w:t>
      </w:r>
      <w:proofErr w:type="spellStart"/>
      <w:r w:rsidR="00773A67">
        <w:rPr>
          <w:rFonts w:ascii="Times New Roman" w:hAnsi="Times New Roman" w:cs="Times New Roman"/>
          <w:sz w:val="28"/>
          <w:szCs w:val="28"/>
        </w:rPr>
        <w:t>имущественно</w:t>
      </w:r>
      <w:proofErr w:type="spellEnd"/>
      <w:r w:rsidRPr="00107F3E">
        <w:rPr>
          <w:rFonts w:ascii="Times New Roman" w:hAnsi="Times New Roman" w:cs="Times New Roman"/>
          <w:sz w:val="28"/>
          <w:szCs w:val="28"/>
        </w:rPr>
        <w:t xml:space="preserve">-земельными ресурсами на территории Лихославльского </w:t>
      </w:r>
      <w:r w:rsidR="00E378AD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107F3E">
        <w:rPr>
          <w:rFonts w:ascii="Times New Roman" w:hAnsi="Times New Roman" w:cs="Times New Roman"/>
          <w:sz w:val="28"/>
          <w:szCs w:val="28"/>
        </w:rPr>
        <w:t xml:space="preserve"> Тверской области.</w:t>
      </w:r>
    </w:p>
    <w:p w:rsidR="00107F3E" w:rsidRPr="00107F3E" w:rsidRDefault="00107F3E" w:rsidP="00107F3E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07F3E" w:rsidRPr="00107F3E" w:rsidRDefault="00107F3E" w:rsidP="00107F3E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07F3E">
        <w:rPr>
          <w:rFonts w:ascii="Times New Roman" w:hAnsi="Times New Roman" w:cs="Times New Roman"/>
          <w:b/>
          <w:color w:val="000000"/>
          <w:sz w:val="28"/>
          <w:szCs w:val="28"/>
        </w:rPr>
        <w:t>Подраздел 4</w:t>
      </w:r>
    </w:p>
    <w:p w:rsidR="00107F3E" w:rsidRPr="00107F3E" w:rsidRDefault="00107F3E" w:rsidP="00107F3E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07F3E">
        <w:rPr>
          <w:rFonts w:ascii="Times New Roman" w:hAnsi="Times New Roman" w:cs="Times New Roman"/>
          <w:b/>
          <w:color w:val="000000"/>
          <w:sz w:val="28"/>
          <w:szCs w:val="28"/>
        </w:rPr>
        <w:t>Результаты анализа влияния внешней и внутренней среды на сферу реализации государственной программы</w:t>
      </w:r>
    </w:p>
    <w:p w:rsidR="00107F3E" w:rsidRPr="00107F3E" w:rsidRDefault="00107F3E" w:rsidP="00107F3E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07F3E" w:rsidRPr="00107F3E" w:rsidRDefault="00107F3E" w:rsidP="00107F3E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107F3E">
        <w:rPr>
          <w:rFonts w:ascii="Times New Roman" w:hAnsi="Times New Roman" w:cs="Times New Roman"/>
          <w:color w:val="000000"/>
          <w:sz w:val="28"/>
          <w:szCs w:val="28"/>
        </w:rPr>
        <w:t xml:space="preserve">19. Результатами </w:t>
      </w:r>
      <w:r w:rsidRPr="00107F3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анализа влияния внешней и внутренней среды на сферу реализации муниципальной программы является установление: </w:t>
      </w:r>
    </w:p>
    <w:p w:rsidR="00107F3E" w:rsidRPr="00107F3E" w:rsidRDefault="00107F3E" w:rsidP="00107F3E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107F3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а) положительного влияния внешней и внутренней среды на сферу реализации муниципальной программы в виде событий или условий, предоставляющих дополнительные возможности или преимущества для функционирования организаций в сфере реализации муниципальной программы, и по своей сути являющихся потенциальным ресурсом сферы реализации муниципальной программы;</w:t>
      </w:r>
    </w:p>
    <w:p w:rsidR="00107F3E" w:rsidRPr="00107F3E" w:rsidRDefault="00107F3E" w:rsidP="00107F3E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107F3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б) отрицательного влияния внешней и внутренней среды на сферу реализации муниципальной программы в виде событий или условий, наступление которых может оказать неблагоприятное воздействие или отсутствие важных ресурсов для функционирования организаций в сфере реализации муниципальной программы и по своей сути является потенциальным ограничением сферы реализации муниципальной программы.</w:t>
      </w:r>
    </w:p>
    <w:p w:rsidR="00107F3E" w:rsidRPr="00107F3E" w:rsidRDefault="00107F3E" w:rsidP="00107F3E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107F3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20. К положительному влиянию на сферу реализации муниципальной программы (потенциальному ресурсу сферы реализации муниципальной программы):</w:t>
      </w:r>
    </w:p>
    <w:p w:rsidR="00107F3E" w:rsidRPr="00107F3E" w:rsidRDefault="00107F3E" w:rsidP="00107F3E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107F3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а) обусловленному внешней средой, относятся:</w:t>
      </w:r>
    </w:p>
    <w:p w:rsidR="00107F3E" w:rsidRPr="00107F3E" w:rsidRDefault="00107F3E" w:rsidP="00107F3E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107F3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- привлекательность Лихославльского </w:t>
      </w:r>
      <w:r w:rsidR="00E378A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муниципального округа</w:t>
      </w:r>
      <w:r w:rsidRPr="00107F3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особенностью </w:t>
      </w:r>
      <w:r w:rsidR="00BB4C5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его</w:t>
      </w:r>
      <w:r w:rsidRPr="00107F3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природного и социально-экономического потенциала для размещения и развития различных производств на е</w:t>
      </w:r>
      <w:r w:rsidR="00BB4C5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го</w:t>
      </w:r>
      <w:r w:rsidRPr="00107F3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территории;</w:t>
      </w:r>
    </w:p>
    <w:p w:rsidR="00107F3E" w:rsidRPr="00107F3E" w:rsidRDefault="00107F3E" w:rsidP="00107F3E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107F3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- увеличение темпов экономического роста Лихославльского </w:t>
      </w:r>
      <w:r w:rsidR="00E378A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муниципального округа</w:t>
      </w:r>
      <w:r w:rsidRPr="00107F3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, влияющее на увеличение спроса на муниципальное имущество </w:t>
      </w:r>
      <w:r w:rsidRPr="00107F3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lastRenderedPageBreak/>
        <w:t>Лихославльск</w:t>
      </w:r>
      <w:r w:rsidR="008950E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ого муниципального</w:t>
      </w:r>
      <w:r w:rsidRPr="00107F3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E378A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округа</w:t>
      </w:r>
      <w:r w:rsidRPr="00107F3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и увеличение доходов бюджета Лихославльск</w:t>
      </w:r>
      <w:r w:rsidR="008950E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ого муниципального</w:t>
      </w:r>
      <w:r w:rsidRPr="00107F3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E378A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округа</w:t>
      </w:r>
      <w:r w:rsidRPr="00107F3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от реализации и использования муниципального имущества;</w:t>
      </w:r>
    </w:p>
    <w:p w:rsidR="00107F3E" w:rsidRPr="00107F3E" w:rsidRDefault="00107F3E" w:rsidP="00107F3E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107F3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- повышение мер государственной поддержки сельскохозяйственных производителей, что увеличивает спрос на земли, находящиеся в муниципальной собственности Лихославльск</w:t>
      </w:r>
      <w:r w:rsidR="008950E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ого муниципального</w:t>
      </w:r>
      <w:r w:rsidRPr="00107F3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E378A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округа</w:t>
      </w:r>
      <w:r w:rsidRPr="00107F3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;</w:t>
      </w:r>
    </w:p>
    <w:p w:rsidR="00107F3E" w:rsidRPr="00107F3E" w:rsidRDefault="00107F3E" w:rsidP="00107F3E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107F3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б) обусловленному внутренней средой, относятся:</w:t>
      </w:r>
    </w:p>
    <w:p w:rsidR="00107F3E" w:rsidRPr="00107F3E" w:rsidRDefault="00107F3E" w:rsidP="00107F3E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107F3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- повышение квалификации сотрудников Комитета по управлению имуществом Лихославльского </w:t>
      </w:r>
      <w:r w:rsidR="00E378A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муниципального округа</w:t>
      </w:r>
      <w:r w:rsidRPr="00107F3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;</w:t>
      </w:r>
    </w:p>
    <w:p w:rsidR="00107F3E" w:rsidRPr="00107F3E" w:rsidRDefault="00107F3E" w:rsidP="00107F3E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107F3E">
        <w:rPr>
          <w:rFonts w:ascii="Times New Roman" w:hAnsi="Times New Roman" w:cs="Times New Roman"/>
          <w:color w:val="000000"/>
          <w:sz w:val="28"/>
          <w:szCs w:val="28"/>
        </w:rPr>
        <w:t xml:space="preserve">- совершенствование функциональных возможностей информационной системы «Управление </w:t>
      </w:r>
      <w:r w:rsidR="008950E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муниципальным </w:t>
      </w:r>
      <w:r w:rsidRPr="00107F3E">
        <w:rPr>
          <w:rFonts w:ascii="Times New Roman" w:hAnsi="Times New Roman" w:cs="Times New Roman"/>
          <w:color w:val="000000"/>
          <w:sz w:val="28"/>
          <w:szCs w:val="28"/>
        </w:rPr>
        <w:t xml:space="preserve">имуществом и земельными ресурсами </w:t>
      </w:r>
      <w:r w:rsidR="008950EE">
        <w:rPr>
          <w:rFonts w:ascii="Times New Roman" w:hAnsi="Times New Roman" w:cs="Times New Roman"/>
          <w:color w:val="000000"/>
          <w:sz w:val="28"/>
          <w:szCs w:val="28"/>
        </w:rPr>
        <w:t xml:space="preserve">Лихославльского </w:t>
      </w:r>
      <w:r w:rsidR="00E378AD">
        <w:rPr>
          <w:rFonts w:ascii="Times New Roman" w:hAnsi="Times New Roman" w:cs="Times New Roman"/>
          <w:color w:val="000000"/>
          <w:sz w:val="28"/>
          <w:szCs w:val="28"/>
        </w:rPr>
        <w:t>муниципального округа</w:t>
      </w:r>
      <w:r w:rsidRPr="00107F3E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107F3E" w:rsidRPr="00107F3E" w:rsidRDefault="00107F3E" w:rsidP="00107F3E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107F3E">
        <w:rPr>
          <w:rFonts w:ascii="Times New Roman" w:hAnsi="Times New Roman" w:cs="Times New Roman"/>
          <w:color w:val="000000"/>
          <w:sz w:val="28"/>
          <w:szCs w:val="28"/>
        </w:rPr>
        <w:t>21. К</w:t>
      </w:r>
      <w:r w:rsidRPr="00107F3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отрицательному влиянию на сферу реализации муниципальной программы (потенциальному ограничению сферы реализации муниципальной программы):</w:t>
      </w:r>
    </w:p>
    <w:p w:rsidR="00107F3E" w:rsidRPr="00107F3E" w:rsidRDefault="00107F3E" w:rsidP="00107F3E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107F3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а) обусловленному внешней средой, относятся:</w:t>
      </w:r>
    </w:p>
    <w:p w:rsidR="00107F3E" w:rsidRPr="00107F3E" w:rsidRDefault="00107F3E" w:rsidP="00107F3E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7F3E">
        <w:rPr>
          <w:rFonts w:ascii="Times New Roman" w:hAnsi="Times New Roman" w:cs="Times New Roman"/>
          <w:color w:val="000000"/>
          <w:sz w:val="28"/>
          <w:szCs w:val="28"/>
        </w:rPr>
        <w:t>- изменение федерального и регионального законодательства в сфере природопользования, земельно-имущественных отношений;</w:t>
      </w:r>
    </w:p>
    <w:p w:rsidR="00107F3E" w:rsidRPr="00107F3E" w:rsidRDefault="00107F3E" w:rsidP="00107F3E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7F3E">
        <w:rPr>
          <w:rFonts w:ascii="Times New Roman" w:hAnsi="Times New Roman" w:cs="Times New Roman"/>
          <w:color w:val="000000"/>
          <w:sz w:val="28"/>
          <w:szCs w:val="28"/>
        </w:rPr>
        <w:t>- стихийные бедствия и техногенные катастрофы;</w:t>
      </w:r>
    </w:p>
    <w:p w:rsidR="00107F3E" w:rsidRPr="00107F3E" w:rsidRDefault="00107F3E" w:rsidP="00107F3E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07F3E">
        <w:rPr>
          <w:color w:val="000000"/>
          <w:sz w:val="28"/>
          <w:szCs w:val="28"/>
        </w:rPr>
        <w:t>- рост цен на товары, работы и услуги;</w:t>
      </w:r>
    </w:p>
    <w:p w:rsidR="00107F3E" w:rsidRPr="00107F3E" w:rsidRDefault="00107F3E" w:rsidP="00107F3E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07F3E">
        <w:rPr>
          <w:color w:val="000000"/>
          <w:sz w:val="28"/>
          <w:szCs w:val="28"/>
        </w:rPr>
        <w:t>- возможный сговор участников при проведении торгов;</w:t>
      </w:r>
    </w:p>
    <w:p w:rsidR="00107F3E" w:rsidRPr="00107F3E" w:rsidRDefault="00107F3E" w:rsidP="00107F3E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107F3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б) обусловленному внутренней средой, относятся:</w:t>
      </w:r>
    </w:p>
    <w:p w:rsidR="00107F3E" w:rsidRPr="00107F3E" w:rsidRDefault="00107F3E" w:rsidP="00107F3E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07F3E">
        <w:rPr>
          <w:color w:val="000000"/>
          <w:sz w:val="28"/>
          <w:szCs w:val="28"/>
          <w:lang w:eastAsia="en-US"/>
        </w:rPr>
        <w:t>- недостаточная работа</w:t>
      </w:r>
      <w:r w:rsidRPr="00107F3E">
        <w:rPr>
          <w:color w:val="000000"/>
          <w:sz w:val="28"/>
          <w:szCs w:val="28"/>
        </w:rPr>
        <w:t xml:space="preserve"> по взысканию задолженности в сфере </w:t>
      </w:r>
      <w:proofErr w:type="spellStart"/>
      <w:r w:rsidRPr="00107F3E">
        <w:rPr>
          <w:color w:val="000000"/>
          <w:sz w:val="28"/>
          <w:szCs w:val="28"/>
        </w:rPr>
        <w:t>имущественно</w:t>
      </w:r>
      <w:proofErr w:type="spellEnd"/>
      <w:r w:rsidRPr="00107F3E">
        <w:rPr>
          <w:color w:val="000000"/>
          <w:sz w:val="28"/>
          <w:szCs w:val="28"/>
        </w:rPr>
        <w:t>-земельных отношений.</w:t>
      </w:r>
    </w:p>
    <w:p w:rsidR="00107F3E" w:rsidRPr="00107F3E" w:rsidRDefault="00107F3E" w:rsidP="00107F3E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07F3E">
        <w:rPr>
          <w:color w:val="000000"/>
          <w:sz w:val="28"/>
          <w:szCs w:val="28"/>
        </w:rPr>
        <w:t>- недостаточная действенность системы контроля за использованием имущества Лихославльск</w:t>
      </w:r>
      <w:r w:rsidR="00957063">
        <w:rPr>
          <w:color w:val="000000"/>
          <w:sz w:val="28"/>
          <w:szCs w:val="28"/>
        </w:rPr>
        <w:t>ого муниципального</w:t>
      </w:r>
      <w:r w:rsidRPr="00107F3E">
        <w:rPr>
          <w:color w:val="000000"/>
          <w:sz w:val="28"/>
          <w:szCs w:val="28"/>
        </w:rPr>
        <w:t xml:space="preserve"> </w:t>
      </w:r>
      <w:r w:rsidR="00E378AD">
        <w:rPr>
          <w:color w:val="000000"/>
          <w:sz w:val="28"/>
          <w:szCs w:val="28"/>
        </w:rPr>
        <w:t>округа</w:t>
      </w:r>
      <w:r w:rsidRPr="00107F3E">
        <w:rPr>
          <w:color w:val="000000"/>
          <w:sz w:val="28"/>
          <w:szCs w:val="28"/>
        </w:rPr>
        <w:t>.</w:t>
      </w:r>
    </w:p>
    <w:p w:rsidR="00107F3E" w:rsidRPr="00107F3E" w:rsidRDefault="00107F3E" w:rsidP="00107F3E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07F3E" w:rsidRPr="00107F3E" w:rsidRDefault="00107F3E" w:rsidP="00107F3E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07F3E">
        <w:rPr>
          <w:rFonts w:ascii="Times New Roman" w:hAnsi="Times New Roman" w:cs="Times New Roman"/>
          <w:b/>
          <w:color w:val="000000"/>
          <w:sz w:val="28"/>
          <w:szCs w:val="28"/>
        </w:rPr>
        <w:t>Подраздел 5</w:t>
      </w:r>
    </w:p>
    <w:p w:rsidR="00107F3E" w:rsidRPr="00107F3E" w:rsidRDefault="00107F3E" w:rsidP="00107F3E">
      <w:pPr>
        <w:jc w:val="center"/>
        <w:rPr>
          <w:b/>
          <w:color w:val="000000"/>
          <w:sz w:val="28"/>
          <w:szCs w:val="28"/>
        </w:rPr>
      </w:pPr>
      <w:r w:rsidRPr="00107F3E">
        <w:rPr>
          <w:b/>
          <w:color w:val="000000"/>
          <w:sz w:val="28"/>
          <w:szCs w:val="28"/>
        </w:rPr>
        <w:t>Перечень приоритетов политики в сфере реализации муниципальной программы</w:t>
      </w:r>
    </w:p>
    <w:p w:rsidR="00107F3E" w:rsidRPr="00107F3E" w:rsidRDefault="00107F3E" w:rsidP="00107F3E">
      <w:pPr>
        <w:ind w:firstLine="709"/>
        <w:jc w:val="both"/>
        <w:rPr>
          <w:color w:val="000000"/>
          <w:sz w:val="28"/>
          <w:szCs w:val="28"/>
        </w:rPr>
      </w:pPr>
    </w:p>
    <w:p w:rsidR="00107F3E" w:rsidRPr="00107F3E" w:rsidRDefault="00107F3E" w:rsidP="00107F3E">
      <w:pPr>
        <w:ind w:firstLine="567"/>
        <w:jc w:val="both"/>
        <w:rPr>
          <w:color w:val="000000"/>
          <w:sz w:val="28"/>
          <w:szCs w:val="28"/>
        </w:rPr>
      </w:pPr>
      <w:r w:rsidRPr="00107F3E">
        <w:rPr>
          <w:color w:val="000000"/>
          <w:sz w:val="28"/>
          <w:szCs w:val="28"/>
        </w:rPr>
        <w:t xml:space="preserve">22. Приоритетами политики в сфере управления имуществом и земельными ресурсами </w:t>
      </w:r>
      <w:r w:rsidR="00957063">
        <w:rPr>
          <w:color w:val="000000"/>
          <w:sz w:val="28"/>
          <w:szCs w:val="28"/>
        </w:rPr>
        <w:t>Л</w:t>
      </w:r>
      <w:r w:rsidRPr="00107F3E">
        <w:rPr>
          <w:color w:val="000000"/>
          <w:sz w:val="28"/>
          <w:szCs w:val="28"/>
        </w:rPr>
        <w:t>ихославльск</w:t>
      </w:r>
      <w:r w:rsidR="00957063">
        <w:rPr>
          <w:color w:val="000000"/>
          <w:sz w:val="28"/>
          <w:szCs w:val="28"/>
        </w:rPr>
        <w:t>ого муниципального</w:t>
      </w:r>
      <w:r w:rsidRPr="00107F3E">
        <w:rPr>
          <w:color w:val="000000"/>
          <w:sz w:val="28"/>
          <w:szCs w:val="28"/>
        </w:rPr>
        <w:t xml:space="preserve"> </w:t>
      </w:r>
      <w:r w:rsidR="00E378AD">
        <w:rPr>
          <w:color w:val="000000"/>
          <w:sz w:val="28"/>
          <w:szCs w:val="28"/>
        </w:rPr>
        <w:t>округа</w:t>
      </w:r>
      <w:r w:rsidRPr="00107F3E">
        <w:rPr>
          <w:color w:val="000000"/>
          <w:sz w:val="28"/>
          <w:szCs w:val="28"/>
        </w:rPr>
        <w:t xml:space="preserve"> являются:</w:t>
      </w:r>
    </w:p>
    <w:p w:rsidR="00107F3E" w:rsidRPr="00107F3E" w:rsidRDefault="00107F3E" w:rsidP="00107F3E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07F3E">
        <w:rPr>
          <w:color w:val="000000"/>
          <w:sz w:val="28"/>
          <w:szCs w:val="28"/>
        </w:rPr>
        <w:t>а) увеличение доходов от использования муниципального имущества;</w:t>
      </w:r>
    </w:p>
    <w:p w:rsidR="00107F3E" w:rsidRPr="00107F3E" w:rsidRDefault="00107F3E" w:rsidP="00107F3E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07F3E">
        <w:rPr>
          <w:color w:val="000000"/>
          <w:sz w:val="28"/>
          <w:szCs w:val="28"/>
        </w:rPr>
        <w:t>б) оптимизация состава муниципальной собственности Лихославльск</w:t>
      </w:r>
      <w:r w:rsidR="00957063">
        <w:rPr>
          <w:color w:val="000000"/>
          <w:sz w:val="28"/>
          <w:szCs w:val="28"/>
        </w:rPr>
        <w:t>ого муниципального</w:t>
      </w:r>
      <w:r w:rsidRPr="00107F3E">
        <w:rPr>
          <w:color w:val="000000"/>
          <w:sz w:val="28"/>
          <w:szCs w:val="28"/>
        </w:rPr>
        <w:t xml:space="preserve"> </w:t>
      </w:r>
      <w:r w:rsidR="00E378AD">
        <w:rPr>
          <w:color w:val="000000"/>
          <w:sz w:val="28"/>
          <w:szCs w:val="28"/>
        </w:rPr>
        <w:t>округа</w:t>
      </w:r>
      <w:r w:rsidRPr="00107F3E">
        <w:rPr>
          <w:color w:val="000000"/>
          <w:sz w:val="28"/>
          <w:szCs w:val="28"/>
        </w:rPr>
        <w:t>;</w:t>
      </w:r>
    </w:p>
    <w:p w:rsidR="00107F3E" w:rsidRPr="00107F3E" w:rsidRDefault="00107F3E" w:rsidP="00107F3E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07F3E">
        <w:rPr>
          <w:color w:val="000000"/>
          <w:sz w:val="28"/>
          <w:szCs w:val="28"/>
        </w:rPr>
        <w:t>в) регистрация права собственности Лихославльск</w:t>
      </w:r>
      <w:r w:rsidR="00957063">
        <w:rPr>
          <w:color w:val="000000"/>
          <w:sz w:val="28"/>
          <w:szCs w:val="28"/>
        </w:rPr>
        <w:t>ого муниципального</w:t>
      </w:r>
      <w:r w:rsidRPr="00107F3E">
        <w:rPr>
          <w:color w:val="000000"/>
          <w:sz w:val="28"/>
          <w:szCs w:val="28"/>
        </w:rPr>
        <w:t xml:space="preserve"> </w:t>
      </w:r>
      <w:r w:rsidR="00E378AD">
        <w:rPr>
          <w:color w:val="000000"/>
          <w:sz w:val="28"/>
          <w:szCs w:val="28"/>
        </w:rPr>
        <w:t>округа</w:t>
      </w:r>
      <w:r w:rsidRPr="00107F3E">
        <w:rPr>
          <w:color w:val="000000"/>
          <w:sz w:val="28"/>
          <w:szCs w:val="28"/>
        </w:rPr>
        <w:t xml:space="preserve"> на все объекты недвижимого имущества, находящиеся в муниципальной собственности </w:t>
      </w:r>
      <w:r w:rsidR="00957063">
        <w:rPr>
          <w:color w:val="000000"/>
          <w:sz w:val="28"/>
          <w:szCs w:val="28"/>
        </w:rPr>
        <w:t>Л</w:t>
      </w:r>
      <w:r w:rsidRPr="00107F3E">
        <w:rPr>
          <w:color w:val="000000"/>
          <w:sz w:val="28"/>
          <w:szCs w:val="28"/>
        </w:rPr>
        <w:t>ихославльск</w:t>
      </w:r>
      <w:r w:rsidR="00957063">
        <w:rPr>
          <w:color w:val="000000"/>
          <w:sz w:val="28"/>
          <w:szCs w:val="28"/>
        </w:rPr>
        <w:t>ого муниципального</w:t>
      </w:r>
      <w:r w:rsidRPr="00107F3E">
        <w:rPr>
          <w:color w:val="000000"/>
          <w:sz w:val="28"/>
          <w:szCs w:val="28"/>
        </w:rPr>
        <w:t xml:space="preserve"> </w:t>
      </w:r>
      <w:r w:rsidR="00E378AD">
        <w:rPr>
          <w:color w:val="000000"/>
          <w:sz w:val="28"/>
          <w:szCs w:val="28"/>
        </w:rPr>
        <w:t>округа</w:t>
      </w:r>
      <w:r w:rsidRPr="00107F3E">
        <w:rPr>
          <w:color w:val="000000"/>
          <w:sz w:val="28"/>
          <w:szCs w:val="28"/>
        </w:rPr>
        <w:t>;</w:t>
      </w:r>
    </w:p>
    <w:p w:rsidR="00107F3E" w:rsidRPr="00107F3E" w:rsidRDefault="00107F3E" w:rsidP="00107F3E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07F3E">
        <w:rPr>
          <w:color w:val="000000"/>
          <w:sz w:val="28"/>
          <w:szCs w:val="28"/>
        </w:rPr>
        <w:t>г) создание условий для вовлечения в хозяйственный оборот земли как объекта права собственности и как особого объекта производства в сельском хозяйстве;</w:t>
      </w:r>
    </w:p>
    <w:p w:rsidR="00107F3E" w:rsidRPr="00107F3E" w:rsidRDefault="00107F3E" w:rsidP="00107F3E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07F3E">
        <w:rPr>
          <w:color w:val="000000"/>
          <w:sz w:val="28"/>
          <w:szCs w:val="28"/>
        </w:rPr>
        <w:t>е) создание условий для информационной открытости в сфере имущественных и земельных отношений Лихославльск</w:t>
      </w:r>
      <w:r w:rsidR="00957063">
        <w:rPr>
          <w:color w:val="000000"/>
          <w:sz w:val="28"/>
          <w:szCs w:val="28"/>
        </w:rPr>
        <w:t xml:space="preserve">ого муниципального </w:t>
      </w:r>
      <w:r w:rsidR="00E378AD">
        <w:rPr>
          <w:color w:val="000000"/>
          <w:sz w:val="28"/>
          <w:szCs w:val="28"/>
        </w:rPr>
        <w:t>округа</w:t>
      </w:r>
      <w:r w:rsidRPr="00107F3E">
        <w:rPr>
          <w:color w:val="000000"/>
          <w:sz w:val="28"/>
          <w:szCs w:val="28"/>
        </w:rPr>
        <w:t xml:space="preserve">, в том числе при проведении торгов сфере </w:t>
      </w:r>
      <w:proofErr w:type="spellStart"/>
      <w:r w:rsidRPr="00107F3E">
        <w:rPr>
          <w:color w:val="000000"/>
          <w:sz w:val="28"/>
          <w:szCs w:val="28"/>
        </w:rPr>
        <w:t>земельно</w:t>
      </w:r>
      <w:proofErr w:type="spellEnd"/>
      <w:r w:rsidRPr="00107F3E">
        <w:rPr>
          <w:color w:val="000000"/>
          <w:sz w:val="28"/>
          <w:szCs w:val="28"/>
        </w:rPr>
        <w:t>–имущественных отношений;</w:t>
      </w:r>
    </w:p>
    <w:p w:rsidR="00107F3E" w:rsidRPr="00107F3E" w:rsidRDefault="00107F3E" w:rsidP="00107F3E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07F3E">
        <w:rPr>
          <w:color w:val="000000"/>
          <w:sz w:val="28"/>
          <w:szCs w:val="28"/>
        </w:rPr>
        <w:lastRenderedPageBreak/>
        <w:t>ж) создание условий для развития добросовестной конкуренции путем повышения открытости, прозрачности и гласности проводимых торгов в сфере земельно-имущественных отношений.</w:t>
      </w:r>
    </w:p>
    <w:p w:rsidR="00107F3E" w:rsidRPr="00107F3E" w:rsidRDefault="00107F3E" w:rsidP="00107F3E">
      <w:pPr>
        <w:jc w:val="both"/>
        <w:rPr>
          <w:color w:val="000000"/>
          <w:sz w:val="28"/>
          <w:szCs w:val="28"/>
        </w:rPr>
      </w:pPr>
      <w:r w:rsidRPr="00107F3E">
        <w:rPr>
          <w:color w:val="000000"/>
          <w:sz w:val="28"/>
          <w:szCs w:val="28"/>
        </w:rPr>
        <w:t xml:space="preserve"> </w:t>
      </w:r>
    </w:p>
    <w:p w:rsidR="00107F3E" w:rsidRPr="00107F3E" w:rsidRDefault="00107F3E" w:rsidP="00107F3E">
      <w:pPr>
        <w:jc w:val="center"/>
        <w:rPr>
          <w:b/>
          <w:sz w:val="28"/>
          <w:szCs w:val="28"/>
        </w:rPr>
      </w:pPr>
      <w:r w:rsidRPr="00107F3E">
        <w:rPr>
          <w:b/>
          <w:sz w:val="28"/>
          <w:szCs w:val="28"/>
        </w:rPr>
        <w:t>Раздел 2</w:t>
      </w:r>
    </w:p>
    <w:p w:rsidR="00107F3E" w:rsidRPr="00107F3E" w:rsidRDefault="00107F3E" w:rsidP="00107F3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F3E">
        <w:rPr>
          <w:rFonts w:ascii="Times New Roman" w:hAnsi="Times New Roman" w:cs="Times New Roman"/>
          <w:b/>
          <w:sz w:val="28"/>
          <w:szCs w:val="28"/>
        </w:rPr>
        <w:t>Цели муниципальной программы</w:t>
      </w:r>
    </w:p>
    <w:p w:rsidR="00107F3E" w:rsidRPr="00107F3E" w:rsidRDefault="00107F3E" w:rsidP="00107F3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7F3E" w:rsidRPr="00107F3E" w:rsidRDefault="00107F3E" w:rsidP="00107F3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7F3E">
        <w:rPr>
          <w:sz w:val="28"/>
          <w:szCs w:val="28"/>
        </w:rPr>
        <w:t>23. Муниципальная программа направлена на достижение следующих целей:</w:t>
      </w:r>
    </w:p>
    <w:p w:rsidR="00107F3E" w:rsidRPr="00107F3E" w:rsidRDefault="00107F3E" w:rsidP="00107F3E">
      <w:pPr>
        <w:pStyle w:val="a4"/>
        <w:spacing w:before="0" w:beforeAutospacing="0" w:after="0" w:afterAutospacing="0"/>
        <w:ind w:firstLine="567"/>
        <w:jc w:val="both"/>
        <w:rPr>
          <w:bCs/>
          <w:iCs/>
          <w:sz w:val="28"/>
          <w:szCs w:val="28"/>
        </w:rPr>
      </w:pPr>
      <w:r w:rsidRPr="00107F3E">
        <w:rPr>
          <w:bCs/>
          <w:iCs/>
          <w:sz w:val="28"/>
          <w:szCs w:val="28"/>
        </w:rPr>
        <w:t>Цель 1. Повышение качества и результативности управления муниципальным имуществом;</w:t>
      </w:r>
    </w:p>
    <w:p w:rsidR="00107F3E" w:rsidRPr="00107F3E" w:rsidRDefault="00107F3E" w:rsidP="00107F3E">
      <w:pPr>
        <w:pStyle w:val="a4"/>
        <w:spacing w:before="0" w:beforeAutospacing="0" w:after="0" w:afterAutospacing="0"/>
        <w:ind w:firstLine="567"/>
        <w:jc w:val="both"/>
        <w:rPr>
          <w:bCs/>
          <w:iCs/>
          <w:sz w:val="28"/>
          <w:szCs w:val="28"/>
        </w:rPr>
      </w:pPr>
      <w:r w:rsidRPr="00107F3E">
        <w:rPr>
          <w:bCs/>
          <w:iCs/>
          <w:sz w:val="28"/>
          <w:szCs w:val="28"/>
        </w:rPr>
        <w:t>Цель 2. Повышение качества и результативности управления земельными ресурсами.</w:t>
      </w:r>
    </w:p>
    <w:p w:rsidR="00107F3E" w:rsidRPr="00107F3E" w:rsidRDefault="00107F3E" w:rsidP="00107F3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F3E">
        <w:rPr>
          <w:rFonts w:ascii="Times New Roman" w:hAnsi="Times New Roman" w:cs="Times New Roman"/>
          <w:sz w:val="28"/>
          <w:szCs w:val="28"/>
        </w:rPr>
        <w:t>24. Показателями, характеризующими достижение цели 1 «Повышение качества и результативности управления муниципальным имуществом», является размер доходов от использования и реализации имущества, находящегося в муниципальной собственности Лихославльского</w:t>
      </w:r>
      <w:r w:rsidR="003236B4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107F3E">
        <w:rPr>
          <w:rFonts w:ascii="Times New Roman" w:hAnsi="Times New Roman" w:cs="Times New Roman"/>
          <w:sz w:val="28"/>
          <w:szCs w:val="28"/>
        </w:rPr>
        <w:t xml:space="preserve"> </w:t>
      </w:r>
      <w:r w:rsidR="00F70A23">
        <w:rPr>
          <w:rFonts w:ascii="Times New Roman" w:hAnsi="Times New Roman" w:cs="Times New Roman"/>
          <w:sz w:val="28"/>
          <w:szCs w:val="28"/>
        </w:rPr>
        <w:t>округа</w:t>
      </w:r>
      <w:r w:rsidRPr="00107F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7F3E" w:rsidRPr="00107F3E" w:rsidRDefault="00107F3E" w:rsidP="00107F3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F3E">
        <w:rPr>
          <w:rFonts w:ascii="Times New Roman" w:hAnsi="Times New Roman" w:cs="Times New Roman"/>
          <w:sz w:val="28"/>
          <w:szCs w:val="28"/>
        </w:rPr>
        <w:t>25. Показателями, характеризующими достижение цели 2 «Повышение качества и результативности управления земельными ресурсами», является размер доходов от использования и продажи земельных участков, находящихся в муниципальной собственности и земельных участков, государственная собственность на которые не разграничена.</w:t>
      </w:r>
    </w:p>
    <w:p w:rsidR="00107F3E" w:rsidRPr="00107F3E" w:rsidRDefault="00107F3E" w:rsidP="00107F3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7F3E">
        <w:rPr>
          <w:sz w:val="28"/>
          <w:szCs w:val="28"/>
        </w:rPr>
        <w:t>26. Значения показателей целей муниципальной программы по годам ее реализации приведены в приложении 1 к настоящей программе.</w:t>
      </w:r>
    </w:p>
    <w:p w:rsidR="00107F3E" w:rsidRPr="00107F3E" w:rsidRDefault="00107F3E" w:rsidP="00107F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7F3E" w:rsidRPr="00107F3E" w:rsidRDefault="00107F3E" w:rsidP="00107F3E">
      <w:pPr>
        <w:jc w:val="center"/>
        <w:rPr>
          <w:b/>
          <w:sz w:val="28"/>
          <w:szCs w:val="28"/>
        </w:rPr>
      </w:pPr>
      <w:r w:rsidRPr="00107F3E">
        <w:rPr>
          <w:b/>
          <w:sz w:val="28"/>
          <w:szCs w:val="28"/>
        </w:rPr>
        <w:t>Раздел 3</w:t>
      </w:r>
    </w:p>
    <w:p w:rsidR="00107F3E" w:rsidRPr="00107F3E" w:rsidRDefault="00107F3E" w:rsidP="00107F3E">
      <w:pPr>
        <w:jc w:val="center"/>
        <w:rPr>
          <w:b/>
          <w:sz w:val="28"/>
          <w:szCs w:val="28"/>
        </w:rPr>
      </w:pPr>
      <w:r w:rsidRPr="00107F3E">
        <w:rPr>
          <w:b/>
          <w:sz w:val="28"/>
          <w:szCs w:val="28"/>
        </w:rPr>
        <w:t>Подпрограммы</w:t>
      </w:r>
    </w:p>
    <w:p w:rsidR="00107F3E" w:rsidRPr="00107F3E" w:rsidRDefault="00107F3E" w:rsidP="00107F3E">
      <w:pPr>
        <w:ind w:firstLine="567"/>
        <w:rPr>
          <w:b/>
          <w:sz w:val="28"/>
          <w:szCs w:val="28"/>
        </w:rPr>
      </w:pPr>
    </w:p>
    <w:p w:rsidR="00107F3E" w:rsidRPr="00107F3E" w:rsidRDefault="00107F3E" w:rsidP="00107F3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7F3E">
        <w:rPr>
          <w:sz w:val="28"/>
          <w:szCs w:val="28"/>
        </w:rPr>
        <w:t>27. В Программу включены две подпрограммы:</w:t>
      </w:r>
    </w:p>
    <w:p w:rsidR="00107F3E" w:rsidRPr="00107F3E" w:rsidRDefault="00107F3E" w:rsidP="00107F3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7F3E">
        <w:rPr>
          <w:sz w:val="28"/>
          <w:szCs w:val="28"/>
        </w:rPr>
        <w:t>1. «</w:t>
      </w:r>
      <w:hyperlink r:id="rId5" w:history="1">
        <w:r w:rsidRPr="00107F3E">
          <w:rPr>
            <w:sz w:val="28"/>
            <w:szCs w:val="28"/>
          </w:rPr>
          <w:t>Управление</w:t>
        </w:r>
      </w:hyperlink>
      <w:r w:rsidRPr="00107F3E">
        <w:rPr>
          <w:sz w:val="28"/>
          <w:szCs w:val="28"/>
        </w:rPr>
        <w:t xml:space="preserve"> муниципальным имуществом».</w:t>
      </w:r>
    </w:p>
    <w:p w:rsidR="00107F3E" w:rsidRPr="00107F3E" w:rsidRDefault="00107F3E" w:rsidP="00107F3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7F3E">
        <w:rPr>
          <w:sz w:val="28"/>
          <w:szCs w:val="28"/>
        </w:rPr>
        <w:t>2. «</w:t>
      </w:r>
      <w:hyperlink r:id="rId6" w:history="1">
        <w:r w:rsidRPr="00107F3E">
          <w:rPr>
            <w:sz w:val="28"/>
            <w:szCs w:val="28"/>
          </w:rPr>
          <w:t>Управление</w:t>
        </w:r>
      </w:hyperlink>
      <w:r w:rsidRPr="00107F3E">
        <w:rPr>
          <w:sz w:val="28"/>
          <w:szCs w:val="28"/>
        </w:rPr>
        <w:t xml:space="preserve"> земельными ресурсами».</w:t>
      </w:r>
    </w:p>
    <w:p w:rsidR="00107F3E" w:rsidRPr="00107F3E" w:rsidRDefault="00107F3E" w:rsidP="00107F3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7F3E">
        <w:rPr>
          <w:sz w:val="28"/>
          <w:szCs w:val="28"/>
        </w:rPr>
        <w:t>28. Исходя из анализа текущей ситуации в сфере управления имущественными и земельными отношениями, для каждой подпрограммы определены задачи, решение которых обеспечивает достижение цели Программы.</w:t>
      </w:r>
    </w:p>
    <w:p w:rsidR="00107F3E" w:rsidRPr="00107F3E" w:rsidRDefault="00107F3E" w:rsidP="00107F3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7F3E">
        <w:rPr>
          <w:sz w:val="28"/>
          <w:szCs w:val="28"/>
        </w:rPr>
        <w:t xml:space="preserve">29. Подпрограммы являются взаимозависимыми, выполнение мероприятий одной подпрограммы может зависеть от выполнения мероприятий другой подпрограммы. Последовательность решения задач и выполнения мероприятий определяется </w:t>
      </w:r>
      <w:r w:rsidR="001800AF">
        <w:rPr>
          <w:sz w:val="28"/>
          <w:szCs w:val="28"/>
        </w:rPr>
        <w:t>К</w:t>
      </w:r>
      <w:r w:rsidRPr="00107F3E">
        <w:rPr>
          <w:sz w:val="28"/>
          <w:szCs w:val="28"/>
        </w:rPr>
        <w:t xml:space="preserve">омитетом по управлению имуществом Лихославльского </w:t>
      </w:r>
      <w:r w:rsidR="00F70A23">
        <w:rPr>
          <w:sz w:val="28"/>
          <w:szCs w:val="28"/>
        </w:rPr>
        <w:t>округа</w:t>
      </w:r>
      <w:r w:rsidRPr="00107F3E">
        <w:rPr>
          <w:sz w:val="28"/>
          <w:szCs w:val="28"/>
        </w:rPr>
        <w:t xml:space="preserve"> в соответствии с процедурами управления реализацией Программы.</w:t>
      </w:r>
    </w:p>
    <w:p w:rsidR="00107F3E" w:rsidRPr="00107F3E" w:rsidRDefault="00107F3E" w:rsidP="00107F3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7F3E">
        <w:rPr>
          <w:sz w:val="28"/>
          <w:szCs w:val="28"/>
        </w:rPr>
        <w:t xml:space="preserve">30. </w:t>
      </w:r>
      <w:hyperlink r:id="rId7" w:history="1">
        <w:r w:rsidRPr="00107F3E">
          <w:rPr>
            <w:sz w:val="28"/>
            <w:szCs w:val="28"/>
          </w:rPr>
          <w:t>Подпрограмма</w:t>
        </w:r>
      </w:hyperlink>
      <w:r w:rsidRPr="00107F3E">
        <w:rPr>
          <w:sz w:val="28"/>
          <w:szCs w:val="28"/>
        </w:rPr>
        <w:t xml:space="preserve"> 1. «Управление муниципальным имуществом» направлена на решение следующих задач:</w:t>
      </w:r>
    </w:p>
    <w:p w:rsidR="00107F3E" w:rsidRPr="00107F3E" w:rsidRDefault="00107F3E" w:rsidP="00107F3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107F3E">
        <w:rPr>
          <w:sz w:val="28"/>
          <w:szCs w:val="28"/>
        </w:rPr>
        <w:t xml:space="preserve">а) задача 1. </w:t>
      </w:r>
      <w:r w:rsidRPr="00107F3E">
        <w:rPr>
          <w:bCs/>
          <w:sz w:val="28"/>
          <w:szCs w:val="28"/>
        </w:rPr>
        <w:t xml:space="preserve">Оптимизация состава муниципального имущества Лихославльского </w:t>
      </w:r>
      <w:r w:rsidR="003236B4">
        <w:rPr>
          <w:bCs/>
          <w:sz w:val="28"/>
          <w:szCs w:val="28"/>
        </w:rPr>
        <w:t xml:space="preserve">муниципального </w:t>
      </w:r>
      <w:r w:rsidR="00F70A23">
        <w:rPr>
          <w:bCs/>
          <w:sz w:val="28"/>
          <w:szCs w:val="28"/>
        </w:rPr>
        <w:t>округа</w:t>
      </w:r>
      <w:r w:rsidRPr="00107F3E">
        <w:rPr>
          <w:bCs/>
          <w:sz w:val="28"/>
          <w:szCs w:val="28"/>
        </w:rPr>
        <w:t>;</w:t>
      </w:r>
    </w:p>
    <w:p w:rsidR="00107F3E" w:rsidRPr="00107F3E" w:rsidRDefault="00107F3E" w:rsidP="00107F3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7F3E">
        <w:rPr>
          <w:sz w:val="28"/>
          <w:szCs w:val="28"/>
        </w:rPr>
        <w:t>б) задача 2. Организация работы по эффективному использованию муниципального имущества;</w:t>
      </w:r>
    </w:p>
    <w:p w:rsidR="00107F3E" w:rsidRPr="00107F3E" w:rsidRDefault="00107F3E" w:rsidP="00107F3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7F3E">
        <w:rPr>
          <w:sz w:val="28"/>
          <w:szCs w:val="28"/>
        </w:rPr>
        <w:lastRenderedPageBreak/>
        <w:t>в) задача 3. Осуществление контроля за эффективным использованием муниципального имущества, находящегося в пользовании юридических и физических лиц;</w:t>
      </w:r>
    </w:p>
    <w:p w:rsidR="00107F3E" w:rsidRPr="00107F3E" w:rsidRDefault="00107F3E" w:rsidP="00107F3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7F3E">
        <w:rPr>
          <w:sz w:val="28"/>
          <w:szCs w:val="28"/>
        </w:rPr>
        <w:t xml:space="preserve">г) задача 4. Информационное обеспечение деятельности </w:t>
      </w:r>
      <w:r w:rsidR="001800AF">
        <w:rPr>
          <w:sz w:val="28"/>
          <w:szCs w:val="28"/>
        </w:rPr>
        <w:t>К</w:t>
      </w:r>
      <w:r w:rsidRPr="00107F3E">
        <w:rPr>
          <w:sz w:val="28"/>
          <w:szCs w:val="28"/>
        </w:rPr>
        <w:t xml:space="preserve">омитета по управлению имуществом Лихославльского </w:t>
      </w:r>
      <w:r w:rsidR="00F70A23">
        <w:rPr>
          <w:sz w:val="28"/>
          <w:szCs w:val="28"/>
        </w:rPr>
        <w:t>муниципального округа</w:t>
      </w:r>
      <w:r w:rsidRPr="00107F3E">
        <w:rPr>
          <w:sz w:val="28"/>
          <w:szCs w:val="28"/>
        </w:rPr>
        <w:t xml:space="preserve"> в сфере имущественных отношений».</w:t>
      </w:r>
    </w:p>
    <w:p w:rsidR="00107F3E" w:rsidRPr="00107F3E" w:rsidRDefault="00107F3E" w:rsidP="00107F3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107F3E">
        <w:rPr>
          <w:bCs/>
          <w:sz w:val="28"/>
          <w:szCs w:val="28"/>
        </w:rPr>
        <w:t xml:space="preserve">31. Решение задачи 1. Оптимизация состава муниципального имущества Лихославльского </w:t>
      </w:r>
      <w:r w:rsidR="00F70A23">
        <w:rPr>
          <w:bCs/>
          <w:sz w:val="28"/>
          <w:szCs w:val="28"/>
        </w:rPr>
        <w:t>муниципального округа</w:t>
      </w:r>
      <w:r w:rsidRPr="00107F3E">
        <w:rPr>
          <w:bCs/>
          <w:sz w:val="28"/>
          <w:szCs w:val="28"/>
        </w:rPr>
        <w:t xml:space="preserve"> оценивается с помощью показателя – размер поступлений от приватизации муниципального имущества Лихославльского</w:t>
      </w:r>
      <w:r w:rsidR="003236B4">
        <w:rPr>
          <w:bCs/>
          <w:sz w:val="28"/>
          <w:szCs w:val="28"/>
        </w:rPr>
        <w:t xml:space="preserve"> муниципального</w:t>
      </w:r>
      <w:r w:rsidRPr="00107F3E">
        <w:rPr>
          <w:bCs/>
          <w:sz w:val="28"/>
          <w:szCs w:val="28"/>
        </w:rPr>
        <w:t xml:space="preserve"> </w:t>
      </w:r>
      <w:r w:rsidR="00F70A23">
        <w:rPr>
          <w:bCs/>
          <w:sz w:val="28"/>
          <w:szCs w:val="28"/>
        </w:rPr>
        <w:t>округа</w:t>
      </w:r>
      <w:r w:rsidRPr="00107F3E">
        <w:rPr>
          <w:bCs/>
          <w:sz w:val="28"/>
          <w:szCs w:val="28"/>
        </w:rPr>
        <w:t>, находящегося в собственности Лихославльск</w:t>
      </w:r>
      <w:r w:rsidR="003236B4">
        <w:rPr>
          <w:bCs/>
          <w:sz w:val="28"/>
          <w:szCs w:val="28"/>
        </w:rPr>
        <w:t>ого муниципального</w:t>
      </w:r>
      <w:r w:rsidRPr="00107F3E">
        <w:rPr>
          <w:bCs/>
          <w:sz w:val="28"/>
          <w:szCs w:val="28"/>
        </w:rPr>
        <w:t xml:space="preserve"> </w:t>
      </w:r>
      <w:r w:rsidR="00F70A23">
        <w:rPr>
          <w:bCs/>
          <w:sz w:val="28"/>
          <w:szCs w:val="28"/>
        </w:rPr>
        <w:t>округа</w:t>
      </w:r>
      <w:r w:rsidRPr="00107F3E">
        <w:rPr>
          <w:bCs/>
          <w:sz w:val="28"/>
          <w:szCs w:val="28"/>
        </w:rPr>
        <w:t>.</w:t>
      </w:r>
    </w:p>
    <w:p w:rsidR="00107F3E" w:rsidRPr="00107F3E" w:rsidRDefault="00107F3E" w:rsidP="00107F3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7F3E">
        <w:rPr>
          <w:sz w:val="28"/>
          <w:szCs w:val="28"/>
        </w:rPr>
        <w:t>32. Решение задачи 2. Организация работы по эффективному использованию муниципального имущества оценивается с помощью показателя – размер поступлений от использования имущества, находящегося в собственности Лихославльск</w:t>
      </w:r>
      <w:r w:rsidR="003236B4">
        <w:rPr>
          <w:sz w:val="28"/>
          <w:szCs w:val="28"/>
        </w:rPr>
        <w:t>ого муниципального</w:t>
      </w:r>
      <w:r w:rsidRPr="00107F3E">
        <w:rPr>
          <w:sz w:val="28"/>
          <w:szCs w:val="28"/>
        </w:rPr>
        <w:t xml:space="preserve"> </w:t>
      </w:r>
      <w:r w:rsidR="00F70A23">
        <w:rPr>
          <w:sz w:val="28"/>
          <w:szCs w:val="28"/>
        </w:rPr>
        <w:t>округа</w:t>
      </w:r>
      <w:r w:rsidRPr="00107F3E">
        <w:rPr>
          <w:sz w:val="28"/>
          <w:szCs w:val="28"/>
        </w:rPr>
        <w:t>.</w:t>
      </w:r>
    </w:p>
    <w:p w:rsidR="00107F3E" w:rsidRPr="00107F3E" w:rsidRDefault="00107F3E" w:rsidP="00107F3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7F3E">
        <w:rPr>
          <w:sz w:val="28"/>
          <w:szCs w:val="28"/>
        </w:rPr>
        <w:t xml:space="preserve">33. Решение задачи 3. Осуществление контроля за эффективным использованием муниципального имущества, находящегося в пользовании </w:t>
      </w:r>
      <w:r w:rsidR="00843E88" w:rsidRPr="00107F3E">
        <w:rPr>
          <w:sz w:val="28"/>
          <w:szCs w:val="28"/>
        </w:rPr>
        <w:t>юридических и физических лиц,</w:t>
      </w:r>
      <w:r w:rsidRPr="00107F3E">
        <w:rPr>
          <w:sz w:val="28"/>
          <w:szCs w:val="28"/>
        </w:rPr>
        <w:t xml:space="preserve"> оценивается с помощью показателя - величина арендной платы, подлежащая взысканию с должников.</w:t>
      </w:r>
    </w:p>
    <w:p w:rsidR="00107F3E" w:rsidRPr="00107F3E" w:rsidRDefault="00107F3E" w:rsidP="00107F3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7F3E">
        <w:rPr>
          <w:sz w:val="28"/>
          <w:szCs w:val="28"/>
        </w:rPr>
        <w:t xml:space="preserve">34. Решение задачи 4. Информационное обеспечение деятельности </w:t>
      </w:r>
      <w:r w:rsidR="001800AF">
        <w:rPr>
          <w:sz w:val="28"/>
          <w:szCs w:val="28"/>
        </w:rPr>
        <w:t>К</w:t>
      </w:r>
      <w:r w:rsidRPr="00107F3E">
        <w:rPr>
          <w:sz w:val="28"/>
          <w:szCs w:val="28"/>
        </w:rPr>
        <w:t xml:space="preserve">омитета по управлению имуществом Лихославльского </w:t>
      </w:r>
      <w:r w:rsidR="00F70A23">
        <w:rPr>
          <w:sz w:val="28"/>
          <w:szCs w:val="28"/>
        </w:rPr>
        <w:t>муниципального округа</w:t>
      </w:r>
      <w:r w:rsidRPr="00107F3E">
        <w:rPr>
          <w:sz w:val="28"/>
          <w:szCs w:val="28"/>
        </w:rPr>
        <w:t xml:space="preserve"> в сфере имущественных отношений оценивается с помощью показателя – количество публикаций в печатных средствах массовой информации, в сети Интернет.</w:t>
      </w:r>
    </w:p>
    <w:p w:rsidR="00107F3E" w:rsidRPr="00107F3E" w:rsidRDefault="00107F3E" w:rsidP="00107F3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7F3E">
        <w:rPr>
          <w:sz w:val="28"/>
          <w:szCs w:val="28"/>
        </w:rPr>
        <w:t>35. Описание характеристик показателей задач подпрограммы 1 «Управление муниципальным имуществом» приведены в приложении 1 к настоящей муниципальной программе.</w:t>
      </w:r>
    </w:p>
    <w:p w:rsidR="00107F3E" w:rsidRPr="00107F3E" w:rsidRDefault="00107F3E" w:rsidP="00107F3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7F3E">
        <w:rPr>
          <w:sz w:val="28"/>
          <w:szCs w:val="28"/>
        </w:rPr>
        <w:t>36. Мероприятия подпрограммы 1 «Управление муниципальным имуществом»:</w:t>
      </w:r>
    </w:p>
    <w:p w:rsidR="00107F3E" w:rsidRPr="00107F3E" w:rsidRDefault="00107F3E" w:rsidP="00107F3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107F3E">
        <w:rPr>
          <w:sz w:val="28"/>
          <w:szCs w:val="28"/>
        </w:rPr>
        <w:t>1. Решение задачи 1 «</w:t>
      </w:r>
      <w:r w:rsidRPr="00107F3E">
        <w:rPr>
          <w:bCs/>
          <w:sz w:val="28"/>
          <w:szCs w:val="28"/>
        </w:rPr>
        <w:t xml:space="preserve">Оптимизация состава муниципального имущества Лихославльского </w:t>
      </w:r>
      <w:r w:rsidR="00652102">
        <w:rPr>
          <w:bCs/>
          <w:sz w:val="28"/>
          <w:szCs w:val="28"/>
        </w:rPr>
        <w:t xml:space="preserve">муниципального </w:t>
      </w:r>
      <w:r w:rsidR="00F70A23">
        <w:rPr>
          <w:bCs/>
          <w:sz w:val="28"/>
          <w:szCs w:val="28"/>
        </w:rPr>
        <w:t>округа</w:t>
      </w:r>
      <w:r w:rsidRPr="00107F3E">
        <w:rPr>
          <w:bCs/>
          <w:sz w:val="28"/>
          <w:szCs w:val="28"/>
        </w:rPr>
        <w:t>» осуществляется посредством выполнения административных мероприятий:</w:t>
      </w:r>
    </w:p>
    <w:p w:rsidR="00107F3E" w:rsidRPr="00107F3E" w:rsidRDefault="00107F3E" w:rsidP="00107F3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107F3E">
        <w:rPr>
          <w:bCs/>
          <w:sz w:val="28"/>
          <w:szCs w:val="28"/>
        </w:rPr>
        <w:t>а) административное мероприятие «Приватизация муниципального имущества Лихославльск</w:t>
      </w:r>
      <w:r w:rsidR="00652102">
        <w:rPr>
          <w:bCs/>
          <w:sz w:val="28"/>
          <w:szCs w:val="28"/>
        </w:rPr>
        <w:t xml:space="preserve">ого муниципального </w:t>
      </w:r>
      <w:r w:rsidR="00F70A23">
        <w:rPr>
          <w:bCs/>
          <w:sz w:val="28"/>
          <w:szCs w:val="28"/>
        </w:rPr>
        <w:t>округа</w:t>
      </w:r>
      <w:r w:rsidRPr="00107F3E">
        <w:rPr>
          <w:bCs/>
          <w:sz w:val="28"/>
          <w:szCs w:val="28"/>
        </w:rPr>
        <w:t>;</w:t>
      </w:r>
    </w:p>
    <w:p w:rsidR="00107F3E" w:rsidRPr="00107F3E" w:rsidRDefault="00107F3E" w:rsidP="00107F3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107F3E">
        <w:rPr>
          <w:bCs/>
          <w:sz w:val="28"/>
          <w:szCs w:val="28"/>
        </w:rPr>
        <w:t>б) административное мероприятие «Проведение анализа деятельности муниципальных учреждений и муниципальных унитарных предприятий Лихославльск</w:t>
      </w:r>
      <w:r w:rsidR="00652102">
        <w:rPr>
          <w:bCs/>
          <w:sz w:val="28"/>
          <w:szCs w:val="28"/>
        </w:rPr>
        <w:t xml:space="preserve">ого муниципального </w:t>
      </w:r>
      <w:r w:rsidR="00F70A23">
        <w:rPr>
          <w:bCs/>
          <w:sz w:val="28"/>
          <w:szCs w:val="28"/>
        </w:rPr>
        <w:t>округа</w:t>
      </w:r>
      <w:r w:rsidRPr="00107F3E">
        <w:rPr>
          <w:bCs/>
          <w:sz w:val="28"/>
          <w:szCs w:val="28"/>
        </w:rPr>
        <w:t>;</w:t>
      </w:r>
    </w:p>
    <w:p w:rsidR="00107F3E" w:rsidRPr="00107F3E" w:rsidRDefault="00107F3E" w:rsidP="00107F3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107F3E">
        <w:rPr>
          <w:bCs/>
          <w:sz w:val="28"/>
          <w:szCs w:val="28"/>
        </w:rPr>
        <w:t>в) административное мероприятие «Проведение инвентаризации имущества, находящегося в собственности Лихославльск</w:t>
      </w:r>
      <w:r w:rsidR="00652102">
        <w:rPr>
          <w:bCs/>
          <w:sz w:val="28"/>
          <w:szCs w:val="28"/>
        </w:rPr>
        <w:t>ого муниципального</w:t>
      </w:r>
      <w:r w:rsidRPr="00107F3E">
        <w:rPr>
          <w:bCs/>
          <w:sz w:val="28"/>
          <w:szCs w:val="28"/>
        </w:rPr>
        <w:t xml:space="preserve"> </w:t>
      </w:r>
      <w:r w:rsidR="00F70A23">
        <w:rPr>
          <w:bCs/>
          <w:sz w:val="28"/>
          <w:szCs w:val="28"/>
        </w:rPr>
        <w:t>округа</w:t>
      </w:r>
      <w:r w:rsidRPr="00107F3E">
        <w:rPr>
          <w:bCs/>
          <w:sz w:val="28"/>
          <w:szCs w:val="28"/>
        </w:rPr>
        <w:t>.</w:t>
      </w:r>
    </w:p>
    <w:p w:rsidR="00107F3E" w:rsidRPr="00107F3E" w:rsidRDefault="00107F3E" w:rsidP="00107F3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107F3E">
        <w:rPr>
          <w:bCs/>
          <w:sz w:val="28"/>
          <w:szCs w:val="28"/>
        </w:rPr>
        <w:t>2. Решение задачи 2 «</w:t>
      </w:r>
      <w:r w:rsidRPr="00107F3E">
        <w:rPr>
          <w:sz w:val="28"/>
          <w:szCs w:val="28"/>
        </w:rPr>
        <w:t xml:space="preserve">Организация работы по эффективному использованию муниципального имущества» </w:t>
      </w:r>
      <w:r w:rsidRPr="00107F3E">
        <w:rPr>
          <w:bCs/>
          <w:sz w:val="28"/>
          <w:szCs w:val="28"/>
        </w:rPr>
        <w:t>осуществляется посредством выполнения следующих административных мероприятий и мероприятий:</w:t>
      </w:r>
    </w:p>
    <w:p w:rsidR="00107F3E" w:rsidRPr="00107F3E" w:rsidRDefault="00107F3E" w:rsidP="00107F3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107F3E">
        <w:rPr>
          <w:bCs/>
          <w:sz w:val="28"/>
          <w:szCs w:val="28"/>
        </w:rPr>
        <w:t>а) мероприятие «Содержание казны Лихославльск</w:t>
      </w:r>
      <w:r w:rsidR="00652102">
        <w:rPr>
          <w:bCs/>
          <w:sz w:val="28"/>
          <w:szCs w:val="28"/>
        </w:rPr>
        <w:t>ого муниципального</w:t>
      </w:r>
      <w:r w:rsidRPr="00107F3E">
        <w:rPr>
          <w:bCs/>
          <w:sz w:val="28"/>
          <w:szCs w:val="28"/>
        </w:rPr>
        <w:t xml:space="preserve"> </w:t>
      </w:r>
      <w:r w:rsidR="000D0D06">
        <w:rPr>
          <w:bCs/>
          <w:sz w:val="28"/>
          <w:szCs w:val="28"/>
        </w:rPr>
        <w:t>округа</w:t>
      </w:r>
      <w:r w:rsidRPr="00107F3E">
        <w:rPr>
          <w:bCs/>
          <w:sz w:val="28"/>
          <w:szCs w:val="28"/>
        </w:rPr>
        <w:t>;</w:t>
      </w:r>
    </w:p>
    <w:p w:rsidR="00107F3E" w:rsidRPr="00107F3E" w:rsidRDefault="00107F3E" w:rsidP="00107F3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107F3E">
        <w:rPr>
          <w:bCs/>
          <w:sz w:val="28"/>
          <w:szCs w:val="28"/>
        </w:rPr>
        <w:t>б) мероприятие «Оценка муниципального имущества Лихославльск</w:t>
      </w:r>
      <w:r w:rsidR="00652102">
        <w:rPr>
          <w:bCs/>
          <w:sz w:val="28"/>
          <w:szCs w:val="28"/>
        </w:rPr>
        <w:t xml:space="preserve">ого муниципального </w:t>
      </w:r>
      <w:r w:rsidR="000D0D06">
        <w:rPr>
          <w:bCs/>
          <w:sz w:val="28"/>
          <w:szCs w:val="28"/>
        </w:rPr>
        <w:t>округа</w:t>
      </w:r>
      <w:r w:rsidR="00652102">
        <w:rPr>
          <w:bCs/>
          <w:sz w:val="28"/>
          <w:szCs w:val="28"/>
        </w:rPr>
        <w:t>»</w:t>
      </w:r>
      <w:r w:rsidRPr="00107F3E">
        <w:rPr>
          <w:bCs/>
          <w:sz w:val="28"/>
          <w:szCs w:val="28"/>
        </w:rPr>
        <w:t xml:space="preserve">; </w:t>
      </w:r>
    </w:p>
    <w:p w:rsidR="00107F3E" w:rsidRPr="00107F3E" w:rsidRDefault="00107F3E" w:rsidP="00107F3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107F3E">
        <w:rPr>
          <w:bCs/>
          <w:sz w:val="28"/>
          <w:szCs w:val="28"/>
        </w:rPr>
        <w:t>в) мероприятие «Обеспечение государственной регистрации права муниципальной собственности Лихославльск</w:t>
      </w:r>
      <w:r w:rsidR="00652102">
        <w:rPr>
          <w:bCs/>
          <w:sz w:val="28"/>
          <w:szCs w:val="28"/>
        </w:rPr>
        <w:t>ого муниципального</w:t>
      </w:r>
      <w:r w:rsidRPr="00107F3E">
        <w:rPr>
          <w:bCs/>
          <w:sz w:val="28"/>
          <w:szCs w:val="28"/>
        </w:rPr>
        <w:t xml:space="preserve"> </w:t>
      </w:r>
      <w:r w:rsidR="000D0D06">
        <w:rPr>
          <w:bCs/>
          <w:sz w:val="28"/>
          <w:szCs w:val="28"/>
        </w:rPr>
        <w:t>округа»;</w:t>
      </w:r>
    </w:p>
    <w:p w:rsidR="00107F3E" w:rsidRPr="00107F3E" w:rsidRDefault="00107F3E" w:rsidP="00107F3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107F3E">
        <w:rPr>
          <w:bCs/>
          <w:sz w:val="28"/>
          <w:szCs w:val="28"/>
        </w:rPr>
        <w:lastRenderedPageBreak/>
        <w:t>г) административное мероприятие «Передача неиспользуемого имущества, составляющего казну Лихославльск</w:t>
      </w:r>
      <w:r w:rsidR="00652102">
        <w:rPr>
          <w:bCs/>
          <w:sz w:val="28"/>
          <w:szCs w:val="28"/>
        </w:rPr>
        <w:t>ого муниципального</w:t>
      </w:r>
      <w:r w:rsidRPr="00107F3E">
        <w:rPr>
          <w:bCs/>
          <w:sz w:val="28"/>
          <w:szCs w:val="28"/>
        </w:rPr>
        <w:t xml:space="preserve"> </w:t>
      </w:r>
      <w:r w:rsidR="000D0D06">
        <w:rPr>
          <w:bCs/>
          <w:sz w:val="28"/>
          <w:szCs w:val="28"/>
        </w:rPr>
        <w:t>округа</w:t>
      </w:r>
      <w:r w:rsidRPr="00107F3E">
        <w:rPr>
          <w:bCs/>
          <w:sz w:val="28"/>
          <w:szCs w:val="28"/>
        </w:rPr>
        <w:t>, в пользование третьим лицам»;</w:t>
      </w:r>
    </w:p>
    <w:p w:rsidR="00107F3E" w:rsidRPr="00107F3E" w:rsidRDefault="00107F3E" w:rsidP="00107F3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107F3E">
        <w:rPr>
          <w:bCs/>
          <w:sz w:val="28"/>
          <w:szCs w:val="28"/>
        </w:rPr>
        <w:t>д) административное мероприятие «Осуществление учета муниципального имущества Лихославльск</w:t>
      </w:r>
      <w:r w:rsidR="00652102">
        <w:rPr>
          <w:bCs/>
          <w:sz w:val="28"/>
          <w:szCs w:val="28"/>
        </w:rPr>
        <w:t>ого муниципального</w:t>
      </w:r>
      <w:r w:rsidRPr="00107F3E">
        <w:rPr>
          <w:bCs/>
          <w:sz w:val="28"/>
          <w:szCs w:val="28"/>
        </w:rPr>
        <w:t xml:space="preserve"> </w:t>
      </w:r>
      <w:r w:rsidR="000D0D06">
        <w:rPr>
          <w:bCs/>
          <w:sz w:val="28"/>
          <w:szCs w:val="28"/>
        </w:rPr>
        <w:t>округа»</w:t>
      </w:r>
      <w:r w:rsidRPr="00107F3E">
        <w:rPr>
          <w:bCs/>
          <w:sz w:val="28"/>
          <w:szCs w:val="28"/>
        </w:rPr>
        <w:t>.</w:t>
      </w:r>
    </w:p>
    <w:p w:rsidR="00107F3E" w:rsidRPr="00107F3E" w:rsidRDefault="00107F3E" w:rsidP="00107F3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7F3E">
        <w:rPr>
          <w:bCs/>
          <w:sz w:val="28"/>
          <w:szCs w:val="28"/>
        </w:rPr>
        <w:t>3. Решение задачи 3 «</w:t>
      </w:r>
      <w:r w:rsidRPr="00107F3E">
        <w:rPr>
          <w:sz w:val="28"/>
          <w:szCs w:val="28"/>
        </w:rPr>
        <w:t>Осуществление контроля за эффективным использованием муниципального имущества, находящегося в пользовании юридических и физических лиц» осуществляется выполнением административных мероприятий:</w:t>
      </w:r>
    </w:p>
    <w:p w:rsidR="00107F3E" w:rsidRPr="00107F3E" w:rsidRDefault="00107F3E" w:rsidP="00107F3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7F3E">
        <w:rPr>
          <w:sz w:val="28"/>
          <w:szCs w:val="28"/>
        </w:rPr>
        <w:t>а) административное мероприятие «Защита имущественных интересов Лихославльского</w:t>
      </w:r>
      <w:r w:rsidR="00652102">
        <w:rPr>
          <w:sz w:val="28"/>
          <w:szCs w:val="28"/>
        </w:rPr>
        <w:t xml:space="preserve"> муниципального</w:t>
      </w:r>
      <w:r w:rsidR="000D0D06">
        <w:rPr>
          <w:sz w:val="28"/>
          <w:szCs w:val="28"/>
        </w:rPr>
        <w:t xml:space="preserve"> округа</w:t>
      </w:r>
      <w:r w:rsidRPr="00107F3E">
        <w:rPr>
          <w:sz w:val="28"/>
          <w:szCs w:val="28"/>
        </w:rPr>
        <w:t xml:space="preserve"> в судах»;</w:t>
      </w:r>
    </w:p>
    <w:p w:rsidR="00107F3E" w:rsidRPr="00107F3E" w:rsidRDefault="00107F3E" w:rsidP="00107F3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7F3E">
        <w:rPr>
          <w:sz w:val="28"/>
          <w:szCs w:val="28"/>
        </w:rPr>
        <w:t>б) административное мероприятие «Проведение проверок использования имущества, находящегося в собственности Лихославльск</w:t>
      </w:r>
      <w:r w:rsidR="00652102">
        <w:rPr>
          <w:sz w:val="28"/>
          <w:szCs w:val="28"/>
        </w:rPr>
        <w:t>ого муниципального</w:t>
      </w:r>
      <w:r w:rsidR="000D0D06">
        <w:rPr>
          <w:sz w:val="28"/>
          <w:szCs w:val="28"/>
        </w:rPr>
        <w:t xml:space="preserve"> округа»</w:t>
      </w:r>
      <w:r w:rsidRPr="00107F3E">
        <w:rPr>
          <w:sz w:val="28"/>
          <w:szCs w:val="28"/>
        </w:rPr>
        <w:t>.</w:t>
      </w:r>
    </w:p>
    <w:p w:rsidR="00107F3E" w:rsidRPr="00107F3E" w:rsidRDefault="00107F3E" w:rsidP="00107F3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7F3E">
        <w:rPr>
          <w:sz w:val="28"/>
          <w:szCs w:val="28"/>
        </w:rPr>
        <w:t xml:space="preserve">4. Решение задачи 4. «Информационное обеспечение деятельности </w:t>
      </w:r>
      <w:r w:rsidR="001800AF">
        <w:rPr>
          <w:sz w:val="28"/>
          <w:szCs w:val="28"/>
        </w:rPr>
        <w:t>К</w:t>
      </w:r>
      <w:r w:rsidRPr="00107F3E">
        <w:rPr>
          <w:sz w:val="28"/>
          <w:szCs w:val="28"/>
        </w:rPr>
        <w:t>омитета по управлению имуществом Лихославльского</w:t>
      </w:r>
      <w:r w:rsidR="000D0D06">
        <w:rPr>
          <w:sz w:val="28"/>
          <w:szCs w:val="28"/>
        </w:rPr>
        <w:t xml:space="preserve"> муниципального округа</w:t>
      </w:r>
      <w:r w:rsidRPr="00107F3E">
        <w:rPr>
          <w:sz w:val="28"/>
          <w:szCs w:val="28"/>
        </w:rPr>
        <w:t xml:space="preserve"> в сфере имущественных отношений» осуществляется посредством выполнения мероприятия:</w:t>
      </w:r>
    </w:p>
    <w:p w:rsidR="00107F3E" w:rsidRPr="00107F3E" w:rsidRDefault="00107F3E" w:rsidP="00107F3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7F3E">
        <w:rPr>
          <w:sz w:val="28"/>
          <w:szCs w:val="28"/>
        </w:rPr>
        <w:t xml:space="preserve">а) </w:t>
      </w:r>
      <w:r w:rsidR="00843E88">
        <w:rPr>
          <w:sz w:val="28"/>
          <w:szCs w:val="28"/>
        </w:rPr>
        <w:t xml:space="preserve">административное </w:t>
      </w:r>
      <w:r w:rsidRPr="00107F3E">
        <w:rPr>
          <w:sz w:val="28"/>
          <w:szCs w:val="28"/>
        </w:rPr>
        <w:t>мероприятие «Размещение информации о проводимых торгах в сфере имущественных отношений в печатных средствах массовой информации, в сети Интернет»;</w:t>
      </w:r>
    </w:p>
    <w:p w:rsidR="00107F3E" w:rsidRPr="00107F3E" w:rsidRDefault="00107F3E" w:rsidP="00107F3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7F3E">
        <w:rPr>
          <w:sz w:val="28"/>
          <w:szCs w:val="28"/>
        </w:rPr>
        <w:t xml:space="preserve">б) административное мероприятие «Размещение информации о деятельности </w:t>
      </w:r>
      <w:r w:rsidR="001800AF">
        <w:rPr>
          <w:sz w:val="28"/>
          <w:szCs w:val="28"/>
        </w:rPr>
        <w:t>К</w:t>
      </w:r>
      <w:r w:rsidRPr="00107F3E">
        <w:rPr>
          <w:sz w:val="28"/>
          <w:szCs w:val="28"/>
        </w:rPr>
        <w:t xml:space="preserve">омитета по управлению имуществом Лихославльского </w:t>
      </w:r>
      <w:r w:rsidR="000D0D06">
        <w:rPr>
          <w:sz w:val="28"/>
          <w:szCs w:val="28"/>
        </w:rPr>
        <w:t>муниципального округа</w:t>
      </w:r>
      <w:r w:rsidRPr="00107F3E">
        <w:rPr>
          <w:sz w:val="28"/>
          <w:szCs w:val="28"/>
        </w:rPr>
        <w:t xml:space="preserve"> в сфере имущественных отношений в печатных средствах массовой информации, в сети Интернет»;</w:t>
      </w:r>
    </w:p>
    <w:p w:rsidR="00107F3E" w:rsidRPr="00107F3E" w:rsidRDefault="00107F3E" w:rsidP="00107F3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7F3E">
        <w:rPr>
          <w:sz w:val="28"/>
          <w:szCs w:val="28"/>
        </w:rPr>
        <w:t>37. Выполнение каждого административного мероприятия и мероприятия подпрограммы 1 оценивается с помощью показателей, перечень которых и их значения по годам реализации муниципальной программы приведены в приложении 1 к настоящей муниципальной программе.</w:t>
      </w:r>
    </w:p>
    <w:p w:rsidR="00107F3E" w:rsidRPr="00107F3E" w:rsidRDefault="00107F3E" w:rsidP="00107F3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7F3E">
        <w:rPr>
          <w:sz w:val="28"/>
          <w:szCs w:val="28"/>
        </w:rPr>
        <w:t>38. Объем финансовых ресурсов, необходимый для реализации подпрограммы 1:</w:t>
      </w:r>
    </w:p>
    <w:p w:rsidR="00107F3E" w:rsidRPr="00107F3E" w:rsidRDefault="00107F3E" w:rsidP="00107F3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7F3E">
        <w:rPr>
          <w:sz w:val="28"/>
          <w:szCs w:val="28"/>
        </w:rPr>
        <w:t>1. Общий объем бюджетных ассигнований, необходимый на реализацию подпрограммы 1 «Управление муниципальным имуществом</w:t>
      </w:r>
      <w:r w:rsidRPr="000D0D06">
        <w:rPr>
          <w:sz w:val="28"/>
          <w:szCs w:val="28"/>
        </w:rPr>
        <w:t xml:space="preserve">» составляет </w:t>
      </w:r>
      <w:r w:rsidR="000D0D06" w:rsidRPr="000D0D06">
        <w:rPr>
          <w:sz w:val="28"/>
          <w:szCs w:val="28"/>
        </w:rPr>
        <w:t>1320</w:t>
      </w:r>
      <w:r w:rsidRPr="000D0D06">
        <w:rPr>
          <w:sz w:val="28"/>
          <w:szCs w:val="28"/>
        </w:rPr>
        <w:t>,0 тыс.</w:t>
      </w:r>
      <w:r w:rsidRPr="00107F3E">
        <w:rPr>
          <w:sz w:val="28"/>
          <w:szCs w:val="28"/>
        </w:rPr>
        <w:t xml:space="preserve"> руб.</w:t>
      </w:r>
    </w:p>
    <w:p w:rsidR="00107F3E" w:rsidRPr="00107F3E" w:rsidRDefault="00107F3E" w:rsidP="00107F3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7F3E">
        <w:rPr>
          <w:sz w:val="28"/>
          <w:szCs w:val="28"/>
        </w:rPr>
        <w:t>2. Объем бюджетных ассигнований, необходимый на реализацию подпрограммы 1 «Управление муниципальным имуществом» по годам реализации муниципальной программы в разрезе задач приведен в таблице 1.</w:t>
      </w:r>
    </w:p>
    <w:p w:rsidR="00107F3E" w:rsidRPr="00107F3E" w:rsidRDefault="00107F3E" w:rsidP="00107F3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07F3E">
        <w:rPr>
          <w:sz w:val="28"/>
          <w:szCs w:val="28"/>
        </w:rPr>
        <w:t>Таблица 1</w:t>
      </w:r>
    </w:p>
    <w:p w:rsidR="00107F3E" w:rsidRPr="00107F3E" w:rsidRDefault="00107F3E" w:rsidP="00107F3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Style w:val="a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1"/>
        <w:gridCol w:w="1872"/>
        <w:gridCol w:w="1821"/>
        <w:gridCol w:w="1821"/>
        <w:gridCol w:w="2000"/>
        <w:gridCol w:w="940"/>
      </w:tblGrid>
      <w:tr w:rsidR="00107F3E" w:rsidRPr="00495E5E" w:rsidTr="00495E5E">
        <w:trPr>
          <w:trHeight w:val="113"/>
        </w:trPr>
        <w:tc>
          <w:tcPr>
            <w:tcW w:w="854" w:type="pct"/>
            <w:vMerge w:val="restart"/>
            <w:vAlign w:val="center"/>
          </w:tcPr>
          <w:p w:rsidR="00107F3E" w:rsidRPr="00495E5E" w:rsidRDefault="00107F3E" w:rsidP="00B32CD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5E5E">
              <w:rPr>
                <w:sz w:val="22"/>
                <w:szCs w:val="22"/>
              </w:rPr>
              <w:t>Годы реализации муниципальной программы</w:t>
            </w:r>
          </w:p>
        </w:tc>
        <w:tc>
          <w:tcPr>
            <w:tcW w:w="3685" w:type="pct"/>
            <w:gridSpan w:val="4"/>
            <w:vAlign w:val="center"/>
          </w:tcPr>
          <w:p w:rsidR="00107F3E" w:rsidRPr="00495E5E" w:rsidRDefault="00107F3E" w:rsidP="00B32CD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5E5E">
              <w:rPr>
                <w:sz w:val="22"/>
                <w:szCs w:val="22"/>
              </w:rPr>
              <w:t>Объем бюджетных ассигнований, выделенных на реализацию подпрограммы 1 «Управление муниципальным имуществом»</w:t>
            </w:r>
          </w:p>
        </w:tc>
        <w:tc>
          <w:tcPr>
            <w:tcW w:w="462" w:type="pct"/>
            <w:vMerge w:val="restart"/>
            <w:vAlign w:val="center"/>
          </w:tcPr>
          <w:p w:rsidR="00107F3E" w:rsidRPr="00495E5E" w:rsidRDefault="00107F3E" w:rsidP="00B32CD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5E5E">
              <w:rPr>
                <w:sz w:val="22"/>
                <w:szCs w:val="22"/>
              </w:rPr>
              <w:t>Итого, тыс. руб.</w:t>
            </w:r>
          </w:p>
        </w:tc>
      </w:tr>
      <w:tr w:rsidR="00107F3E" w:rsidRPr="00495E5E" w:rsidTr="00495E5E">
        <w:trPr>
          <w:trHeight w:val="113"/>
        </w:trPr>
        <w:tc>
          <w:tcPr>
            <w:tcW w:w="854" w:type="pct"/>
            <w:vMerge/>
            <w:vAlign w:val="center"/>
          </w:tcPr>
          <w:p w:rsidR="00107F3E" w:rsidRPr="00495E5E" w:rsidRDefault="00107F3E" w:rsidP="00B32CD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8" w:type="pct"/>
            <w:vAlign w:val="center"/>
          </w:tcPr>
          <w:p w:rsidR="00107F3E" w:rsidRPr="00495E5E" w:rsidRDefault="00107F3E" w:rsidP="000D0D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5E5E">
              <w:rPr>
                <w:sz w:val="22"/>
                <w:szCs w:val="22"/>
              </w:rPr>
              <w:t xml:space="preserve">Задача 1 «Оптимизация состава муниципального имущества Лихославльского </w:t>
            </w:r>
            <w:r w:rsidR="000D0D06" w:rsidRPr="00495E5E">
              <w:rPr>
                <w:sz w:val="22"/>
                <w:szCs w:val="22"/>
              </w:rPr>
              <w:t>муниципального округа</w:t>
            </w:r>
            <w:r w:rsidRPr="00495E5E">
              <w:rPr>
                <w:sz w:val="22"/>
                <w:szCs w:val="22"/>
              </w:rPr>
              <w:t>»</w:t>
            </w:r>
          </w:p>
        </w:tc>
        <w:tc>
          <w:tcPr>
            <w:tcW w:w="893" w:type="pct"/>
            <w:vAlign w:val="center"/>
          </w:tcPr>
          <w:p w:rsidR="00107F3E" w:rsidRPr="00495E5E" w:rsidRDefault="00107F3E" w:rsidP="00B32CD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5E5E">
              <w:rPr>
                <w:sz w:val="22"/>
                <w:szCs w:val="22"/>
              </w:rPr>
              <w:t>Задача 2 «Организация работы по эффективному использованию муниципального имущества»</w:t>
            </w:r>
          </w:p>
        </w:tc>
        <w:tc>
          <w:tcPr>
            <w:tcW w:w="893" w:type="pct"/>
            <w:vAlign w:val="center"/>
          </w:tcPr>
          <w:p w:rsidR="00107F3E" w:rsidRPr="00495E5E" w:rsidRDefault="00107F3E" w:rsidP="00B32CD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5E5E">
              <w:rPr>
                <w:sz w:val="22"/>
                <w:szCs w:val="22"/>
              </w:rPr>
              <w:t xml:space="preserve">Задача 3 «Осуществление контроля за эффективным использованием муниципального имущества, находящегося в пользовании </w:t>
            </w:r>
            <w:r w:rsidRPr="00495E5E">
              <w:rPr>
                <w:sz w:val="22"/>
                <w:szCs w:val="22"/>
              </w:rPr>
              <w:lastRenderedPageBreak/>
              <w:t>юридических и физических лиц»</w:t>
            </w:r>
          </w:p>
        </w:tc>
        <w:tc>
          <w:tcPr>
            <w:tcW w:w="980" w:type="pct"/>
            <w:vAlign w:val="center"/>
          </w:tcPr>
          <w:p w:rsidR="00107F3E" w:rsidRPr="00495E5E" w:rsidRDefault="00107F3E" w:rsidP="00B32CD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5E5E">
              <w:rPr>
                <w:sz w:val="22"/>
                <w:szCs w:val="22"/>
              </w:rPr>
              <w:lastRenderedPageBreak/>
              <w:t>Задача 4 «Информационное</w:t>
            </w:r>
          </w:p>
          <w:p w:rsidR="00107F3E" w:rsidRPr="00495E5E" w:rsidRDefault="00107F3E" w:rsidP="000D0D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5E5E">
              <w:rPr>
                <w:sz w:val="22"/>
                <w:szCs w:val="22"/>
              </w:rPr>
              <w:t xml:space="preserve">обеспечение деятельности комитета по управлению имуществом Лихославльского </w:t>
            </w:r>
            <w:r w:rsidR="000D0D06" w:rsidRPr="00495E5E">
              <w:rPr>
                <w:sz w:val="22"/>
                <w:szCs w:val="22"/>
              </w:rPr>
              <w:t xml:space="preserve">муниципального </w:t>
            </w:r>
            <w:r w:rsidR="000D0D06" w:rsidRPr="00495E5E">
              <w:rPr>
                <w:sz w:val="22"/>
                <w:szCs w:val="22"/>
              </w:rPr>
              <w:lastRenderedPageBreak/>
              <w:t>округа</w:t>
            </w:r>
            <w:r w:rsidRPr="00495E5E">
              <w:rPr>
                <w:sz w:val="22"/>
                <w:szCs w:val="22"/>
              </w:rPr>
              <w:t xml:space="preserve"> в сфере имущественных отношений»</w:t>
            </w:r>
          </w:p>
        </w:tc>
        <w:tc>
          <w:tcPr>
            <w:tcW w:w="462" w:type="pct"/>
            <w:vMerge/>
          </w:tcPr>
          <w:p w:rsidR="00107F3E" w:rsidRPr="00495E5E" w:rsidRDefault="00107F3E" w:rsidP="00B32CD2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652102" w:rsidRPr="00495E5E" w:rsidTr="00495E5E">
        <w:trPr>
          <w:trHeight w:val="113"/>
        </w:trPr>
        <w:tc>
          <w:tcPr>
            <w:tcW w:w="854" w:type="pct"/>
            <w:vAlign w:val="center"/>
          </w:tcPr>
          <w:p w:rsidR="00652102" w:rsidRPr="00495E5E" w:rsidRDefault="00652102" w:rsidP="00773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5E5E">
              <w:rPr>
                <w:sz w:val="22"/>
                <w:szCs w:val="22"/>
              </w:rPr>
              <w:lastRenderedPageBreak/>
              <w:t>202</w:t>
            </w:r>
            <w:r w:rsidR="00773A67" w:rsidRPr="00495E5E">
              <w:rPr>
                <w:sz w:val="22"/>
                <w:szCs w:val="22"/>
              </w:rPr>
              <w:t>2</w:t>
            </w:r>
            <w:r w:rsidRPr="00495E5E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918" w:type="pct"/>
            <w:vAlign w:val="center"/>
          </w:tcPr>
          <w:p w:rsidR="00652102" w:rsidRPr="00495E5E" w:rsidRDefault="00652102" w:rsidP="006521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5E5E">
              <w:rPr>
                <w:sz w:val="22"/>
                <w:szCs w:val="22"/>
              </w:rPr>
              <w:t>0,0</w:t>
            </w:r>
          </w:p>
        </w:tc>
        <w:tc>
          <w:tcPr>
            <w:tcW w:w="893" w:type="pct"/>
            <w:vAlign w:val="center"/>
          </w:tcPr>
          <w:p w:rsidR="00652102" w:rsidRPr="00495E5E" w:rsidRDefault="000D0D06" w:rsidP="000D0D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5E5E">
              <w:rPr>
                <w:sz w:val="22"/>
                <w:szCs w:val="22"/>
              </w:rPr>
              <w:t>380</w:t>
            </w:r>
            <w:r w:rsidR="00652102" w:rsidRPr="00495E5E">
              <w:rPr>
                <w:sz w:val="22"/>
                <w:szCs w:val="22"/>
              </w:rPr>
              <w:t>,0</w:t>
            </w:r>
          </w:p>
        </w:tc>
        <w:tc>
          <w:tcPr>
            <w:tcW w:w="893" w:type="pct"/>
            <w:vAlign w:val="center"/>
          </w:tcPr>
          <w:p w:rsidR="00652102" w:rsidRPr="00495E5E" w:rsidRDefault="00652102" w:rsidP="006521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5E5E">
              <w:rPr>
                <w:sz w:val="22"/>
                <w:szCs w:val="22"/>
              </w:rPr>
              <w:t>0,0</w:t>
            </w:r>
          </w:p>
        </w:tc>
        <w:tc>
          <w:tcPr>
            <w:tcW w:w="980" w:type="pct"/>
            <w:vAlign w:val="center"/>
          </w:tcPr>
          <w:p w:rsidR="00652102" w:rsidRPr="00495E5E" w:rsidRDefault="00773A67" w:rsidP="006521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5E5E">
              <w:rPr>
                <w:sz w:val="22"/>
                <w:szCs w:val="22"/>
              </w:rPr>
              <w:t>0</w:t>
            </w:r>
            <w:r w:rsidR="00652102" w:rsidRPr="00495E5E">
              <w:rPr>
                <w:sz w:val="22"/>
                <w:szCs w:val="22"/>
              </w:rPr>
              <w:t>,0</w:t>
            </w:r>
          </w:p>
        </w:tc>
        <w:tc>
          <w:tcPr>
            <w:tcW w:w="462" w:type="pct"/>
            <w:vAlign w:val="center"/>
          </w:tcPr>
          <w:p w:rsidR="00652102" w:rsidRPr="00495E5E" w:rsidRDefault="000D0D06" w:rsidP="000D0D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5E5E">
              <w:rPr>
                <w:sz w:val="22"/>
                <w:szCs w:val="22"/>
              </w:rPr>
              <w:t>380</w:t>
            </w:r>
            <w:r w:rsidR="00652102" w:rsidRPr="00495E5E">
              <w:rPr>
                <w:sz w:val="22"/>
                <w:szCs w:val="22"/>
              </w:rPr>
              <w:t>,0</w:t>
            </w:r>
          </w:p>
        </w:tc>
      </w:tr>
      <w:tr w:rsidR="00652102" w:rsidRPr="00495E5E" w:rsidTr="00495E5E">
        <w:trPr>
          <w:trHeight w:val="113"/>
        </w:trPr>
        <w:tc>
          <w:tcPr>
            <w:tcW w:w="854" w:type="pct"/>
            <w:vAlign w:val="center"/>
          </w:tcPr>
          <w:p w:rsidR="00652102" w:rsidRPr="00495E5E" w:rsidRDefault="00652102" w:rsidP="00773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5E5E">
              <w:rPr>
                <w:sz w:val="22"/>
                <w:szCs w:val="22"/>
              </w:rPr>
              <w:t>202</w:t>
            </w:r>
            <w:r w:rsidR="00773A67" w:rsidRPr="00495E5E">
              <w:rPr>
                <w:sz w:val="22"/>
                <w:szCs w:val="22"/>
              </w:rPr>
              <w:t>3</w:t>
            </w:r>
            <w:r w:rsidRPr="00495E5E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918" w:type="pct"/>
            <w:vAlign w:val="center"/>
          </w:tcPr>
          <w:p w:rsidR="00652102" w:rsidRPr="00495E5E" w:rsidRDefault="00652102" w:rsidP="006521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5E5E">
              <w:rPr>
                <w:sz w:val="22"/>
                <w:szCs w:val="22"/>
              </w:rPr>
              <w:t>0,0</w:t>
            </w:r>
          </w:p>
        </w:tc>
        <w:tc>
          <w:tcPr>
            <w:tcW w:w="893" w:type="pct"/>
            <w:vAlign w:val="center"/>
          </w:tcPr>
          <w:p w:rsidR="00652102" w:rsidRPr="00495E5E" w:rsidRDefault="000D0D06" w:rsidP="006521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5E5E">
              <w:rPr>
                <w:sz w:val="22"/>
                <w:szCs w:val="22"/>
              </w:rPr>
              <w:t>380</w:t>
            </w:r>
            <w:r w:rsidR="00652102" w:rsidRPr="00495E5E">
              <w:rPr>
                <w:sz w:val="22"/>
                <w:szCs w:val="22"/>
              </w:rPr>
              <w:t>,0</w:t>
            </w:r>
          </w:p>
        </w:tc>
        <w:tc>
          <w:tcPr>
            <w:tcW w:w="893" w:type="pct"/>
            <w:vAlign w:val="center"/>
          </w:tcPr>
          <w:p w:rsidR="00652102" w:rsidRPr="00495E5E" w:rsidRDefault="00652102" w:rsidP="006521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5E5E">
              <w:rPr>
                <w:sz w:val="22"/>
                <w:szCs w:val="22"/>
              </w:rPr>
              <w:t>0,0</w:t>
            </w:r>
          </w:p>
        </w:tc>
        <w:tc>
          <w:tcPr>
            <w:tcW w:w="980" w:type="pct"/>
            <w:vAlign w:val="center"/>
          </w:tcPr>
          <w:p w:rsidR="00652102" w:rsidRPr="00495E5E" w:rsidRDefault="00652102" w:rsidP="006521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5E5E">
              <w:rPr>
                <w:sz w:val="22"/>
                <w:szCs w:val="22"/>
              </w:rPr>
              <w:t>0,0</w:t>
            </w:r>
          </w:p>
        </w:tc>
        <w:tc>
          <w:tcPr>
            <w:tcW w:w="462" w:type="pct"/>
            <w:vAlign w:val="center"/>
          </w:tcPr>
          <w:p w:rsidR="00652102" w:rsidRPr="00495E5E" w:rsidRDefault="000D0D06" w:rsidP="006521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5E5E">
              <w:rPr>
                <w:sz w:val="22"/>
                <w:szCs w:val="22"/>
              </w:rPr>
              <w:t>380</w:t>
            </w:r>
            <w:r w:rsidR="00652102" w:rsidRPr="00495E5E">
              <w:rPr>
                <w:sz w:val="22"/>
                <w:szCs w:val="22"/>
              </w:rPr>
              <w:t>,0</w:t>
            </w:r>
          </w:p>
        </w:tc>
      </w:tr>
      <w:tr w:rsidR="00652102" w:rsidRPr="00495E5E" w:rsidTr="00495E5E">
        <w:trPr>
          <w:trHeight w:val="113"/>
        </w:trPr>
        <w:tc>
          <w:tcPr>
            <w:tcW w:w="854" w:type="pct"/>
            <w:vAlign w:val="center"/>
          </w:tcPr>
          <w:p w:rsidR="00652102" w:rsidRPr="00495E5E" w:rsidRDefault="00652102" w:rsidP="00773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5E5E">
              <w:rPr>
                <w:sz w:val="22"/>
                <w:szCs w:val="22"/>
              </w:rPr>
              <w:t>202</w:t>
            </w:r>
            <w:r w:rsidR="00773A67" w:rsidRPr="00495E5E">
              <w:rPr>
                <w:sz w:val="22"/>
                <w:szCs w:val="22"/>
              </w:rPr>
              <w:t>4</w:t>
            </w:r>
            <w:r w:rsidRPr="00495E5E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918" w:type="pct"/>
            <w:vAlign w:val="center"/>
          </w:tcPr>
          <w:p w:rsidR="00652102" w:rsidRPr="00495E5E" w:rsidRDefault="00652102" w:rsidP="006521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5E5E">
              <w:rPr>
                <w:sz w:val="22"/>
                <w:szCs w:val="22"/>
              </w:rPr>
              <w:t>0,0</w:t>
            </w:r>
          </w:p>
        </w:tc>
        <w:tc>
          <w:tcPr>
            <w:tcW w:w="893" w:type="pct"/>
            <w:vAlign w:val="center"/>
          </w:tcPr>
          <w:p w:rsidR="00652102" w:rsidRPr="00495E5E" w:rsidRDefault="000D0D06" w:rsidP="006521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5E5E">
              <w:rPr>
                <w:sz w:val="22"/>
                <w:szCs w:val="22"/>
              </w:rPr>
              <w:t>380</w:t>
            </w:r>
            <w:r w:rsidR="00652102" w:rsidRPr="00495E5E">
              <w:rPr>
                <w:sz w:val="22"/>
                <w:szCs w:val="22"/>
              </w:rPr>
              <w:t>,0</w:t>
            </w:r>
          </w:p>
        </w:tc>
        <w:tc>
          <w:tcPr>
            <w:tcW w:w="893" w:type="pct"/>
            <w:vAlign w:val="center"/>
          </w:tcPr>
          <w:p w:rsidR="00652102" w:rsidRPr="00495E5E" w:rsidRDefault="00652102" w:rsidP="006521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5E5E">
              <w:rPr>
                <w:sz w:val="22"/>
                <w:szCs w:val="22"/>
              </w:rPr>
              <w:t>0,0</w:t>
            </w:r>
          </w:p>
        </w:tc>
        <w:tc>
          <w:tcPr>
            <w:tcW w:w="980" w:type="pct"/>
            <w:vAlign w:val="center"/>
          </w:tcPr>
          <w:p w:rsidR="00652102" w:rsidRPr="00495E5E" w:rsidRDefault="00652102" w:rsidP="006521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5E5E">
              <w:rPr>
                <w:sz w:val="22"/>
                <w:szCs w:val="22"/>
              </w:rPr>
              <w:t>0,0</w:t>
            </w:r>
          </w:p>
        </w:tc>
        <w:tc>
          <w:tcPr>
            <w:tcW w:w="462" w:type="pct"/>
            <w:vAlign w:val="center"/>
          </w:tcPr>
          <w:p w:rsidR="00652102" w:rsidRPr="00495E5E" w:rsidRDefault="000D0D06" w:rsidP="006521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5E5E">
              <w:rPr>
                <w:sz w:val="22"/>
                <w:szCs w:val="22"/>
              </w:rPr>
              <w:t>380</w:t>
            </w:r>
            <w:r w:rsidR="00652102" w:rsidRPr="00495E5E">
              <w:rPr>
                <w:sz w:val="22"/>
                <w:szCs w:val="22"/>
              </w:rPr>
              <w:t>,0</w:t>
            </w:r>
          </w:p>
        </w:tc>
      </w:tr>
      <w:tr w:rsidR="00652102" w:rsidRPr="00495E5E" w:rsidTr="00495E5E">
        <w:trPr>
          <w:trHeight w:val="113"/>
        </w:trPr>
        <w:tc>
          <w:tcPr>
            <w:tcW w:w="854" w:type="pct"/>
            <w:vAlign w:val="center"/>
          </w:tcPr>
          <w:p w:rsidR="00652102" w:rsidRPr="00495E5E" w:rsidRDefault="00652102" w:rsidP="00773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5E5E">
              <w:rPr>
                <w:sz w:val="22"/>
                <w:szCs w:val="22"/>
              </w:rPr>
              <w:t>202</w:t>
            </w:r>
            <w:r w:rsidR="00773A67" w:rsidRPr="00495E5E">
              <w:rPr>
                <w:sz w:val="22"/>
                <w:szCs w:val="22"/>
              </w:rPr>
              <w:t>5</w:t>
            </w:r>
            <w:r w:rsidRPr="00495E5E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918" w:type="pct"/>
            <w:vAlign w:val="center"/>
          </w:tcPr>
          <w:p w:rsidR="00652102" w:rsidRPr="00495E5E" w:rsidRDefault="00652102" w:rsidP="006521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5E5E">
              <w:rPr>
                <w:sz w:val="22"/>
                <w:szCs w:val="22"/>
              </w:rPr>
              <w:t>0,0</w:t>
            </w:r>
          </w:p>
        </w:tc>
        <w:tc>
          <w:tcPr>
            <w:tcW w:w="893" w:type="pct"/>
            <w:vAlign w:val="center"/>
          </w:tcPr>
          <w:p w:rsidR="00652102" w:rsidRPr="00495E5E" w:rsidRDefault="00652102" w:rsidP="006521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5E5E">
              <w:rPr>
                <w:sz w:val="22"/>
                <w:szCs w:val="22"/>
              </w:rPr>
              <w:t>90,0</w:t>
            </w:r>
          </w:p>
        </w:tc>
        <w:tc>
          <w:tcPr>
            <w:tcW w:w="893" w:type="pct"/>
            <w:vAlign w:val="center"/>
          </w:tcPr>
          <w:p w:rsidR="00652102" w:rsidRPr="00495E5E" w:rsidRDefault="00652102" w:rsidP="006521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5E5E">
              <w:rPr>
                <w:sz w:val="22"/>
                <w:szCs w:val="22"/>
              </w:rPr>
              <w:t>0,0</w:t>
            </w:r>
          </w:p>
        </w:tc>
        <w:tc>
          <w:tcPr>
            <w:tcW w:w="980" w:type="pct"/>
            <w:vAlign w:val="center"/>
          </w:tcPr>
          <w:p w:rsidR="00652102" w:rsidRPr="00495E5E" w:rsidRDefault="00652102" w:rsidP="006521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5E5E">
              <w:rPr>
                <w:sz w:val="22"/>
                <w:szCs w:val="22"/>
              </w:rPr>
              <w:t>0,0</w:t>
            </w:r>
          </w:p>
        </w:tc>
        <w:tc>
          <w:tcPr>
            <w:tcW w:w="462" w:type="pct"/>
            <w:vAlign w:val="center"/>
          </w:tcPr>
          <w:p w:rsidR="00652102" w:rsidRPr="00495E5E" w:rsidRDefault="00652102" w:rsidP="006521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5E5E">
              <w:rPr>
                <w:sz w:val="22"/>
                <w:szCs w:val="22"/>
              </w:rPr>
              <w:t>90,0</w:t>
            </w:r>
          </w:p>
        </w:tc>
      </w:tr>
      <w:tr w:rsidR="00652102" w:rsidRPr="00495E5E" w:rsidTr="00495E5E">
        <w:trPr>
          <w:trHeight w:val="113"/>
        </w:trPr>
        <w:tc>
          <w:tcPr>
            <w:tcW w:w="854" w:type="pct"/>
            <w:vAlign w:val="center"/>
          </w:tcPr>
          <w:p w:rsidR="00652102" w:rsidRPr="00495E5E" w:rsidRDefault="00652102" w:rsidP="00773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5E5E">
              <w:rPr>
                <w:sz w:val="22"/>
                <w:szCs w:val="22"/>
              </w:rPr>
              <w:t>202</w:t>
            </w:r>
            <w:r w:rsidR="00773A67" w:rsidRPr="00495E5E">
              <w:rPr>
                <w:sz w:val="22"/>
                <w:szCs w:val="22"/>
              </w:rPr>
              <w:t>6</w:t>
            </w:r>
            <w:r w:rsidRPr="00495E5E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918" w:type="pct"/>
            <w:vAlign w:val="center"/>
          </w:tcPr>
          <w:p w:rsidR="00652102" w:rsidRPr="00495E5E" w:rsidRDefault="00652102" w:rsidP="006521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5E5E">
              <w:rPr>
                <w:sz w:val="22"/>
                <w:szCs w:val="22"/>
              </w:rPr>
              <w:t>0,0</w:t>
            </w:r>
          </w:p>
        </w:tc>
        <w:tc>
          <w:tcPr>
            <w:tcW w:w="893" w:type="pct"/>
            <w:vAlign w:val="center"/>
          </w:tcPr>
          <w:p w:rsidR="00652102" w:rsidRPr="00495E5E" w:rsidRDefault="00652102" w:rsidP="006521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5E5E">
              <w:rPr>
                <w:sz w:val="22"/>
                <w:szCs w:val="22"/>
              </w:rPr>
              <w:t>90,0</w:t>
            </w:r>
          </w:p>
        </w:tc>
        <w:tc>
          <w:tcPr>
            <w:tcW w:w="893" w:type="pct"/>
            <w:vAlign w:val="center"/>
          </w:tcPr>
          <w:p w:rsidR="00652102" w:rsidRPr="00495E5E" w:rsidRDefault="00652102" w:rsidP="006521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5E5E">
              <w:rPr>
                <w:sz w:val="22"/>
                <w:szCs w:val="22"/>
              </w:rPr>
              <w:t>0,0</w:t>
            </w:r>
          </w:p>
        </w:tc>
        <w:tc>
          <w:tcPr>
            <w:tcW w:w="980" w:type="pct"/>
            <w:vAlign w:val="center"/>
          </w:tcPr>
          <w:p w:rsidR="00652102" w:rsidRPr="00495E5E" w:rsidRDefault="00652102" w:rsidP="006521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5E5E">
              <w:rPr>
                <w:sz w:val="22"/>
                <w:szCs w:val="22"/>
              </w:rPr>
              <w:t>0,0</w:t>
            </w:r>
          </w:p>
        </w:tc>
        <w:tc>
          <w:tcPr>
            <w:tcW w:w="462" w:type="pct"/>
            <w:vAlign w:val="center"/>
          </w:tcPr>
          <w:p w:rsidR="00652102" w:rsidRPr="00495E5E" w:rsidRDefault="00652102" w:rsidP="006521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5E5E">
              <w:rPr>
                <w:sz w:val="22"/>
                <w:szCs w:val="22"/>
              </w:rPr>
              <w:t>90,0</w:t>
            </w:r>
          </w:p>
        </w:tc>
      </w:tr>
      <w:tr w:rsidR="00652102" w:rsidRPr="00495E5E" w:rsidTr="00495E5E">
        <w:trPr>
          <w:trHeight w:val="113"/>
        </w:trPr>
        <w:tc>
          <w:tcPr>
            <w:tcW w:w="854" w:type="pct"/>
            <w:vAlign w:val="center"/>
          </w:tcPr>
          <w:p w:rsidR="00652102" w:rsidRPr="00495E5E" w:rsidRDefault="00652102" w:rsidP="006521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5E5E">
              <w:rPr>
                <w:sz w:val="22"/>
                <w:szCs w:val="22"/>
              </w:rPr>
              <w:t>Всего</w:t>
            </w:r>
          </w:p>
        </w:tc>
        <w:tc>
          <w:tcPr>
            <w:tcW w:w="918" w:type="pct"/>
            <w:vAlign w:val="center"/>
          </w:tcPr>
          <w:p w:rsidR="00652102" w:rsidRPr="00495E5E" w:rsidRDefault="00652102" w:rsidP="006521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5E5E">
              <w:rPr>
                <w:sz w:val="22"/>
                <w:szCs w:val="22"/>
              </w:rPr>
              <w:t>0,0</w:t>
            </w:r>
          </w:p>
        </w:tc>
        <w:tc>
          <w:tcPr>
            <w:tcW w:w="893" w:type="pct"/>
            <w:vAlign w:val="center"/>
          </w:tcPr>
          <w:p w:rsidR="00652102" w:rsidRPr="00495E5E" w:rsidRDefault="000D0D06" w:rsidP="000D0D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5E5E">
              <w:rPr>
                <w:sz w:val="22"/>
                <w:szCs w:val="22"/>
              </w:rPr>
              <w:t>1320</w:t>
            </w:r>
            <w:r w:rsidR="00652102" w:rsidRPr="00495E5E">
              <w:rPr>
                <w:sz w:val="22"/>
                <w:szCs w:val="22"/>
              </w:rPr>
              <w:t>,0</w:t>
            </w:r>
          </w:p>
        </w:tc>
        <w:tc>
          <w:tcPr>
            <w:tcW w:w="893" w:type="pct"/>
            <w:vAlign w:val="center"/>
          </w:tcPr>
          <w:p w:rsidR="00652102" w:rsidRPr="00495E5E" w:rsidRDefault="00652102" w:rsidP="006521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5E5E">
              <w:rPr>
                <w:sz w:val="22"/>
                <w:szCs w:val="22"/>
              </w:rPr>
              <w:t>0,0</w:t>
            </w:r>
          </w:p>
        </w:tc>
        <w:tc>
          <w:tcPr>
            <w:tcW w:w="980" w:type="pct"/>
            <w:vAlign w:val="center"/>
          </w:tcPr>
          <w:p w:rsidR="00652102" w:rsidRPr="00495E5E" w:rsidRDefault="00652102" w:rsidP="006521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5E5E">
              <w:rPr>
                <w:sz w:val="22"/>
                <w:szCs w:val="22"/>
              </w:rPr>
              <w:t>0,0</w:t>
            </w:r>
          </w:p>
        </w:tc>
        <w:tc>
          <w:tcPr>
            <w:tcW w:w="462" w:type="pct"/>
            <w:vAlign w:val="center"/>
          </w:tcPr>
          <w:p w:rsidR="00652102" w:rsidRPr="00495E5E" w:rsidRDefault="000D0D06" w:rsidP="00993F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5E5E">
              <w:rPr>
                <w:sz w:val="22"/>
                <w:szCs w:val="22"/>
              </w:rPr>
              <w:t>1320</w:t>
            </w:r>
            <w:r w:rsidR="00652102" w:rsidRPr="00495E5E">
              <w:rPr>
                <w:sz w:val="22"/>
                <w:szCs w:val="22"/>
              </w:rPr>
              <w:t>,0</w:t>
            </w:r>
          </w:p>
        </w:tc>
      </w:tr>
    </w:tbl>
    <w:p w:rsidR="00107F3E" w:rsidRPr="00107F3E" w:rsidRDefault="00107F3E" w:rsidP="00107F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7F3E" w:rsidRPr="00107F3E" w:rsidRDefault="00107F3E" w:rsidP="00107F3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7F3E">
        <w:rPr>
          <w:sz w:val="28"/>
          <w:szCs w:val="28"/>
        </w:rPr>
        <w:t xml:space="preserve">39. </w:t>
      </w:r>
      <w:hyperlink r:id="rId8" w:history="1">
        <w:r w:rsidRPr="00107F3E">
          <w:rPr>
            <w:sz w:val="28"/>
            <w:szCs w:val="28"/>
          </w:rPr>
          <w:t>Подпрограмма</w:t>
        </w:r>
      </w:hyperlink>
      <w:r w:rsidRPr="00107F3E">
        <w:rPr>
          <w:sz w:val="28"/>
          <w:szCs w:val="28"/>
        </w:rPr>
        <w:t xml:space="preserve"> 2. «Управление земельными ресурсами» направлена на решение следующих задач:</w:t>
      </w:r>
    </w:p>
    <w:p w:rsidR="00107F3E" w:rsidRPr="00107F3E" w:rsidRDefault="00107F3E" w:rsidP="00107F3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7F3E">
        <w:rPr>
          <w:sz w:val="28"/>
          <w:szCs w:val="28"/>
        </w:rPr>
        <w:t xml:space="preserve">а) Задача 1. Развитие инфраструктуры земельных ресурсов Лихославльского </w:t>
      </w:r>
      <w:r w:rsidR="009513B7">
        <w:rPr>
          <w:sz w:val="28"/>
          <w:szCs w:val="28"/>
        </w:rPr>
        <w:t>муниципального округа</w:t>
      </w:r>
      <w:r w:rsidRPr="00107F3E">
        <w:rPr>
          <w:sz w:val="28"/>
          <w:szCs w:val="28"/>
        </w:rPr>
        <w:t>;</w:t>
      </w:r>
    </w:p>
    <w:p w:rsidR="00107F3E" w:rsidRDefault="00107F3E" w:rsidP="00107F3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7F3E">
        <w:rPr>
          <w:sz w:val="28"/>
          <w:szCs w:val="28"/>
        </w:rPr>
        <w:t xml:space="preserve">б) Задача 2. Информационное обеспечение деятельности </w:t>
      </w:r>
      <w:r w:rsidR="001800AF">
        <w:rPr>
          <w:sz w:val="28"/>
          <w:szCs w:val="28"/>
        </w:rPr>
        <w:t>К</w:t>
      </w:r>
      <w:r w:rsidRPr="00107F3E">
        <w:rPr>
          <w:sz w:val="28"/>
          <w:szCs w:val="28"/>
        </w:rPr>
        <w:t xml:space="preserve">омитета по управлению имуществом Лихославльского </w:t>
      </w:r>
      <w:r w:rsidR="009513B7">
        <w:rPr>
          <w:sz w:val="28"/>
          <w:szCs w:val="28"/>
        </w:rPr>
        <w:t>муниципального округа</w:t>
      </w:r>
      <w:r w:rsidRPr="00107F3E">
        <w:rPr>
          <w:sz w:val="28"/>
          <w:szCs w:val="28"/>
        </w:rPr>
        <w:t xml:space="preserve"> в сфере </w:t>
      </w:r>
      <w:r w:rsidR="004B3248">
        <w:rPr>
          <w:sz w:val="28"/>
          <w:szCs w:val="28"/>
        </w:rPr>
        <w:t>управления земельными ресурсами;</w:t>
      </w:r>
    </w:p>
    <w:p w:rsidR="004B3248" w:rsidRPr="00107F3E" w:rsidRDefault="004B3248" w:rsidP="00107F3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Задача 3. Использование и охрана земель на территории Лихославльского </w:t>
      </w:r>
      <w:r w:rsidR="009513B7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>.</w:t>
      </w:r>
    </w:p>
    <w:p w:rsidR="00107F3E" w:rsidRPr="00107F3E" w:rsidRDefault="00107F3E" w:rsidP="00107F3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7F3E">
        <w:rPr>
          <w:sz w:val="28"/>
          <w:szCs w:val="28"/>
        </w:rPr>
        <w:t xml:space="preserve">40. Решение задачи 1. Развитие инфраструктуры земельных ресурсов Лихославльского </w:t>
      </w:r>
      <w:r w:rsidR="00556148">
        <w:rPr>
          <w:sz w:val="28"/>
          <w:szCs w:val="28"/>
        </w:rPr>
        <w:t>муниципального округа</w:t>
      </w:r>
      <w:r w:rsidRPr="00107F3E">
        <w:rPr>
          <w:sz w:val="28"/>
          <w:szCs w:val="28"/>
        </w:rPr>
        <w:t xml:space="preserve"> оценивается с помощью показателей:</w:t>
      </w:r>
    </w:p>
    <w:p w:rsidR="00107F3E" w:rsidRPr="00107F3E" w:rsidRDefault="00107F3E" w:rsidP="00107F3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7F3E">
        <w:rPr>
          <w:sz w:val="28"/>
          <w:szCs w:val="28"/>
        </w:rPr>
        <w:t>а) общая площадь земельных участков, находящихся в собственности Лихославльск</w:t>
      </w:r>
      <w:r w:rsidR="00652102">
        <w:rPr>
          <w:sz w:val="28"/>
          <w:szCs w:val="28"/>
        </w:rPr>
        <w:t>ого муниципального</w:t>
      </w:r>
      <w:r w:rsidR="00556148">
        <w:rPr>
          <w:sz w:val="28"/>
          <w:szCs w:val="28"/>
        </w:rPr>
        <w:t xml:space="preserve"> округа</w:t>
      </w:r>
      <w:r w:rsidRPr="00107F3E">
        <w:rPr>
          <w:sz w:val="28"/>
          <w:szCs w:val="28"/>
        </w:rPr>
        <w:t>;</w:t>
      </w:r>
    </w:p>
    <w:p w:rsidR="00107F3E" w:rsidRPr="00107F3E" w:rsidRDefault="00107F3E" w:rsidP="00107F3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7F3E">
        <w:rPr>
          <w:sz w:val="28"/>
          <w:szCs w:val="28"/>
        </w:rPr>
        <w:t>б) размер доходов от использования земельных участков, находящихся в муниципальной собственности и в государственной собственности до разграничения</w:t>
      </w:r>
      <w:r w:rsidR="00E415CD">
        <w:rPr>
          <w:sz w:val="28"/>
          <w:szCs w:val="28"/>
        </w:rPr>
        <w:t>.</w:t>
      </w:r>
    </w:p>
    <w:p w:rsidR="00107F3E" w:rsidRDefault="00107F3E" w:rsidP="00107F3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7F3E">
        <w:rPr>
          <w:sz w:val="28"/>
          <w:szCs w:val="28"/>
        </w:rPr>
        <w:t xml:space="preserve">41. Решение задачи 2. Информационное обеспечение деятельности </w:t>
      </w:r>
      <w:r w:rsidR="001800AF">
        <w:rPr>
          <w:sz w:val="28"/>
          <w:szCs w:val="28"/>
        </w:rPr>
        <w:t>К</w:t>
      </w:r>
      <w:r w:rsidRPr="00107F3E">
        <w:rPr>
          <w:sz w:val="28"/>
          <w:szCs w:val="28"/>
        </w:rPr>
        <w:t xml:space="preserve">омитета по управлению имуществом Лихославльского </w:t>
      </w:r>
      <w:r w:rsidR="00556148">
        <w:rPr>
          <w:sz w:val="28"/>
          <w:szCs w:val="28"/>
        </w:rPr>
        <w:t>муниципального округа</w:t>
      </w:r>
      <w:r w:rsidRPr="00107F3E">
        <w:rPr>
          <w:sz w:val="28"/>
          <w:szCs w:val="28"/>
        </w:rPr>
        <w:t xml:space="preserve"> в сфере управления земельными ресурсами оценивается с помощью следующего показателя – количество публикаций в сфере земельных отношений в печатных средствах массовой информации, в сети Интернет.</w:t>
      </w:r>
    </w:p>
    <w:p w:rsidR="00E415CD" w:rsidRDefault="00E415CD" w:rsidP="00107F3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42. Решение задачи 3. Использование и охрана земель на территории Лихославльского </w:t>
      </w:r>
      <w:r w:rsidR="00556148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 xml:space="preserve"> оценивается с помощью показателей:</w:t>
      </w:r>
    </w:p>
    <w:p w:rsidR="00E415CD" w:rsidRDefault="00E415CD" w:rsidP="00107F3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Сумма наложенных штрафов;</w:t>
      </w:r>
    </w:p>
    <w:p w:rsidR="00E415CD" w:rsidRPr="00107F3E" w:rsidRDefault="00E415CD" w:rsidP="00107F3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Величина арендной платы, подлежащая взысканию с должников.</w:t>
      </w:r>
    </w:p>
    <w:p w:rsidR="00107F3E" w:rsidRPr="00107F3E" w:rsidRDefault="00107F3E" w:rsidP="00107F3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7F3E">
        <w:rPr>
          <w:sz w:val="28"/>
          <w:szCs w:val="28"/>
        </w:rPr>
        <w:t>4</w:t>
      </w:r>
      <w:r w:rsidR="00FD5957">
        <w:rPr>
          <w:sz w:val="28"/>
          <w:szCs w:val="28"/>
        </w:rPr>
        <w:t>3</w:t>
      </w:r>
      <w:r w:rsidRPr="00107F3E">
        <w:rPr>
          <w:sz w:val="28"/>
          <w:szCs w:val="28"/>
        </w:rPr>
        <w:t xml:space="preserve">. Значения показателей задач подпрограммы 2 «Управление земельными ресурсами» по годам реализации муниципальной программы приведены в приложении 1 к настоящей муниципальной программе. </w:t>
      </w:r>
    </w:p>
    <w:p w:rsidR="00107F3E" w:rsidRPr="00107F3E" w:rsidRDefault="00107F3E" w:rsidP="00107F3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7F3E">
        <w:rPr>
          <w:sz w:val="28"/>
          <w:szCs w:val="28"/>
        </w:rPr>
        <w:t>4</w:t>
      </w:r>
      <w:r w:rsidR="00FD5957">
        <w:rPr>
          <w:sz w:val="28"/>
          <w:szCs w:val="28"/>
        </w:rPr>
        <w:t>4</w:t>
      </w:r>
      <w:r w:rsidRPr="00107F3E">
        <w:rPr>
          <w:sz w:val="28"/>
          <w:szCs w:val="28"/>
        </w:rPr>
        <w:t>. Мероприятия подпрограммы 2:</w:t>
      </w:r>
    </w:p>
    <w:p w:rsidR="00107F3E" w:rsidRPr="00107F3E" w:rsidRDefault="00107F3E" w:rsidP="00107F3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7F3E">
        <w:rPr>
          <w:sz w:val="28"/>
          <w:szCs w:val="28"/>
        </w:rPr>
        <w:t xml:space="preserve">1. Решение задачи 1. «Развитие инфраструктуры земельных ресурсов Лихославльского </w:t>
      </w:r>
      <w:r w:rsidR="00556148">
        <w:rPr>
          <w:sz w:val="28"/>
          <w:szCs w:val="28"/>
        </w:rPr>
        <w:t>муниципального округа</w:t>
      </w:r>
      <w:r w:rsidRPr="00107F3E">
        <w:rPr>
          <w:sz w:val="28"/>
          <w:szCs w:val="28"/>
        </w:rPr>
        <w:t>» осуществляется посредством выполнения следующих административных мероприятий и мероприятий подпрограммы 2:</w:t>
      </w:r>
    </w:p>
    <w:p w:rsidR="00107F3E" w:rsidRPr="00107F3E" w:rsidRDefault="00107F3E" w:rsidP="00107F3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7F3E">
        <w:rPr>
          <w:sz w:val="28"/>
          <w:szCs w:val="28"/>
        </w:rPr>
        <w:t>а) мероприятие «Формирование земельных участков, расположенных на т</w:t>
      </w:r>
      <w:r w:rsidR="00556148">
        <w:rPr>
          <w:sz w:val="28"/>
          <w:szCs w:val="28"/>
        </w:rPr>
        <w:t>ерритории Лихославльского муниципального округа</w:t>
      </w:r>
      <w:r w:rsidRPr="00107F3E">
        <w:rPr>
          <w:sz w:val="28"/>
          <w:szCs w:val="28"/>
        </w:rPr>
        <w:t>»;</w:t>
      </w:r>
    </w:p>
    <w:p w:rsidR="00107F3E" w:rsidRPr="00107F3E" w:rsidRDefault="00107F3E" w:rsidP="00107F3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7F3E">
        <w:rPr>
          <w:sz w:val="28"/>
          <w:szCs w:val="28"/>
        </w:rPr>
        <w:t>б) административное мероприятие «Оформление прав на земельные участки»;</w:t>
      </w:r>
    </w:p>
    <w:p w:rsidR="00107F3E" w:rsidRPr="00107F3E" w:rsidRDefault="00FD5957" w:rsidP="00107F3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07F3E" w:rsidRPr="00107F3E">
        <w:rPr>
          <w:sz w:val="28"/>
          <w:szCs w:val="28"/>
        </w:rPr>
        <w:t>) мероприятие «Оценка земельных участков»</w:t>
      </w:r>
      <w:r>
        <w:rPr>
          <w:sz w:val="28"/>
          <w:szCs w:val="28"/>
        </w:rPr>
        <w:t>.</w:t>
      </w:r>
    </w:p>
    <w:p w:rsidR="00107F3E" w:rsidRPr="00107F3E" w:rsidRDefault="00107F3E" w:rsidP="00107F3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7F3E">
        <w:rPr>
          <w:sz w:val="28"/>
          <w:szCs w:val="28"/>
        </w:rPr>
        <w:lastRenderedPageBreak/>
        <w:t xml:space="preserve">2. Решение задачи 2. «Информационное обеспечение деятельности </w:t>
      </w:r>
      <w:r w:rsidR="00177400">
        <w:rPr>
          <w:sz w:val="28"/>
          <w:szCs w:val="28"/>
        </w:rPr>
        <w:t>К</w:t>
      </w:r>
      <w:r w:rsidRPr="00107F3E">
        <w:rPr>
          <w:sz w:val="28"/>
          <w:szCs w:val="28"/>
        </w:rPr>
        <w:t xml:space="preserve">омитета по управлению имуществом Лихославльского </w:t>
      </w:r>
      <w:r w:rsidR="00556148">
        <w:rPr>
          <w:sz w:val="28"/>
          <w:szCs w:val="28"/>
        </w:rPr>
        <w:t>муниципального округа</w:t>
      </w:r>
      <w:r w:rsidRPr="00107F3E">
        <w:rPr>
          <w:sz w:val="28"/>
          <w:szCs w:val="28"/>
        </w:rPr>
        <w:t xml:space="preserve"> в сфере управления земельными ресурсами» осуществляется посредством выполнения следующих мероприятий подпрограммы 2:</w:t>
      </w:r>
    </w:p>
    <w:p w:rsidR="00107F3E" w:rsidRPr="00107F3E" w:rsidRDefault="00107F3E" w:rsidP="00107F3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7F3E">
        <w:rPr>
          <w:sz w:val="28"/>
          <w:szCs w:val="28"/>
        </w:rPr>
        <w:t xml:space="preserve">а) </w:t>
      </w:r>
      <w:r w:rsidR="00CF3662">
        <w:rPr>
          <w:sz w:val="28"/>
          <w:szCs w:val="28"/>
        </w:rPr>
        <w:t xml:space="preserve">административное </w:t>
      </w:r>
      <w:r w:rsidRPr="00107F3E">
        <w:rPr>
          <w:sz w:val="28"/>
          <w:szCs w:val="28"/>
        </w:rPr>
        <w:t>мероприятие «Размещение информации о проводимых торгах в сфере земельных отношений»;</w:t>
      </w:r>
    </w:p>
    <w:p w:rsidR="00107F3E" w:rsidRDefault="00107F3E" w:rsidP="00107F3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7F3E">
        <w:rPr>
          <w:sz w:val="28"/>
          <w:szCs w:val="28"/>
        </w:rPr>
        <w:t xml:space="preserve">б) административное мероприятие «Размещение информации о деятельности </w:t>
      </w:r>
      <w:r w:rsidR="00177400">
        <w:rPr>
          <w:sz w:val="28"/>
          <w:szCs w:val="28"/>
        </w:rPr>
        <w:t>К</w:t>
      </w:r>
      <w:r w:rsidRPr="00107F3E">
        <w:rPr>
          <w:sz w:val="28"/>
          <w:szCs w:val="28"/>
        </w:rPr>
        <w:t xml:space="preserve">омитета по управлению имуществом Лихославльского </w:t>
      </w:r>
      <w:r w:rsidR="00556148">
        <w:rPr>
          <w:sz w:val="28"/>
          <w:szCs w:val="28"/>
        </w:rPr>
        <w:t>муниципального округа</w:t>
      </w:r>
      <w:r w:rsidRPr="00107F3E">
        <w:rPr>
          <w:sz w:val="28"/>
          <w:szCs w:val="28"/>
        </w:rPr>
        <w:t xml:space="preserve"> в сфере земельных отношений, в печатных средствах массовой информации</w:t>
      </w:r>
      <w:r w:rsidR="00CF3662">
        <w:rPr>
          <w:sz w:val="28"/>
          <w:szCs w:val="28"/>
        </w:rPr>
        <w:t>/</w:t>
      </w:r>
      <w:r w:rsidRPr="00107F3E">
        <w:rPr>
          <w:sz w:val="28"/>
          <w:szCs w:val="28"/>
        </w:rPr>
        <w:t>в сети Интернет».</w:t>
      </w:r>
    </w:p>
    <w:p w:rsidR="00CF3662" w:rsidRPr="00107F3E" w:rsidRDefault="00CF3662" w:rsidP="00CF36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07F3E">
        <w:rPr>
          <w:sz w:val="28"/>
          <w:szCs w:val="28"/>
        </w:rPr>
        <w:t xml:space="preserve">. Решение задачи </w:t>
      </w:r>
      <w:r>
        <w:rPr>
          <w:sz w:val="28"/>
          <w:szCs w:val="28"/>
        </w:rPr>
        <w:t>3</w:t>
      </w:r>
      <w:r w:rsidRPr="00107F3E">
        <w:rPr>
          <w:sz w:val="28"/>
          <w:szCs w:val="28"/>
        </w:rPr>
        <w:t>. «</w:t>
      </w:r>
      <w:r>
        <w:rPr>
          <w:sz w:val="28"/>
          <w:szCs w:val="28"/>
        </w:rPr>
        <w:t xml:space="preserve">Использование и охрана земель на территории Лихославльского </w:t>
      </w:r>
      <w:r w:rsidR="008349FB">
        <w:rPr>
          <w:sz w:val="28"/>
          <w:szCs w:val="28"/>
        </w:rPr>
        <w:t>муниципального округа</w:t>
      </w:r>
      <w:r w:rsidRPr="00107F3E">
        <w:rPr>
          <w:sz w:val="28"/>
          <w:szCs w:val="28"/>
        </w:rPr>
        <w:t>» осуществляется посредством выполнения следующих мероприятий подпрограммы 2:</w:t>
      </w:r>
    </w:p>
    <w:p w:rsidR="00CF3662" w:rsidRPr="00107F3E" w:rsidRDefault="00CF3662" w:rsidP="00CF36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7F3E">
        <w:rPr>
          <w:sz w:val="28"/>
          <w:szCs w:val="28"/>
        </w:rPr>
        <w:t xml:space="preserve">а) </w:t>
      </w:r>
      <w:r>
        <w:rPr>
          <w:sz w:val="28"/>
          <w:szCs w:val="28"/>
        </w:rPr>
        <w:t xml:space="preserve">административное </w:t>
      </w:r>
      <w:r w:rsidRPr="00107F3E">
        <w:rPr>
          <w:sz w:val="28"/>
          <w:szCs w:val="28"/>
        </w:rPr>
        <w:t>мероприятие «</w:t>
      </w:r>
      <w:r>
        <w:rPr>
          <w:sz w:val="28"/>
          <w:szCs w:val="28"/>
        </w:rPr>
        <w:t xml:space="preserve">Защита имущественных интересов Лихославльского муниципального </w:t>
      </w:r>
      <w:r w:rsidR="008349FB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в судах</w:t>
      </w:r>
      <w:r w:rsidRPr="00107F3E">
        <w:rPr>
          <w:sz w:val="28"/>
          <w:szCs w:val="28"/>
        </w:rPr>
        <w:t>»;</w:t>
      </w:r>
    </w:p>
    <w:p w:rsidR="00CF3662" w:rsidRDefault="00CF3662" w:rsidP="00CF36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7F3E">
        <w:rPr>
          <w:sz w:val="28"/>
          <w:szCs w:val="28"/>
        </w:rPr>
        <w:t>б) мероприятие «</w:t>
      </w:r>
      <w:r w:rsidR="007D0300">
        <w:rPr>
          <w:sz w:val="28"/>
          <w:szCs w:val="28"/>
        </w:rPr>
        <w:t xml:space="preserve">Содержание земельных участков сельскохозяйственного назначения, находящихся в собственности Лихославльского муниципального </w:t>
      </w:r>
      <w:r w:rsidR="008349FB">
        <w:rPr>
          <w:sz w:val="28"/>
          <w:szCs w:val="28"/>
        </w:rPr>
        <w:t>округа</w:t>
      </w:r>
      <w:r w:rsidR="007D0300">
        <w:rPr>
          <w:sz w:val="28"/>
          <w:szCs w:val="28"/>
        </w:rPr>
        <w:t>»;</w:t>
      </w:r>
    </w:p>
    <w:p w:rsidR="007D0300" w:rsidRDefault="007D0300" w:rsidP="00CF36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административное мероприятие «Повышение эффективности использования и охраны земель»;</w:t>
      </w:r>
    </w:p>
    <w:p w:rsidR="007D0300" w:rsidRDefault="007D0300" w:rsidP="00CF36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административное мероприятие «Проведение инвентаризации земель»;</w:t>
      </w:r>
    </w:p>
    <w:p w:rsidR="007D0300" w:rsidRDefault="007D0300" w:rsidP="00CF36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осуществление контроля за использованием земельных участков, находящихся на территории Лихославльского </w:t>
      </w:r>
      <w:r w:rsidR="008349FB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>».</w:t>
      </w:r>
    </w:p>
    <w:p w:rsidR="00107F3E" w:rsidRPr="00107F3E" w:rsidRDefault="00107F3E" w:rsidP="00107F3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7F3E">
        <w:rPr>
          <w:sz w:val="28"/>
          <w:szCs w:val="28"/>
        </w:rPr>
        <w:t>4</w:t>
      </w:r>
      <w:r w:rsidR="00CF3662">
        <w:rPr>
          <w:sz w:val="28"/>
          <w:szCs w:val="28"/>
        </w:rPr>
        <w:t>5</w:t>
      </w:r>
      <w:r w:rsidRPr="00107F3E">
        <w:rPr>
          <w:sz w:val="28"/>
          <w:szCs w:val="28"/>
        </w:rPr>
        <w:t>. Выполнение каждого административного мероприятия и мероприятия подпрограммы 2 оценивается с помощью показателей, перечень которых и их значения по годам реализации муниципальной программы приведены в приложении 1 к настоящей муниципальной программе.</w:t>
      </w:r>
    </w:p>
    <w:p w:rsidR="00107F3E" w:rsidRPr="00107F3E" w:rsidRDefault="00107F3E" w:rsidP="00107F3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7F3E">
        <w:rPr>
          <w:sz w:val="28"/>
          <w:szCs w:val="28"/>
        </w:rPr>
        <w:t>4</w:t>
      </w:r>
      <w:r w:rsidR="002D17F9">
        <w:rPr>
          <w:sz w:val="28"/>
          <w:szCs w:val="28"/>
        </w:rPr>
        <w:t>6</w:t>
      </w:r>
      <w:r w:rsidRPr="00107F3E">
        <w:rPr>
          <w:sz w:val="28"/>
          <w:szCs w:val="28"/>
        </w:rPr>
        <w:t>. Объем финансовых ресурсов, необходимый для реализации подпрограммы 2:</w:t>
      </w:r>
    </w:p>
    <w:p w:rsidR="00107F3E" w:rsidRPr="00107F3E" w:rsidRDefault="00107F3E" w:rsidP="00107F3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7F3E">
        <w:rPr>
          <w:sz w:val="28"/>
          <w:szCs w:val="28"/>
        </w:rPr>
        <w:t xml:space="preserve">1. Общий объем бюджетных ассигнований, необходимый на реализацию подпрограммы 2 «Управление земельными ресурсами» </w:t>
      </w:r>
      <w:r w:rsidRPr="008349FB">
        <w:rPr>
          <w:sz w:val="28"/>
          <w:szCs w:val="28"/>
        </w:rPr>
        <w:t xml:space="preserve">составляет </w:t>
      </w:r>
      <w:r w:rsidR="008349FB" w:rsidRPr="008349FB">
        <w:rPr>
          <w:sz w:val="28"/>
          <w:szCs w:val="28"/>
        </w:rPr>
        <w:t>1773,3</w:t>
      </w:r>
      <w:r w:rsidRPr="008349FB">
        <w:rPr>
          <w:sz w:val="28"/>
          <w:szCs w:val="28"/>
        </w:rPr>
        <w:t xml:space="preserve"> тыс.</w:t>
      </w:r>
      <w:r w:rsidRPr="00107F3E">
        <w:rPr>
          <w:sz w:val="28"/>
          <w:szCs w:val="28"/>
        </w:rPr>
        <w:t xml:space="preserve"> рублей.</w:t>
      </w:r>
    </w:p>
    <w:p w:rsidR="00107F3E" w:rsidRPr="00107F3E" w:rsidRDefault="00107F3E" w:rsidP="00107F3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7F3E">
        <w:rPr>
          <w:sz w:val="28"/>
          <w:szCs w:val="28"/>
        </w:rPr>
        <w:t>2. Объем бюджетных ассигнований, необходимый на реализацию подпрограммы «Управление земельными ресурсами» по годам реализации муниципальной программы в разрезе задач приведен в таблице 2.</w:t>
      </w:r>
    </w:p>
    <w:p w:rsidR="00107F3E" w:rsidRPr="00107F3E" w:rsidRDefault="00107F3E" w:rsidP="00107F3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07F3E">
        <w:rPr>
          <w:sz w:val="28"/>
          <w:szCs w:val="28"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2991"/>
        <w:gridCol w:w="3664"/>
        <w:gridCol w:w="1554"/>
      </w:tblGrid>
      <w:tr w:rsidR="008349FB" w:rsidRPr="00495E5E" w:rsidTr="00495E5E">
        <w:trPr>
          <w:trHeight w:val="471"/>
        </w:trPr>
        <w:tc>
          <w:tcPr>
            <w:tcW w:w="974" w:type="pct"/>
            <w:vMerge w:val="restart"/>
            <w:vAlign w:val="center"/>
          </w:tcPr>
          <w:p w:rsidR="00107F3E" w:rsidRPr="00495E5E" w:rsidRDefault="00107F3E" w:rsidP="00B32CD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5E5E">
              <w:rPr>
                <w:sz w:val="22"/>
                <w:szCs w:val="22"/>
              </w:rPr>
              <w:t>Годы реализации муниципальной программы</w:t>
            </w:r>
          </w:p>
        </w:tc>
        <w:tc>
          <w:tcPr>
            <w:tcW w:w="3264" w:type="pct"/>
            <w:gridSpan w:val="2"/>
            <w:vAlign w:val="center"/>
          </w:tcPr>
          <w:p w:rsidR="00107F3E" w:rsidRPr="00495E5E" w:rsidRDefault="00107F3E" w:rsidP="00B32CD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5E5E">
              <w:rPr>
                <w:sz w:val="22"/>
                <w:szCs w:val="22"/>
              </w:rPr>
              <w:t>Объем бюджетных ассигнований, выделенных на реализацию подпрограммы 2 «Управление земельными ресурсами»</w:t>
            </w:r>
          </w:p>
        </w:tc>
        <w:tc>
          <w:tcPr>
            <w:tcW w:w="762" w:type="pct"/>
            <w:vMerge w:val="restart"/>
            <w:vAlign w:val="center"/>
          </w:tcPr>
          <w:p w:rsidR="00107F3E" w:rsidRPr="00495E5E" w:rsidRDefault="00107F3E" w:rsidP="00B32CD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5E5E">
              <w:rPr>
                <w:sz w:val="22"/>
                <w:szCs w:val="22"/>
              </w:rPr>
              <w:t>Итого, тыс. руб.</w:t>
            </w:r>
          </w:p>
        </w:tc>
      </w:tr>
      <w:tr w:rsidR="008349FB" w:rsidRPr="00495E5E" w:rsidTr="00495E5E">
        <w:trPr>
          <w:trHeight w:val="1541"/>
        </w:trPr>
        <w:tc>
          <w:tcPr>
            <w:tcW w:w="974" w:type="pct"/>
            <w:vMerge/>
            <w:vAlign w:val="center"/>
          </w:tcPr>
          <w:p w:rsidR="00107F3E" w:rsidRPr="00495E5E" w:rsidRDefault="00107F3E" w:rsidP="00B32CD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67" w:type="pct"/>
            <w:vAlign w:val="center"/>
          </w:tcPr>
          <w:p w:rsidR="00107F3E" w:rsidRPr="00495E5E" w:rsidRDefault="00107F3E" w:rsidP="008349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5E5E">
              <w:rPr>
                <w:sz w:val="22"/>
                <w:szCs w:val="22"/>
              </w:rPr>
              <w:t xml:space="preserve">Задача 1 «Развитие инфраструктуры земельных ресурсов Лихославльского </w:t>
            </w:r>
            <w:r w:rsidR="008349FB" w:rsidRPr="00495E5E">
              <w:rPr>
                <w:sz w:val="22"/>
                <w:szCs w:val="22"/>
              </w:rPr>
              <w:t>муниципального округа</w:t>
            </w:r>
            <w:r w:rsidRPr="00495E5E">
              <w:rPr>
                <w:sz w:val="22"/>
                <w:szCs w:val="22"/>
              </w:rPr>
              <w:t>»</w:t>
            </w:r>
          </w:p>
        </w:tc>
        <w:tc>
          <w:tcPr>
            <w:tcW w:w="1796" w:type="pct"/>
            <w:vAlign w:val="center"/>
          </w:tcPr>
          <w:p w:rsidR="00107F3E" w:rsidRPr="00495E5E" w:rsidRDefault="00107F3E" w:rsidP="008349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5E5E">
              <w:rPr>
                <w:sz w:val="22"/>
                <w:szCs w:val="22"/>
              </w:rPr>
              <w:t xml:space="preserve">Задача 2 «Информационное обеспечение деятельности комитета по управлению имуществом Лихославльского </w:t>
            </w:r>
            <w:r w:rsidR="008349FB" w:rsidRPr="00495E5E">
              <w:rPr>
                <w:sz w:val="22"/>
                <w:szCs w:val="22"/>
              </w:rPr>
              <w:t>муниципального округа</w:t>
            </w:r>
            <w:r w:rsidRPr="00495E5E">
              <w:rPr>
                <w:sz w:val="22"/>
                <w:szCs w:val="22"/>
              </w:rPr>
              <w:t xml:space="preserve"> в сфере управления земельными ресурсами»</w:t>
            </w:r>
          </w:p>
        </w:tc>
        <w:tc>
          <w:tcPr>
            <w:tcW w:w="762" w:type="pct"/>
            <w:vMerge/>
          </w:tcPr>
          <w:p w:rsidR="00107F3E" w:rsidRPr="00495E5E" w:rsidRDefault="00107F3E" w:rsidP="00B32CD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349FB" w:rsidRPr="00495E5E" w:rsidTr="00495E5E">
        <w:tc>
          <w:tcPr>
            <w:tcW w:w="974" w:type="pct"/>
            <w:vAlign w:val="center"/>
          </w:tcPr>
          <w:p w:rsidR="008349FB" w:rsidRPr="00495E5E" w:rsidRDefault="008349FB" w:rsidP="008349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5E5E">
              <w:rPr>
                <w:sz w:val="22"/>
                <w:szCs w:val="22"/>
              </w:rPr>
              <w:t>2022 г.</w:t>
            </w:r>
          </w:p>
        </w:tc>
        <w:tc>
          <w:tcPr>
            <w:tcW w:w="1467" w:type="pct"/>
            <w:vAlign w:val="center"/>
          </w:tcPr>
          <w:p w:rsidR="008349FB" w:rsidRPr="00495E5E" w:rsidRDefault="008349FB" w:rsidP="008349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5E5E">
              <w:rPr>
                <w:sz w:val="22"/>
                <w:szCs w:val="22"/>
              </w:rPr>
              <w:t>344,9</w:t>
            </w:r>
          </w:p>
        </w:tc>
        <w:tc>
          <w:tcPr>
            <w:tcW w:w="1796" w:type="pct"/>
            <w:vAlign w:val="center"/>
          </w:tcPr>
          <w:p w:rsidR="008349FB" w:rsidRPr="00495E5E" w:rsidRDefault="008349FB" w:rsidP="008349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5E5E">
              <w:rPr>
                <w:sz w:val="22"/>
                <w:szCs w:val="22"/>
              </w:rPr>
              <w:t>0,0</w:t>
            </w:r>
          </w:p>
        </w:tc>
        <w:tc>
          <w:tcPr>
            <w:tcW w:w="762" w:type="pct"/>
            <w:vAlign w:val="center"/>
          </w:tcPr>
          <w:p w:rsidR="008349FB" w:rsidRPr="00495E5E" w:rsidRDefault="008349FB" w:rsidP="008349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5E5E">
              <w:rPr>
                <w:sz w:val="22"/>
                <w:szCs w:val="22"/>
              </w:rPr>
              <w:t>344,9</w:t>
            </w:r>
          </w:p>
        </w:tc>
      </w:tr>
      <w:tr w:rsidR="008349FB" w:rsidRPr="00495E5E" w:rsidTr="00495E5E">
        <w:tc>
          <w:tcPr>
            <w:tcW w:w="974" w:type="pct"/>
            <w:vAlign w:val="center"/>
          </w:tcPr>
          <w:p w:rsidR="008349FB" w:rsidRPr="00495E5E" w:rsidRDefault="008349FB" w:rsidP="008349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5E5E">
              <w:rPr>
                <w:sz w:val="22"/>
                <w:szCs w:val="22"/>
              </w:rPr>
              <w:t>2023 г.</w:t>
            </w:r>
          </w:p>
        </w:tc>
        <w:tc>
          <w:tcPr>
            <w:tcW w:w="1467" w:type="pct"/>
            <w:vAlign w:val="center"/>
          </w:tcPr>
          <w:p w:rsidR="008349FB" w:rsidRPr="00495E5E" w:rsidRDefault="008349FB" w:rsidP="008349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5E5E">
              <w:rPr>
                <w:sz w:val="22"/>
                <w:szCs w:val="22"/>
              </w:rPr>
              <w:t>572,3</w:t>
            </w:r>
          </w:p>
        </w:tc>
        <w:tc>
          <w:tcPr>
            <w:tcW w:w="1796" w:type="pct"/>
            <w:vAlign w:val="center"/>
          </w:tcPr>
          <w:p w:rsidR="008349FB" w:rsidRPr="00495E5E" w:rsidRDefault="008349FB" w:rsidP="008349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5E5E">
              <w:rPr>
                <w:sz w:val="22"/>
                <w:szCs w:val="22"/>
              </w:rPr>
              <w:t>0,0</w:t>
            </w:r>
          </w:p>
        </w:tc>
        <w:tc>
          <w:tcPr>
            <w:tcW w:w="762" w:type="pct"/>
            <w:vAlign w:val="center"/>
          </w:tcPr>
          <w:p w:rsidR="008349FB" w:rsidRPr="00495E5E" w:rsidRDefault="008349FB" w:rsidP="008349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5E5E">
              <w:rPr>
                <w:sz w:val="22"/>
                <w:szCs w:val="22"/>
              </w:rPr>
              <w:t>572,3</w:t>
            </w:r>
          </w:p>
        </w:tc>
      </w:tr>
      <w:tr w:rsidR="008349FB" w:rsidRPr="00495E5E" w:rsidTr="00495E5E">
        <w:tc>
          <w:tcPr>
            <w:tcW w:w="974" w:type="pct"/>
            <w:vAlign w:val="center"/>
          </w:tcPr>
          <w:p w:rsidR="008349FB" w:rsidRPr="00495E5E" w:rsidRDefault="008349FB" w:rsidP="008349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5E5E">
              <w:rPr>
                <w:sz w:val="22"/>
                <w:szCs w:val="22"/>
              </w:rPr>
              <w:t>2024 г.</w:t>
            </w:r>
          </w:p>
        </w:tc>
        <w:tc>
          <w:tcPr>
            <w:tcW w:w="1467" w:type="pct"/>
            <w:vAlign w:val="center"/>
          </w:tcPr>
          <w:p w:rsidR="008349FB" w:rsidRPr="00495E5E" w:rsidRDefault="008349FB" w:rsidP="008349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5E5E">
              <w:rPr>
                <w:sz w:val="22"/>
                <w:szCs w:val="22"/>
              </w:rPr>
              <w:t>648,1</w:t>
            </w:r>
          </w:p>
        </w:tc>
        <w:tc>
          <w:tcPr>
            <w:tcW w:w="1796" w:type="pct"/>
            <w:vAlign w:val="center"/>
          </w:tcPr>
          <w:p w:rsidR="008349FB" w:rsidRPr="00495E5E" w:rsidRDefault="008349FB" w:rsidP="008349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5E5E">
              <w:rPr>
                <w:sz w:val="22"/>
                <w:szCs w:val="22"/>
              </w:rPr>
              <w:t>0,0</w:t>
            </w:r>
          </w:p>
        </w:tc>
        <w:tc>
          <w:tcPr>
            <w:tcW w:w="762" w:type="pct"/>
            <w:vAlign w:val="center"/>
          </w:tcPr>
          <w:p w:rsidR="008349FB" w:rsidRPr="00495E5E" w:rsidRDefault="008349FB" w:rsidP="008349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5E5E">
              <w:rPr>
                <w:sz w:val="22"/>
                <w:szCs w:val="22"/>
              </w:rPr>
              <w:t>648,1</w:t>
            </w:r>
          </w:p>
        </w:tc>
      </w:tr>
      <w:tr w:rsidR="008349FB" w:rsidRPr="00495E5E" w:rsidTr="00495E5E">
        <w:tc>
          <w:tcPr>
            <w:tcW w:w="974" w:type="pct"/>
            <w:vAlign w:val="center"/>
          </w:tcPr>
          <w:p w:rsidR="008349FB" w:rsidRPr="00495E5E" w:rsidRDefault="008349FB" w:rsidP="008349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5E5E">
              <w:rPr>
                <w:sz w:val="22"/>
                <w:szCs w:val="22"/>
              </w:rPr>
              <w:t>2025 г.</w:t>
            </w:r>
          </w:p>
        </w:tc>
        <w:tc>
          <w:tcPr>
            <w:tcW w:w="1467" w:type="pct"/>
            <w:vAlign w:val="center"/>
          </w:tcPr>
          <w:p w:rsidR="008349FB" w:rsidRPr="00495E5E" w:rsidRDefault="008349FB" w:rsidP="008349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5E5E">
              <w:rPr>
                <w:sz w:val="22"/>
                <w:szCs w:val="22"/>
              </w:rPr>
              <w:t>104,0</w:t>
            </w:r>
          </w:p>
        </w:tc>
        <w:tc>
          <w:tcPr>
            <w:tcW w:w="1796" w:type="pct"/>
            <w:vAlign w:val="center"/>
          </w:tcPr>
          <w:p w:rsidR="008349FB" w:rsidRPr="00495E5E" w:rsidRDefault="008349FB" w:rsidP="008349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5E5E">
              <w:rPr>
                <w:sz w:val="22"/>
                <w:szCs w:val="22"/>
              </w:rPr>
              <w:t>0,0</w:t>
            </w:r>
          </w:p>
        </w:tc>
        <w:tc>
          <w:tcPr>
            <w:tcW w:w="762" w:type="pct"/>
            <w:vAlign w:val="center"/>
          </w:tcPr>
          <w:p w:rsidR="008349FB" w:rsidRPr="00495E5E" w:rsidRDefault="008349FB" w:rsidP="008349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5E5E">
              <w:rPr>
                <w:sz w:val="22"/>
                <w:szCs w:val="22"/>
              </w:rPr>
              <w:t>104,0</w:t>
            </w:r>
          </w:p>
        </w:tc>
      </w:tr>
      <w:tr w:rsidR="008349FB" w:rsidRPr="00495E5E" w:rsidTr="00495E5E">
        <w:tc>
          <w:tcPr>
            <w:tcW w:w="974" w:type="pct"/>
            <w:vAlign w:val="center"/>
          </w:tcPr>
          <w:p w:rsidR="008349FB" w:rsidRPr="00495E5E" w:rsidRDefault="008349FB" w:rsidP="008349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5E5E">
              <w:rPr>
                <w:sz w:val="22"/>
                <w:szCs w:val="22"/>
              </w:rPr>
              <w:lastRenderedPageBreak/>
              <w:t>2026 г.</w:t>
            </w:r>
          </w:p>
        </w:tc>
        <w:tc>
          <w:tcPr>
            <w:tcW w:w="1467" w:type="pct"/>
            <w:vAlign w:val="center"/>
          </w:tcPr>
          <w:p w:rsidR="008349FB" w:rsidRPr="00495E5E" w:rsidRDefault="008349FB" w:rsidP="008349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5E5E">
              <w:rPr>
                <w:sz w:val="22"/>
                <w:szCs w:val="22"/>
              </w:rPr>
              <w:t>104,0</w:t>
            </w:r>
          </w:p>
        </w:tc>
        <w:tc>
          <w:tcPr>
            <w:tcW w:w="1796" w:type="pct"/>
            <w:vAlign w:val="center"/>
          </w:tcPr>
          <w:p w:rsidR="008349FB" w:rsidRPr="00495E5E" w:rsidRDefault="008349FB" w:rsidP="008349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5E5E">
              <w:rPr>
                <w:sz w:val="22"/>
                <w:szCs w:val="22"/>
              </w:rPr>
              <w:t>0,0</w:t>
            </w:r>
          </w:p>
        </w:tc>
        <w:tc>
          <w:tcPr>
            <w:tcW w:w="762" w:type="pct"/>
            <w:vAlign w:val="center"/>
          </w:tcPr>
          <w:p w:rsidR="008349FB" w:rsidRPr="00495E5E" w:rsidRDefault="008349FB" w:rsidP="008349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5E5E">
              <w:rPr>
                <w:sz w:val="22"/>
                <w:szCs w:val="22"/>
              </w:rPr>
              <w:t>104,0</w:t>
            </w:r>
          </w:p>
        </w:tc>
      </w:tr>
      <w:tr w:rsidR="008349FB" w:rsidRPr="00495E5E" w:rsidTr="00495E5E">
        <w:tc>
          <w:tcPr>
            <w:tcW w:w="974" w:type="pct"/>
            <w:vAlign w:val="center"/>
          </w:tcPr>
          <w:p w:rsidR="008349FB" w:rsidRPr="00495E5E" w:rsidRDefault="008349FB" w:rsidP="008349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5E5E">
              <w:rPr>
                <w:sz w:val="22"/>
                <w:szCs w:val="22"/>
              </w:rPr>
              <w:t>Всего</w:t>
            </w:r>
          </w:p>
        </w:tc>
        <w:tc>
          <w:tcPr>
            <w:tcW w:w="1467" w:type="pct"/>
            <w:vAlign w:val="center"/>
          </w:tcPr>
          <w:p w:rsidR="008349FB" w:rsidRPr="00495E5E" w:rsidRDefault="008349FB" w:rsidP="008349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5E5E">
              <w:rPr>
                <w:sz w:val="22"/>
                <w:szCs w:val="22"/>
              </w:rPr>
              <w:t>1773,3</w:t>
            </w:r>
          </w:p>
        </w:tc>
        <w:tc>
          <w:tcPr>
            <w:tcW w:w="1796" w:type="pct"/>
            <w:vAlign w:val="center"/>
          </w:tcPr>
          <w:p w:rsidR="008349FB" w:rsidRPr="00495E5E" w:rsidRDefault="008349FB" w:rsidP="008349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5E5E">
              <w:rPr>
                <w:sz w:val="22"/>
                <w:szCs w:val="22"/>
              </w:rPr>
              <w:t>0,0</w:t>
            </w:r>
          </w:p>
        </w:tc>
        <w:tc>
          <w:tcPr>
            <w:tcW w:w="762" w:type="pct"/>
            <w:vAlign w:val="center"/>
          </w:tcPr>
          <w:p w:rsidR="008349FB" w:rsidRPr="00495E5E" w:rsidRDefault="008349FB" w:rsidP="008349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5E5E">
              <w:rPr>
                <w:sz w:val="22"/>
                <w:szCs w:val="22"/>
              </w:rPr>
              <w:t>1773,3</w:t>
            </w:r>
          </w:p>
        </w:tc>
      </w:tr>
    </w:tbl>
    <w:p w:rsidR="008349FB" w:rsidRDefault="008349FB" w:rsidP="00107F3E">
      <w:pPr>
        <w:tabs>
          <w:tab w:val="left" w:pos="1498"/>
        </w:tabs>
        <w:jc w:val="center"/>
        <w:rPr>
          <w:b/>
          <w:sz w:val="28"/>
          <w:szCs w:val="28"/>
        </w:rPr>
      </w:pPr>
    </w:p>
    <w:p w:rsidR="00107F3E" w:rsidRPr="00107F3E" w:rsidRDefault="00107F3E" w:rsidP="00107F3E">
      <w:pPr>
        <w:tabs>
          <w:tab w:val="left" w:pos="1498"/>
        </w:tabs>
        <w:jc w:val="center"/>
        <w:rPr>
          <w:b/>
          <w:sz w:val="28"/>
          <w:szCs w:val="28"/>
        </w:rPr>
      </w:pPr>
      <w:r w:rsidRPr="00107F3E">
        <w:rPr>
          <w:b/>
          <w:sz w:val="28"/>
          <w:szCs w:val="28"/>
        </w:rPr>
        <w:t>Раздел 4.</w:t>
      </w:r>
    </w:p>
    <w:p w:rsidR="00107F3E" w:rsidRPr="00107F3E" w:rsidRDefault="00107F3E" w:rsidP="00107F3E">
      <w:pPr>
        <w:tabs>
          <w:tab w:val="left" w:pos="1498"/>
        </w:tabs>
        <w:jc w:val="center"/>
        <w:rPr>
          <w:b/>
          <w:sz w:val="28"/>
          <w:szCs w:val="28"/>
        </w:rPr>
      </w:pPr>
      <w:r w:rsidRPr="00107F3E">
        <w:rPr>
          <w:b/>
          <w:sz w:val="28"/>
          <w:szCs w:val="28"/>
        </w:rPr>
        <w:t>Механизм управления и мониторинга реализации муниципальной программы</w:t>
      </w:r>
    </w:p>
    <w:p w:rsidR="00107F3E" w:rsidRPr="00107F3E" w:rsidRDefault="00107F3E" w:rsidP="00107F3E">
      <w:pPr>
        <w:tabs>
          <w:tab w:val="left" w:pos="1498"/>
        </w:tabs>
        <w:jc w:val="center"/>
        <w:rPr>
          <w:sz w:val="28"/>
          <w:szCs w:val="28"/>
        </w:rPr>
      </w:pPr>
    </w:p>
    <w:p w:rsidR="00107F3E" w:rsidRPr="00107F3E" w:rsidRDefault="00107F3E" w:rsidP="00107F3E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107F3E">
        <w:rPr>
          <w:sz w:val="28"/>
          <w:szCs w:val="28"/>
        </w:rPr>
        <w:t>4</w:t>
      </w:r>
      <w:r w:rsidR="002D17F9">
        <w:rPr>
          <w:sz w:val="28"/>
          <w:szCs w:val="28"/>
        </w:rPr>
        <w:t>7</w:t>
      </w:r>
      <w:r w:rsidRPr="00107F3E">
        <w:rPr>
          <w:sz w:val="28"/>
          <w:szCs w:val="28"/>
        </w:rPr>
        <w:t>. Механизм управления муниципальной программой является инструментом организации эффективного выполнения программных мероприятий. Управление реализацией муниципальной программы предусматривает:</w:t>
      </w:r>
    </w:p>
    <w:p w:rsidR="00107F3E" w:rsidRPr="00107F3E" w:rsidRDefault="00107F3E" w:rsidP="00107F3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7F3E">
        <w:rPr>
          <w:sz w:val="28"/>
          <w:szCs w:val="28"/>
        </w:rPr>
        <w:t>а) определение операций, направленных на выполнение мероприятий (административных мероприятий) подпрограмм и распределение их между исполнителями муниципальной программы;</w:t>
      </w:r>
    </w:p>
    <w:p w:rsidR="00107F3E" w:rsidRPr="00107F3E" w:rsidRDefault="00107F3E" w:rsidP="00107F3E">
      <w:pPr>
        <w:tabs>
          <w:tab w:val="left" w:pos="149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7F3E">
        <w:rPr>
          <w:sz w:val="28"/>
          <w:szCs w:val="28"/>
        </w:rPr>
        <w:t xml:space="preserve">б) оперативное принятие решений, обеспечение согласованности взаимодействия всех структурных подразделений администрации Лихославльского </w:t>
      </w:r>
      <w:r w:rsidR="008349FB">
        <w:rPr>
          <w:sz w:val="28"/>
          <w:szCs w:val="28"/>
        </w:rPr>
        <w:t>муниципального округа</w:t>
      </w:r>
      <w:r w:rsidRPr="00107F3E">
        <w:rPr>
          <w:sz w:val="28"/>
          <w:szCs w:val="28"/>
        </w:rPr>
        <w:t xml:space="preserve"> и исполнителей муниципальной программы при реализации муниципальной программы;</w:t>
      </w:r>
    </w:p>
    <w:p w:rsidR="00107F3E" w:rsidRPr="00107F3E" w:rsidRDefault="00107F3E" w:rsidP="00107F3E">
      <w:pPr>
        <w:tabs>
          <w:tab w:val="left" w:pos="709"/>
        </w:tabs>
        <w:ind w:firstLine="567"/>
        <w:rPr>
          <w:sz w:val="28"/>
          <w:szCs w:val="28"/>
        </w:rPr>
      </w:pPr>
      <w:r w:rsidRPr="00107F3E">
        <w:rPr>
          <w:sz w:val="28"/>
          <w:szCs w:val="28"/>
        </w:rPr>
        <w:t>в) учет, контроль и анализ реализации муниципальной программы.</w:t>
      </w:r>
    </w:p>
    <w:p w:rsidR="00107F3E" w:rsidRPr="00107F3E" w:rsidRDefault="00107F3E" w:rsidP="00107F3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7F3E">
        <w:rPr>
          <w:sz w:val="28"/>
          <w:szCs w:val="28"/>
        </w:rPr>
        <w:t>4</w:t>
      </w:r>
      <w:r w:rsidR="002D17F9">
        <w:rPr>
          <w:sz w:val="28"/>
          <w:szCs w:val="28"/>
        </w:rPr>
        <w:t>8</w:t>
      </w:r>
      <w:r w:rsidRPr="00107F3E">
        <w:rPr>
          <w:sz w:val="28"/>
          <w:szCs w:val="28"/>
        </w:rPr>
        <w:t>. Мониторинг реализации муниципальной программы осуществляется посредством регулярного сбора, анализа и оценки:</w:t>
      </w:r>
    </w:p>
    <w:p w:rsidR="00107F3E" w:rsidRPr="00107F3E" w:rsidRDefault="00107F3E" w:rsidP="00107F3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7F3E">
        <w:rPr>
          <w:sz w:val="28"/>
          <w:szCs w:val="28"/>
        </w:rPr>
        <w:t>а) информации об использовании финансовых ресурсов, предусмотренных на реализацию муниципальной программы;</w:t>
      </w:r>
    </w:p>
    <w:p w:rsidR="00107F3E" w:rsidRPr="00107F3E" w:rsidRDefault="00107F3E" w:rsidP="00107F3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7F3E">
        <w:rPr>
          <w:sz w:val="28"/>
          <w:szCs w:val="28"/>
        </w:rPr>
        <w:t>б) информации о достижении запланированных показателей муниципальной программы</w:t>
      </w:r>
      <w:r w:rsidR="00FF3F56">
        <w:rPr>
          <w:sz w:val="28"/>
          <w:szCs w:val="28"/>
        </w:rPr>
        <w:t>.</w:t>
      </w:r>
    </w:p>
    <w:p w:rsidR="00107F3E" w:rsidRPr="00107F3E" w:rsidRDefault="00107F3E" w:rsidP="00107F3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7F3E">
        <w:rPr>
          <w:sz w:val="28"/>
          <w:szCs w:val="28"/>
        </w:rPr>
        <w:t>4</w:t>
      </w:r>
      <w:r w:rsidR="002D17F9">
        <w:rPr>
          <w:sz w:val="28"/>
          <w:szCs w:val="28"/>
        </w:rPr>
        <w:t>9</w:t>
      </w:r>
      <w:r w:rsidRPr="00107F3E">
        <w:rPr>
          <w:sz w:val="28"/>
          <w:szCs w:val="28"/>
        </w:rPr>
        <w:t>. Источниками информации для проведения мониторинга реализации муниципальной программы являются</w:t>
      </w:r>
      <w:r w:rsidR="00FF3F56">
        <w:rPr>
          <w:sz w:val="28"/>
          <w:szCs w:val="28"/>
        </w:rPr>
        <w:t>:</w:t>
      </w:r>
    </w:p>
    <w:p w:rsidR="00107F3E" w:rsidRPr="00107F3E" w:rsidRDefault="00FF3F56" w:rsidP="00107F3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107F3E" w:rsidRPr="00107F3E">
        <w:rPr>
          <w:sz w:val="28"/>
          <w:szCs w:val="28"/>
        </w:rPr>
        <w:t>) отчеты ответственных исполнителей администратора муниципальной программы о реализации муниципальной программы;</w:t>
      </w:r>
    </w:p>
    <w:p w:rsidR="00107F3E" w:rsidRPr="00107F3E" w:rsidRDefault="00FF3F56" w:rsidP="00107F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107F3E" w:rsidRPr="00107F3E">
        <w:rPr>
          <w:sz w:val="28"/>
          <w:szCs w:val="28"/>
        </w:rPr>
        <w:t>) другие источники</w:t>
      </w:r>
      <w:r>
        <w:rPr>
          <w:sz w:val="28"/>
          <w:szCs w:val="28"/>
        </w:rPr>
        <w:t>.</w:t>
      </w:r>
    </w:p>
    <w:p w:rsidR="00107F3E" w:rsidRPr="00107F3E" w:rsidRDefault="002D17F9" w:rsidP="00107F3E">
      <w:pPr>
        <w:pStyle w:val="ConsPlusTitle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50</w:t>
      </w:r>
      <w:r w:rsidR="00107F3E" w:rsidRPr="00107F3E">
        <w:rPr>
          <w:b w:val="0"/>
          <w:sz w:val="28"/>
          <w:szCs w:val="28"/>
        </w:rPr>
        <w:t xml:space="preserve">. Мониторинг реализации муниципальной программы </w:t>
      </w:r>
      <w:r w:rsidR="00741F04" w:rsidRPr="00107F3E">
        <w:rPr>
          <w:b w:val="0"/>
          <w:sz w:val="28"/>
          <w:szCs w:val="28"/>
        </w:rPr>
        <w:t>предусматривает</w:t>
      </w:r>
      <w:r w:rsidR="00741F04">
        <w:rPr>
          <w:b w:val="0"/>
          <w:sz w:val="28"/>
          <w:szCs w:val="28"/>
        </w:rPr>
        <w:t xml:space="preserve"> </w:t>
      </w:r>
      <w:r w:rsidR="00741F04" w:rsidRPr="00107F3E">
        <w:rPr>
          <w:b w:val="0"/>
          <w:sz w:val="28"/>
          <w:szCs w:val="28"/>
        </w:rPr>
        <w:t>формирование</w:t>
      </w:r>
      <w:r w:rsidR="00107F3E" w:rsidRPr="00107F3E">
        <w:rPr>
          <w:b w:val="0"/>
          <w:sz w:val="28"/>
          <w:szCs w:val="28"/>
        </w:rPr>
        <w:t xml:space="preserve"> и согласование отчета о реализации муниципальной программы за отчетный финансовый год</w:t>
      </w:r>
      <w:r w:rsidR="00FF3F56">
        <w:rPr>
          <w:b w:val="0"/>
          <w:sz w:val="28"/>
          <w:szCs w:val="28"/>
        </w:rPr>
        <w:t>.</w:t>
      </w:r>
    </w:p>
    <w:p w:rsidR="00107F3E" w:rsidRPr="00107F3E" w:rsidRDefault="00107F3E" w:rsidP="00107F3E">
      <w:pPr>
        <w:ind w:firstLine="567"/>
        <w:jc w:val="both"/>
        <w:rPr>
          <w:sz w:val="28"/>
          <w:szCs w:val="28"/>
        </w:rPr>
      </w:pPr>
      <w:r w:rsidRPr="00107F3E">
        <w:rPr>
          <w:sz w:val="28"/>
          <w:szCs w:val="28"/>
        </w:rPr>
        <w:t>5</w:t>
      </w:r>
      <w:r w:rsidR="002D17F9">
        <w:rPr>
          <w:sz w:val="28"/>
          <w:szCs w:val="28"/>
        </w:rPr>
        <w:t>1</w:t>
      </w:r>
      <w:r w:rsidRPr="00107F3E">
        <w:rPr>
          <w:sz w:val="28"/>
          <w:szCs w:val="28"/>
        </w:rPr>
        <w:t xml:space="preserve">. Администратор муниципальной программы формирует отчет о реализации муниципальной программы за отчетный финансовый год. </w:t>
      </w:r>
    </w:p>
    <w:p w:rsidR="00107F3E" w:rsidRPr="00107F3E" w:rsidRDefault="00107F3E" w:rsidP="00107F3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F3E">
        <w:rPr>
          <w:rFonts w:ascii="Times New Roman" w:hAnsi="Times New Roman" w:cs="Times New Roman"/>
          <w:sz w:val="28"/>
          <w:szCs w:val="28"/>
        </w:rPr>
        <w:t>5</w:t>
      </w:r>
      <w:r w:rsidR="002D17F9">
        <w:rPr>
          <w:rFonts w:ascii="Times New Roman" w:hAnsi="Times New Roman" w:cs="Times New Roman"/>
          <w:sz w:val="28"/>
          <w:szCs w:val="28"/>
        </w:rPr>
        <w:t>2</w:t>
      </w:r>
      <w:r w:rsidRPr="00107F3E">
        <w:rPr>
          <w:rFonts w:ascii="Times New Roman" w:hAnsi="Times New Roman" w:cs="Times New Roman"/>
          <w:sz w:val="28"/>
          <w:szCs w:val="28"/>
        </w:rPr>
        <w:t>. К отчету о реализации муниципальной программы за отчетный финансовый год прилагается пояснительная записка.</w:t>
      </w:r>
    </w:p>
    <w:p w:rsidR="00107F3E" w:rsidRPr="00107F3E" w:rsidRDefault="00107F3E" w:rsidP="00107F3E">
      <w:pPr>
        <w:ind w:firstLine="567"/>
        <w:jc w:val="both"/>
        <w:rPr>
          <w:sz w:val="28"/>
          <w:szCs w:val="28"/>
        </w:rPr>
      </w:pPr>
      <w:r w:rsidRPr="00107F3E">
        <w:rPr>
          <w:sz w:val="28"/>
          <w:szCs w:val="28"/>
        </w:rPr>
        <w:t>5</w:t>
      </w:r>
      <w:r w:rsidR="002D17F9">
        <w:rPr>
          <w:sz w:val="28"/>
          <w:szCs w:val="28"/>
        </w:rPr>
        <w:t>3</w:t>
      </w:r>
      <w:r w:rsidRPr="00107F3E">
        <w:rPr>
          <w:sz w:val="28"/>
          <w:szCs w:val="28"/>
        </w:rPr>
        <w:t>. В срок до 15 марта года, следующего за отчетным годом, администратор муниципальной программы представляет отчет о</w:t>
      </w:r>
      <w:r w:rsidRPr="00107F3E">
        <w:rPr>
          <w:b/>
          <w:sz w:val="28"/>
          <w:szCs w:val="28"/>
        </w:rPr>
        <w:t xml:space="preserve"> </w:t>
      </w:r>
      <w:r w:rsidRPr="00107F3E">
        <w:rPr>
          <w:sz w:val="28"/>
          <w:szCs w:val="28"/>
        </w:rPr>
        <w:t>реализации муниципальной программы за отчетный финансовый год на экспертизу в отдел экономики</w:t>
      </w:r>
      <w:r w:rsidR="00177400">
        <w:rPr>
          <w:sz w:val="28"/>
          <w:szCs w:val="28"/>
        </w:rPr>
        <w:t>, сельского хозяйства</w:t>
      </w:r>
      <w:r w:rsidRPr="00107F3E">
        <w:rPr>
          <w:sz w:val="28"/>
          <w:szCs w:val="28"/>
        </w:rPr>
        <w:t xml:space="preserve"> и потребительского рынка </w:t>
      </w:r>
      <w:r w:rsidR="00177400">
        <w:rPr>
          <w:sz w:val="28"/>
          <w:szCs w:val="28"/>
        </w:rPr>
        <w:t>А</w:t>
      </w:r>
      <w:r w:rsidRPr="00107F3E">
        <w:rPr>
          <w:sz w:val="28"/>
          <w:szCs w:val="28"/>
        </w:rPr>
        <w:t>дминистрации</w:t>
      </w:r>
      <w:r w:rsidR="00177400">
        <w:rPr>
          <w:sz w:val="28"/>
          <w:szCs w:val="28"/>
        </w:rPr>
        <w:t xml:space="preserve"> Лихославльского муниципального округа</w:t>
      </w:r>
      <w:r w:rsidRPr="00107F3E">
        <w:rPr>
          <w:sz w:val="28"/>
          <w:szCs w:val="28"/>
        </w:rPr>
        <w:t xml:space="preserve"> и </w:t>
      </w:r>
      <w:r w:rsidR="00177400">
        <w:rPr>
          <w:sz w:val="28"/>
          <w:szCs w:val="28"/>
        </w:rPr>
        <w:t>Ф</w:t>
      </w:r>
      <w:r w:rsidRPr="00107F3E">
        <w:rPr>
          <w:sz w:val="28"/>
          <w:szCs w:val="28"/>
        </w:rPr>
        <w:t>инансов</w:t>
      </w:r>
      <w:r w:rsidR="00177400">
        <w:rPr>
          <w:sz w:val="28"/>
          <w:szCs w:val="28"/>
        </w:rPr>
        <w:t>ое управление Администрации Лихославльского муниципального округа</w:t>
      </w:r>
      <w:r w:rsidRPr="00107F3E">
        <w:rPr>
          <w:sz w:val="28"/>
          <w:szCs w:val="28"/>
        </w:rPr>
        <w:t>.</w:t>
      </w:r>
    </w:p>
    <w:p w:rsidR="00107F3E" w:rsidRPr="00107F3E" w:rsidRDefault="00107F3E" w:rsidP="00107F3E">
      <w:pPr>
        <w:ind w:firstLine="567"/>
        <w:jc w:val="both"/>
        <w:rPr>
          <w:sz w:val="28"/>
          <w:szCs w:val="28"/>
        </w:rPr>
      </w:pPr>
      <w:r w:rsidRPr="00107F3E">
        <w:rPr>
          <w:sz w:val="28"/>
          <w:szCs w:val="28"/>
        </w:rPr>
        <w:t>5</w:t>
      </w:r>
      <w:r w:rsidR="002D17F9">
        <w:rPr>
          <w:sz w:val="28"/>
          <w:szCs w:val="28"/>
        </w:rPr>
        <w:t>4</w:t>
      </w:r>
      <w:r w:rsidRPr="00107F3E">
        <w:rPr>
          <w:sz w:val="28"/>
          <w:szCs w:val="28"/>
        </w:rPr>
        <w:t xml:space="preserve">. </w:t>
      </w:r>
      <w:r w:rsidR="00177400">
        <w:rPr>
          <w:sz w:val="28"/>
          <w:szCs w:val="28"/>
        </w:rPr>
        <w:t>Ф</w:t>
      </w:r>
      <w:r w:rsidR="00177400" w:rsidRPr="00107F3E">
        <w:rPr>
          <w:sz w:val="28"/>
          <w:szCs w:val="28"/>
        </w:rPr>
        <w:t>инансов</w:t>
      </w:r>
      <w:r w:rsidR="00177400">
        <w:rPr>
          <w:sz w:val="28"/>
          <w:szCs w:val="28"/>
        </w:rPr>
        <w:t>ое управление Администрации Лихославльского муниципального округа</w:t>
      </w:r>
      <w:r w:rsidR="00177400" w:rsidRPr="00107F3E">
        <w:rPr>
          <w:sz w:val="28"/>
          <w:szCs w:val="28"/>
        </w:rPr>
        <w:t xml:space="preserve"> </w:t>
      </w:r>
      <w:r w:rsidRPr="00107F3E">
        <w:rPr>
          <w:sz w:val="28"/>
          <w:szCs w:val="28"/>
        </w:rPr>
        <w:t>проводит экспертизу отчета о реализации муниципальной программы за отчетный финансовый год на предмет:</w:t>
      </w:r>
    </w:p>
    <w:p w:rsidR="00107F3E" w:rsidRPr="00107F3E" w:rsidRDefault="00107F3E" w:rsidP="00107F3E">
      <w:pPr>
        <w:ind w:firstLine="567"/>
        <w:jc w:val="both"/>
        <w:rPr>
          <w:sz w:val="28"/>
          <w:szCs w:val="28"/>
        </w:rPr>
      </w:pPr>
      <w:r w:rsidRPr="00107F3E">
        <w:rPr>
          <w:sz w:val="28"/>
          <w:szCs w:val="28"/>
        </w:rPr>
        <w:lastRenderedPageBreak/>
        <w:t>а) обоснованности оценки фактического использования финансовых ресурсов муниципальной программы за отчетный финансовый год;</w:t>
      </w:r>
    </w:p>
    <w:p w:rsidR="00107F3E" w:rsidRPr="00107F3E" w:rsidRDefault="00107F3E" w:rsidP="00107F3E">
      <w:pPr>
        <w:ind w:firstLine="567"/>
        <w:jc w:val="both"/>
        <w:rPr>
          <w:sz w:val="28"/>
          <w:szCs w:val="28"/>
        </w:rPr>
      </w:pPr>
      <w:r w:rsidRPr="00107F3E">
        <w:rPr>
          <w:sz w:val="28"/>
          <w:szCs w:val="28"/>
        </w:rPr>
        <w:t>б) обоснованности оценки возможности использования запланированных финансовых ресурсов муниципальной программы до окончания срока ее реализации.</w:t>
      </w:r>
    </w:p>
    <w:p w:rsidR="00107F3E" w:rsidRPr="00107F3E" w:rsidRDefault="00107F3E" w:rsidP="00107F3E">
      <w:pPr>
        <w:ind w:firstLine="567"/>
        <w:jc w:val="both"/>
        <w:rPr>
          <w:sz w:val="28"/>
          <w:szCs w:val="28"/>
        </w:rPr>
      </w:pPr>
      <w:r w:rsidRPr="00107F3E">
        <w:rPr>
          <w:sz w:val="28"/>
          <w:szCs w:val="28"/>
        </w:rPr>
        <w:t>5</w:t>
      </w:r>
      <w:r w:rsidR="002D17F9">
        <w:rPr>
          <w:sz w:val="28"/>
          <w:szCs w:val="28"/>
        </w:rPr>
        <w:t>5</w:t>
      </w:r>
      <w:r w:rsidRPr="00107F3E">
        <w:rPr>
          <w:b/>
          <w:sz w:val="28"/>
          <w:szCs w:val="28"/>
        </w:rPr>
        <w:t xml:space="preserve">. </w:t>
      </w:r>
      <w:r w:rsidR="00177400" w:rsidRPr="00107F3E">
        <w:rPr>
          <w:sz w:val="28"/>
          <w:szCs w:val="28"/>
        </w:rPr>
        <w:t>отдел экономики</w:t>
      </w:r>
      <w:r w:rsidR="00177400">
        <w:rPr>
          <w:sz w:val="28"/>
          <w:szCs w:val="28"/>
        </w:rPr>
        <w:t>, сельского хозяйства</w:t>
      </w:r>
      <w:r w:rsidR="00177400" w:rsidRPr="00107F3E">
        <w:rPr>
          <w:sz w:val="28"/>
          <w:szCs w:val="28"/>
        </w:rPr>
        <w:t xml:space="preserve"> и потребительского рынка </w:t>
      </w:r>
      <w:r w:rsidR="00177400">
        <w:rPr>
          <w:sz w:val="28"/>
          <w:szCs w:val="28"/>
        </w:rPr>
        <w:t>А</w:t>
      </w:r>
      <w:r w:rsidR="00177400" w:rsidRPr="00107F3E">
        <w:rPr>
          <w:sz w:val="28"/>
          <w:szCs w:val="28"/>
        </w:rPr>
        <w:t>дминистрации</w:t>
      </w:r>
      <w:r w:rsidR="00177400">
        <w:rPr>
          <w:sz w:val="28"/>
          <w:szCs w:val="28"/>
        </w:rPr>
        <w:t xml:space="preserve"> Лихославльского муниципального округа</w:t>
      </w:r>
      <w:r w:rsidR="00177400" w:rsidRPr="00107F3E">
        <w:rPr>
          <w:sz w:val="28"/>
          <w:szCs w:val="28"/>
        </w:rPr>
        <w:t xml:space="preserve"> </w:t>
      </w:r>
      <w:r w:rsidRPr="00107F3E">
        <w:rPr>
          <w:sz w:val="28"/>
          <w:szCs w:val="28"/>
        </w:rPr>
        <w:t>проводит экспертизу отчета о реализации муниципальной программы за отчетный финансовый год на предмет обоснованности оценки эффективности реализации муниципальной программы за отчетный финансовый год.</w:t>
      </w:r>
    </w:p>
    <w:p w:rsidR="00107F3E" w:rsidRPr="00107F3E" w:rsidRDefault="00107F3E" w:rsidP="00107F3E">
      <w:pPr>
        <w:ind w:firstLine="567"/>
        <w:jc w:val="both"/>
        <w:rPr>
          <w:sz w:val="28"/>
          <w:szCs w:val="28"/>
        </w:rPr>
      </w:pPr>
      <w:r w:rsidRPr="00107F3E">
        <w:rPr>
          <w:sz w:val="28"/>
          <w:szCs w:val="28"/>
        </w:rPr>
        <w:t>5</w:t>
      </w:r>
      <w:r w:rsidR="002D17F9">
        <w:rPr>
          <w:sz w:val="28"/>
          <w:szCs w:val="28"/>
        </w:rPr>
        <w:t>6</w:t>
      </w:r>
      <w:r w:rsidRPr="00107F3E">
        <w:rPr>
          <w:sz w:val="28"/>
          <w:szCs w:val="28"/>
        </w:rPr>
        <w:t xml:space="preserve">. </w:t>
      </w:r>
      <w:r w:rsidR="00177400">
        <w:rPr>
          <w:sz w:val="28"/>
          <w:szCs w:val="28"/>
        </w:rPr>
        <w:t>Ф</w:t>
      </w:r>
      <w:r w:rsidR="00177400" w:rsidRPr="00107F3E">
        <w:rPr>
          <w:sz w:val="28"/>
          <w:szCs w:val="28"/>
        </w:rPr>
        <w:t>инансов</w:t>
      </w:r>
      <w:r w:rsidR="00177400">
        <w:rPr>
          <w:sz w:val="28"/>
          <w:szCs w:val="28"/>
        </w:rPr>
        <w:t>ое управление Администрации Лихославльского муниципального округа</w:t>
      </w:r>
      <w:r w:rsidRPr="00107F3E">
        <w:rPr>
          <w:sz w:val="28"/>
          <w:szCs w:val="28"/>
        </w:rPr>
        <w:t xml:space="preserve">, </w:t>
      </w:r>
      <w:r w:rsidR="00177400" w:rsidRPr="00107F3E">
        <w:rPr>
          <w:sz w:val="28"/>
          <w:szCs w:val="28"/>
        </w:rPr>
        <w:t>отдел экономики</w:t>
      </w:r>
      <w:r w:rsidR="00177400">
        <w:rPr>
          <w:sz w:val="28"/>
          <w:szCs w:val="28"/>
        </w:rPr>
        <w:t>, сельского хозяйства</w:t>
      </w:r>
      <w:r w:rsidR="00177400" w:rsidRPr="00107F3E">
        <w:rPr>
          <w:sz w:val="28"/>
          <w:szCs w:val="28"/>
        </w:rPr>
        <w:t xml:space="preserve"> и потребительского рынка </w:t>
      </w:r>
      <w:r w:rsidR="00177400">
        <w:rPr>
          <w:sz w:val="28"/>
          <w:szCs w:val="28"/>
        </w:rPr>
        <w:t>А</w:t>
      </w:r>
      <w:r w:rsidR="00177400" w:rsidRPr="00107F3E">
        <w:rPr>
          <w:sz w:val="28"/>
          <w:szCs w:val="28"/>
        </w:rPr>
        <w:t>дминистрации</w:t>
      </w:r>
      <w:r w:rsidR="00177400">
        <w:rPr>
          <w:sz w:val="28"/>
          <w:szCs w:val="28"/>
        </w:rPr>
        <w:t xml:space="preserve"> Лихославльского муниципального округа</w:t>
      </w:r>
      <w:r w:rsidRPr="00107F3E">
        <w:rPr>
          <w:sz w:val="28"/>
          <w:szCs w:val="28"/>
        </w:rPr>
        <w:t xml:space="preserve"> по итогам экспертизы, направляет администратору муниципальной программы экспертное </w:t>
      </w:r>
      <w:hyperlink r:id="rId9" w:history="1">
        <w:r w:rsidRPr="00107F3E">
          <w:rPr>
            <w:sz w:val="28"/>
            <w:szCs w:val="28"/>
          </w:rPr>
          <w:t>заключение</w:t>
        </w:r>
      </w:hyperlink>
      <w:r w:rsidRPr="00107F3E">
        <w:rPr>
          <w:sz w:val="28"/>
          <w:szCs w:val="28"/>
        </w:rPr>
        <w:t xml:space="preserve"> в течение 3 рабочих дней после дня представления на экспертизу отчета о реализации муниципальной программы за отчетный финансовый год.</w:t>
      </w:r>
    </w:p>
    <w:p w:rsidR="00107F3E" w:rsidRPr="00107F3E" w:rsidRDefault="00107F3E" w:rsidP="00107F3E">
      <w:pPr>
        <w:ind w:firstLine="567"/>
        <w:jc w:val="both"/>
        <w:rPr>
          <w:sz w:val="28"/>
          <w:szCs w:val="28"/>
        </w:rPr>
      </w:pPr>
      <w:r w:rsidRPr="00107F3E">
        <w:rPr>
          <w:sz w:val="28"/>
          <w:szCs w:val="28"/>
        </w:rPr>
        <w:t>5</w:t>
      </w:r>
      <w:r w:rsidR="002D17F9">
        <w:rPr>
          <w:sz w:val="28"/>
          <w:szCs w:val="28"/>
        </w:rPr>
        <w:t>7</w:t>
      </w:r>
      <w:r w:rsidRPr="00107F3E">
        <w:rPr>
          <w:sz w:val="28"/>
          <w:szCs w:val="28"/>
        </w:rPr>
        <w:t>. Администратор муниципальной программы дорабатывает отчет о реализации муниципальной программы за отчетный финансовый год с учетом экспертного заключения.</w:t>
      </w:r>
    </w:p>
    <w:p w:rsidR="00107F3E" w:rsidRPr="00107F3E" w:rsidRDefault="00107F3E" w:rsidP="00107F3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7F3E">
        <w:rPr>
          <w:sz w:val="28"/>
          <w:szCs w:val="28"/>
        </w:rPr>
        <w:t>5</w:t>
      </w:r>
      <w:r w:rsidR="002D17F9">
        <w:rPr>
          <w:sz w:val="28"/>
          <w:szCs w:val="28"/>
        </w:rPr>
        <w:t>8</w:t>
      </w:r>
      <w:r w:rsidRPr="00107F3E">
        <w:rPr>
          <w:sz w:val="28"/>
          <w:szCs w:val="28"/>
        </w:rPr>
        <w:t>.</w:t>
      </w:r>
      <w:r w:rsidRPr="00107F3E">
        <w:rPr>
          <w:b/>
          <w:sz w:val="28"/>
          <w:szCs w:val="28"/>
        </w:rPr>
        <w:t xml:space="preserve"> </w:t>
      </w:r>
      <w:r w:rsidRPr="00107F3E">
        <w:rPr>
          <w:sz w:val="28"/>
          <w:szCs w:val="28"/>
        </w:rPr>
        <w:t xml:space="preserve">В срок до 15 апреля года, следующего за отчетным, администратор муниципальной программы представляет в </w:t>
      </w:r>
      <w:r w:rsidR="00177400" w:rsidRPr="00107F3E">
        <w:rPr>
          <w:sz w:val="28"/>
          <w:szCs w:val="28"/>
        </w:rPr>
        <w:t>отдел экономики</w:t>
      </w:r>
      <w:r w:rsidR="00177400">
        <w:rPr>
          <w:sz w:val="28"/>
          <w:szCs w:val="28"/>
        </w:rPr>
        <w:t>, сельского хозяйства</w:t>
      </w:r>
      <w:r w:rsidR="00177400" w:rsidRPr="00107F3E">
        <w:rPr>
          <w:sz w:val="28"/>
          <w:szCs w:val="28"/>
        </w:rPr>
        <w:t xml:space="preserve"> и потребительского рынка </w:t>
      </w:r>
      <w:r w:rsidR="00177400">
        <w:rPr>
          <w:sz w:val="28"/>
          <w:szCs w:val="28"/>
        </w:rPr>
        <w:t>А</w:t>
      </w:r>
      <w:r w:rsidR="00177400" w:rsidRPr="00107F3E">
        <w:rPr>
          <w:sz w:val="28"/>
          <w:szCs w:val="28"/>
        </w:rPr>
        <w:t>дминистрации</w:t>
      </w:r>
      <w:r w:rsidR="00177400">
        <w:rPr>
          <w:sz w:val="28"/>
          <w:szCs w:val="28"/>
        </w:rPr>
        <w:t xml:space="preserve"> Лихославльского муниципального округа</w:t>
      </w:r>
      <w:r w:rsidRPr="00107F3E">
        <w:rPr>
          <w:sz w:val="28"/>
          <w:szCs w:val="28"/>
        </w:rPr>
        <w:t xml:space="preserve"> для формирования сводного годового доклада о ходе реализации и об оценке эффективности муниципальных программ, следующие документы:</w:t>
      </w:r>
    </w:p>
    <w:p w:rsidR="00107F3E" w:rsidRPr="00107F3E" w:rsidRDefault="00107F3E" w:rsidP="00107F3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7F3E">
        <w:rPr>
          <w:sz w:val="28"/>
          <w:szCs w:val="28"/>
        </w:rPr>
        <w:t xml:space="preserve">а) экспертные заключения; </w:t>
      </w:r>
    </w:p>
    <w:p w:rsidR="00107F3E" w:rsidRPr="00107F3E" w:rsidRDefault="00107F3E" w:rsidP="00107F3E">
      <w:pPr>
        <w:ind w:firstLine="567"/>
        <w:jc w:val="both"/>
        <w:rPr>
          <w:b/>
          <w:sz w:val="28"/>
          <w:szCs w:val="28"/>
        </w:rPr>
      </w:pPr>
      <w:r w:rsidRPr="00107F3E">
        <w:rPr>
          <w:sz w:val="28"/>
          <w:szCs w:val="28"/>
        </w:rPr>
        <w:t xml:space="preserve">б) доработанный с учетом замечаний </w:t>
      </w:r>
      <w:r w:rsidR="00177400">
        <w:rPr>
          <w:sz w:val="28"/>
          <w:szCs w:val="28"/>
        </w:rPr>
        <w:t>Ф</w:t>
      </w:r>
      <w:r w:rsidR="00177400" w:rsidRPr="00107F3E">
        <w:rPr>
          <w:sz w:val="28"/>
          <w:szCs w:val="28"/>
        </w:rPr>
        <w:t>инансов</w:t>
      </w:r>
      <w:r w:rsidR="00177400">
        <w:rPr>
          <w:sz w:val="28"/>
          <w:szCs w:val="28"/>
        </w:rPr>
        <w:t>ого управления Администрации Лихославльского муниципального округа</w:t>
      </w:r>
      <w:r w:rsidRPr="00107F3E">
        <w:rPr>
          <w:sz w:val="28"/>
          <w:szCs w:val="28"/>
        </w:rPr>
        <w:t xml:space="preserve">, </w:t>
      </w:r>
      <w:r w:rsidR="00177400" w:rsidRPr="00107F3E">
        <w:rPr>
          <w:sz w:val="28"/>
          <w:szCs w:val="28"/>
        </w:rPr>
        <w:t>отдел</w:t>
      </w:r>
      <w:r w:rsidR="00177400">
        <w:rPr>
          <w:sz w:val="28"/>
          <w:szCs w:val="28"/>
        </w:rPr>
        <w:t>а</w:t>
      </w:r>
      <w:r w:rsidR="00177400" w:rsidRPr="00107F3E">
        <w:rPr>
          <w:sz w:val="28"/>
          <w:szCs w:val="28"/>
        </w:rPr>
        <w:t xml:space="preserve"> экономики</w:t>
      </w:r>
      <w:r w:rsidR="00177400">
        <w:rPr>
          <w:sz w:val="28"/>
          <w:szCs w:val="28"/>
        </w:rPr>
        <w:t>, сельского хозяйства</w:t>
      </w:r>
      <w:r w:rsidR="00177400" w:rsidRPr="00107F3E">
        <w:rPr>
          <w:sz w:val="28"/>
          <w:szCs w:val="28"/>
        </w:rPr>
        <w:t xml:space="preserve"> и потребительского рынка </w:t>
      </w:r>
      <w:r w:rsidR="00177400">
        <w:rPr>
          <w:sz w:val="28"/>
          <w:szCs w:val="28"/>
        </w:rPr>
        <w:t>А</w:t>
      </w:r>
      <w:r w:rsidR="00177400" w:rsidRPr="00107F3E">
        <w:rPr>
          <w:sz w:val="28"/>
          <w:szCs w:val="28"/>
        </w:rPr>
        <w:t>дминистрации</w:t>
      </w:r>
      <w:r w:rsidR="00177400">
        <w:rPr>
          <w:sz w:val="28"/>
          <w:szCs w:val="28"/>
        </w:rPr>
        <w:t xml:space="preserve"> Лихославльского муниципального округа</w:t>
      </w:r>
      <w:r w:rsidRPr="00107F3E">
        <w:rPr>
          <w:sz w:val="28"/>
          <w:szCs w:val="28"/>
        </w:rPr>
        <w:t xml:space="preserve"> отчет о реализации муниципальной программы за отчетный финансовый год с прилагаемой к нему пояснительной запиской в электронном виде и на бумажном носителе.</w:t>
      </w:r>
    </w:p>
    <w:p w:rsidR="00107F3E" w:rsidRPr="00107F3E" w:rsidRDefault="00107F3E" w:rsidP="00107F3E">
      <w:pPr>
        <w:jc w:val="center"/>
        <w:rPr>
          <w:b/>
          <w:sz w:val="28"/>
          <w:szCs w:val="28"/>
        </w:rPr>
      </w:pPr>
    </w:p>
    <w:p w:rsidR="00107F3E" w:rsidRPr="00107F3E" w:rsidRDefault="00107F3E" w:rsidP="00107F3E">
      <w:pPr>
        <w:jc w:val="center"/>
        <w:rPr>
          <w:b/>
          <w:sz w:val="28"/>
          <w:szCs w:val="28"/>
        </w:rPr>
      </w:pPr>
      <w:r w:rsidRPr="00107F3E">
        <w:rPr>
          <w:b/>
          <w:sz w:val="28"/>
          <w:szCs w:val="28"/>
        </w:rPr>
        <w:t>Раздел 5.</w:t>
      </w:r>
    </w:p>
    <w:p w:rsidR="00107F3E" w:rsidRPr="00107F3E" w:rsidRDefault="00107F3E" w:rsidP="00107F3E">
      <w:pPr>
        <w:jc w:val="center"/>
        <w:rPr>
          <w:b/>
          <w:sz w:val="28"/>
          <w:szCs w:val="28"/>
        </w:rPr>
      </w:pPr>
      <w:r w:rsidRPr="00107F3E">
        <w:rPr>
          <w:b/>
          <w:sz w:val="28"/>
          <w:szCs w:val="28"/>
        </w:rPr>
        <w:t xml:space="preserve">Взаимодействие администратора муниципальной программы с органами местного самоуправления Лихославльского </w:t>
      </w:r>
      <w:r w:rsidR="008A3071">
        <w:rPr>
          <w:b/>
          <w:sz w:val="28"/>
          <w:szCs w:val="28"/>
        </w:rPr>
        <w:t>муниципального округа</w:t>
      </w:r>
      <w:r w:rsidRPr="00107F3E">
        <w:rPr>
          <w:b/>
          <w:sz w:val="28"/>
          <w:szCs w:val="28"/>
        </w:rPr>
        <w:t xml:space="preserve"> при реализации муниципальной программы</w:t>
      </w:r>
    </w:p>
    <w:p w:rsidR="00107F3E" w:rsidRPr="00107F3E" w:rsidRDefault="00107F3E" w:rsidP="00107F3E">
      <w:pPr>
        <w:ind w:firstLine="567"/>
        <w:jc w:val="both"/>
        <w:rPr>
          <w:sz w:val="28"/>
          <w:szCs w:val="28"/>
        </w:rPr>
      </w:pPr>
    </w:p>
    <w:p w:rsidR="00107F3E" w:rsidRPr="00107F3E" w:rsidRDefault="00107F3E" w:rsidP="00107F3E">
      <w:pPr>
        <w:ind w:firstLine="567"/>
        <w:jc w:val="both"/>
        <w:rPr>
          <w:sz w:val="28"/>
          <w:szCs w:val="28"/>
        </w:rPr>
      </w:pPr>
      <w:r w:rsidRPr="00107F3E">
        <w:rPr>
          <w:sz w:val="28"/>
          <w:szCs w:val="28"/>
        </w:rPr>
        <w:t>5</w:t>
      </w:r>
      <w:r w:rsidR="002D17F9">
        <w:rPr>
          <w:sz w:val="28"/>
          <w:szCs w:val="28"/>
        </w:rPr>
        <w:t>9</w:t>
      </w:r>
      <w:r w:rsidRPr="00107F3E">
        <w:rPr>
          <w:sz w:val="28"/>
          <w:szCs w:val="28"/>
        </w:rPr>
        <w:t xml:space="preserve">. Администратор муниципальной программы взаимодействует с органами местного самоуправления </w:t>
      </w:r>
      <w:r w:rsidR="00FC4022">
        <w:rPr>
          <w:sz w:val="28"/>
          <w:szCs w:val="28"/>
        </w:rPr>
        <w:t>Л</w:t>
      </w:r>
      <w:r w:rsidRPr="00107F3E">
        <w:rPr>
          <w:sz w:val="28"/>
          <w:szCs w:val="28"/>
        </w:rPr>
        <w:t>ихославльск</w:t>
      </w:r>
      <w:r w:rsidR="00BB4C58">
        <w:rPr>
          <w:sz w:val="28"/>
          <w:szCs w:val="28"/>
        </w:rPr>
        <w:t>ого</w:t>
      </w:r>
      <w:r w:rsidR="008A3071">
        <w:rPr>
          <w:sz w:val="28"/>
          <w:szCs w:val="28"/>
        </w:rPr>
        <w:t xml:space="preserve"> муниципальн</w:t>
      </w:r>
      <w:r w:rsidR="00BB4C58">
        <w:rPr>
          <w:sz w:val="28"/>
          <w:szCs w:val="28"/>
        </w:rPr>
        <w:t>ого</w:t>
      </w:r>
      <w:r w:rsidR="008A3071">
        <w:rPr>
          <w:sz w:val="28"/>
          <w:szCs w:val="28"/>
        </w:rPr>
        <w:t xml:space="preserve"> округа</w:t>
      </w:r>
      <w:r w:rsidRPr="00107F3E">
        <w:rPr>
          <w:sz w:val="28"/>
          <w:szCs w:val="28"/>
        </w:rPr>
        <w:t xml:space="preserve"> при реализации муниципальной программы по вопросам: </w:t>
      </w:r>
    </w:p>
    <w:p w:rsidR="00107F3E" w:rsidRPr="00107F3E" w:rsidRDefault="000E2FAC" w:rsidP="00107F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107F3E" w:rsidRPr="00107F3E">
        <w:rPr>
          <w:sz w:val="28"/>
          <w:szCs w:val="28"/>
        </w:rPr>
        <w:t xml:space="preserve">) развития инфраструктуры земельных ресурсов Лихославльского </w:t>
      </w:r>
      <w:r w:rsidR="008A3071">
        <w:rPr>
          <w:sz w:val="28"/>
          <w:szCs w:val="28"/>
        </w:rPr>
        <w:t>муниципального округа</w:t>
      </w:r>
      <w:r w:rsidR="00107F3E" w:rsidRPr="00107F3E">
        <w:rPr>
          <w:sz w:val="28"/>
          <w:szCs w:val="28"/>
        </w:rPr>
        <w:t>;</w:t>
      </w:r>
    </w:p>
    <w:p w:rsidR="00107F3E" w:rsidRPr="00107F3E" w:rsidRDefault="000E2FAC" w:rsidP="00107F3E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107F3E" w:rsidRPr="00107F3E">
        <w:rPr>
          <w:sz w:val="28"/>
          <w:szCs w:val="28"/>
        </w:rPr>
        <w:t>) организации и проведения семинаров по вопросам изменения действующего законодательства в области земельно-имущественных отношений.</w:t>
      </w:r>
    </w:p>
    <w:p w:rsidR="000E2FAC" w:rsidRDefault="000E2FAC" w:rsidP="00107F3E">
      <w:pPr>
        <w:jc w:val="center"/>
        <w:rPr>
          <w:b/>
          <w:sz w:val="28"/>
          <w:szCs w:val="28"/>
        </w:rPr>
      </w:pPr>
    </w:p>
    <w:p w:rsidR="000E2FAC" w:rsidRDefault="000E2FAC" w:rsidP="00107F3E">
      <w:pPr>
        <w:jc w:val="center"/>
        <w:rPr>
          <w:b/>
          <w:sz w:val="28"/>
          <w:szCs w:val="28"/>
        </w:rPr>
      </w:pPr>
    </w:p>
    <w:p w:rsidR="00107F3E" w:rsidRPr="00107F3E" w:rsidRDefault="00107F3E" w:rsidP="00107F3E">
      <w:pPr>
        <w:jc w:val="center"/>
        <w:rPr>
          <w:b/>
          <w:sz w:val="28"/>
          <w:szCs w:val="28"/>
        </w:rPr>
      </w:pPr>
      <w:r w:rsidRPr="00107F3E">
        <w:rPr>
          <w:b/>
          <w:sz w:val="28"/>
          <w:szCs w:val="28"/>
        </w:rPr>
        <w:lastRenderedPageBreak/>
        <w:t>Раздел 6.</w:t>
      </w:r>
    </w:p>
    <w:p w:rsidR="00107F3E" w:rsidRPr="00107F3E" w:rsidRDefault="00107F3E" w:rsidP="00107F3E">
      <w:pPr>
        <w:jc w:val="center"/>
        <w:rPr>
          <w:b/>
          <w:sz w:val="28"/>
          <w:szCs w:val="28"/>
        </w:rPr>
      </w:pPr>
      <w:r w:rsidRPr="00107F3E">
        <w:rPr>
          <w:b/>
          <w:sz w:val="28"/>
          <w:szCs w:val="28"/>
        </w:rPr>
        <w:t>Взаимодействие администратора муниципальной программы с организациями, учреждениями, предприятиями, со средствами массовой информации, с общественными объединениями, в том числе с социально ориентированными некоммерческими организациями, при реализации муниципальной программы</w:t>
      </w:r>
    </w:p>
    <w:p w:rsidR="00107F3E" w:rsidRPr="00107F3E" w:rsidRDefault="00107F3E" w:rsidP="00107F3E">
      <w:pPr>
        <w:jc w:val="center"/>
        <w:rPr>
          <w:sz w:val="28"/>
          <w:szCs w:val="28"/>
        </w:rPr>
      </w:pPr>
    </w:p>
    <w:p w:rsidR="00107F3E" w:rsidRPr="00107F3E" w:rsidRDefault="002D17F9" w:rsidP="00107F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60</w:t>
      </w:r>
      <w:r w:rsidR="00107F3E" w:rsidRPr="00107F3E">
        <w:rPr>
          <w:sz w:val="28"/>
          <w:szCs w:val="28"/>
        </w:rPr>
        <w:t>. Администратор муниципальной программы взаимодействует с организациями, учреждениями, предприятиями, со средствами массовой информации, с общественными объединениями, в том числе с социально ориентированными некоммерческими организациями, по вопросам:</w:t>
      </w:r>
    </w:p>
    <w:p w:rsidR="00107F3E" w:rsidRPr="00107F3E" w:rsidRDefault="00107F3E" w:rsidP="00107F3E">
      <w:pPr>
        <w:ind w:firstLine="567"/>
        <w:jc w:val="both"/>
        <w:rPr>
          <w:sz w:val="28"/>
          <w:szCs w:val="28"/>
        </w:rPr>
      </w:pPr>
      <w:r w:rsidRPr="00107F3E">
        <w:rPr>
          <w:sz w:val="28"/>
          <w:szCs w:val="28"/>
        </w:rPr>
        <w:t xml:space="preserve">а) оптимизации состава муниципального имущества Лихославльского </w:t>
      </w:r>
      <w:r w:rsidR="009267B8">
        <w:rPr>
          <w:sz w:val="28"/>
          <w:szCs w:val="28"/>
        </w:rPr>
        <w:t>муниципального округа</w:t>
      </w:r>
      <w:r w:rsidRPr="00107F3E">
        <w:rPr>
          <w:sz w:val="28"/>
          <w:szCs w:val="28"/>
        </w:rPr>
        <w:t xml:space="preserve">; </w:t>
      </w:r>
    </w:p>
    <w:p w:rsidR="00107F3E" w:rsidRPr="00107F3E" w:rsidRDefault="00107F3E" w:rsidP="00107F3E">
      <w:pPr>
        <w:ind w:firstLine="567"/>
        <w:jc w:val="both"/>
        <w:rPr>
          <w:sz w:val="28"/>
          <w:szCs w:val="28"/>
        </w:rPr>
      </w:pPr>
      <w:r w:rsidRPr="00107F3E">
        <w:rPr>
          <w:sz w:val="28"/>
          <w:szCs w:val="28"/>
        </w:rPr>
        <w:t>б) обеспечения государственной регистрации права муниципальной собственности на недвижимое имущество и земельные участки;</w:t>
      </w:r>
    </w:p>
    <w:p w:rsidR="00107F3E" w:rsidRPr="00107F3E" w:rsidRDefault="00107F3E" w:rsidP="00107F3E">
      <w:pPr>
        <w:ind w:firstLine="567"/>
        <w:jc w:val="both"/>
        <w:rPr>
          <w:sz w:val="28"/>
          <w:szCs w:val="28"/>
        </w:rPr>
      </w:pPr>
      <w:r w:rsidRPr="00107F3E">
        <w:rPr>
          <w:sz w:val="28"/>
          <w:szCs w:val="28"/>
        </w:rPr>
        <w:t>в) оценки муниципального имущества;</w:t>
      </w:r>
    </w:p>
    <w:p w:rsidR="00107F3E" w:rsidRPr="00107F3E" w:rsidRDefault="00107F3E" w:rsidP="00107F3E">
      <w:pPr>
        <w:ind w:firstLine="567"/>
        <w:jc w:val="both"/>
        <w:rPr>
          <w:sz w:val="28"/>
          <w:szCs w:val="28"/>
        </w:rPr>
      </w:pPr>
      <w:r w:rsidRPr="00107F3E">
        <w:rPr>
          <w:sz w:val="28"/>
          <w:szCs w:val="28"/>
        </w:rPr>
        <w:t>г) защиты имущественных интересов в судах;</w:t>
      </w:r>
    </w:p>
    <w:p w:rsidR="00107F3E" w:rsidRPr="00107F3E" w:rsidRDefault="00107F3E" w:rsidP="00107F3E">
      <w:pPr>
        <w:ind w:firstLine="567"/>
        <w:jc w:val="both"/>
        <w:rPr>
          <w:sz w:val="28"/>
          <w:szCs w:val="28"/>
        </w:rPr>
      </w:pPr>
      <w:r w:rsidRPr="00107F3E">
        <w:rPr>
          <w:sz w:val="28"/>
          <w:szCs w:val="28"/>
        </w:rPr>
        <w:t xml:space="preserve">д) организации работы по эффективному использованию муниципального имущества Лихославльского </w:t>
      </w:r>
      <w:r w:rsidR="009267B8">
        <w:rPr>
          <w:sz w:val="28"/>
          <w:szCs w:val="28"/>
        </w:rPr>
        <w:t>муниципального округа</w:t>
      </w:r>
      <w:r w:rsidRPr="00107F3E">
        <w:rPr>
          <w:sz w:val="28"/>
          <w:szCs w:val="28"/>
        </w:rPr>
        <w:t>;</w:t>
      </w:r>
    </w:p>
    <w:p w:rsidR="00107F3E" w:rsidRPr="00107F3E" w:rsidRDefault="00107F3E" w:rsidP="00107F3E">
      <w:pPr>
        <w:ind w:firstLine="567"/>
        <w:jc w:val="both"/>
        <w:rPr>
          <w:sz w:val="28"/>
          <w:szCs w:val="28"/>
        </w:rPr>
      </w:pPr>
      <w:r w:rsidRPr="00107F3E">
        <w:rPr>
          <w:sz w:val="28"/>
          <w:szCs w:val="28"/>
        </w:rPr>
        <w:t xml:space="preserve">е) осуществления учета имущества, находящегося в муниципальной собственности Лихославльского </w:t>
      </w:r>
      <w:r w:rsidR="009267B8">
        <w:rPr>
          <w:sz w:val="28"/>
          <w:szCs w:val="28"/>
        </w:rPr>
        <w:t>муниципального округа</w:t>
      </w:r>
      <w:r w:rsidRPr="00107F3E">
        <w:rPr>
          <w:sz w:val="28"/>
          <w:szCs w:val="28"/>
        </w:rPr>
        <w:t>;</w:t>
      </w:r>
    </w:p>
    <w:p w:rsidR="00107F3E" w:rsidRPr="00107F3E" w:rsidRDefault="00107F3E" w:rsidP="00107F3E">
      <w:pPr>
        <w:ind w:firstLine="567"/>
        <w:jc w:val="both"/>
        <w:rPr>
          <w:sz w:val="28"/>
          <w:szCs w:val="28"/>
        </w:rPr>
      </w:pPr>
      <w:r w:rsidRPr="00107F3E">
        <w:rPr>
          <w:sz w:val="28"/>
          <w:szCs w:val="28"/>
        </w:rPr>
        <w:t>ж) осуществления контроля за эффективным использованием муниципального имущества;</w:t>
      </w:r>
    </w:p>
    <w:p w:rsidR="00107F3E" w:rsidRPr="00107F3E" w:rsidRDefault="00107F3E" w:rsidP="00107F3E">
      <w:pPr>
        <w:pStyle w:val="ConsPlusNormal"/>
        <w:tabs>
          <w:tab w:val="left" w:pos="0"/>
        </w:tabs>
        <w:suppressAutoHyphens/>
        <w:autoSpaceDN/>
        <w:adjustRightInd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7F3E">
        <w:rPr>
          <w:rFonts w:ascii="Times New Roman" w:hAnsi="Times New Roman" w:cs="Times New Roman"/>
          <w:sz w:val="28"/>
          <w:szCs w:val="28"/>
        </w:rPr>
        <w:t xml:space="preserve">з) развития инфраструктуры земельных ресурсов Лихославльского </w:t>
      </w:r>
      <w:r w:rsidR="009267B8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107F3E">
        <w:rPr>
          <w:rFonts w:ascii="Times New Roman" w:hAnsi="Times New Roman" w:cs="Times New Roman"/>
          <w:sz w:val="28"/>
          <w:szCs w:val="28"/>
        </w:rPr>
        <w:t>;</w:t>
      </w:r>
      <w:r w:rsidRPr="00107F3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07F3E" w:rsidRPr="00107F3E" w:rsidRDefault="00107F3E" w:rsidP="00107F3E">
      <w:pPr>
        <w:pStyle w:val="ConsPlusNormal"/>
        <w:tabs>
          <w:tab w:val="left" w:pos="0"/>
        </w:tabs>
        <w:suppressAutoHyphens/>
        <w:autoSpaceDN/>
        <w:adjustRightInd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7F3E">
        <w:rPr>
          <w:rFonts w:ascii="Times New Roman" w:hAnsi="Times New Roman" w:cs="Times New Roman"/>
          <w:bCs/>
          <w:sz w:val="28"/>
          <w:szCs w:val="28"/>
        </w:rPr>
        <w:t xml:space="preserve">и) информационного обеспечения деятельности комитета по управлению имуществом Лихославльского </w:t>
      </w:r>
      <w:r w:rsidR="009267B8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r w:rsidRPr="00107F3E">
        <w:rPr>
          <w:rFonts w:ascii="Times New Roman" w:hAnsi="Times New Roman" w:cs="Times New Roman"/>
          <w:bCs/>
          <w:sz w:val="28"/>
          <w:szCs w:val="28"/>
        </w:rPr>
        <w:t>;</w:t>
      </w:r>
    </w:p>
    <w:p w:rsidR="00107F3E" w:rsidRPr="00107F3E" w:rsidRDefault="00107F3E" w:rsidP="00107F3E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107F3E">
        <w:rPr>
          <w:sz w:val="28"/>
          <w:szCs w:val="28"/>
        </w:rPr>
        <w:t>к) организации и проведения семинаров по вопросам изменения действующего законодательства в области земельно-имущественных отношений.</w:t>
      </w:r>
    </w:p>
    <w:p w:rsidR="00107F3E" w:rsidRPr="00107F3E" w:rsidRDefault="00107F3E" w:rsidP="00107F3E">
      <w:pPr>
        <w:pStyle w:val="ConsPlusNormal"/>
        <w:tabs>
          <w:tab w:val="left" w:pos="0"/>
        </w:tabs>
        <w:suppressAutoHyphens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F3E" w:rsidRPr="00107F3E" w:rsidRDefault="00107F3E" w:rsidP="00107F3E">
      <w:pPr>
        <w:pStyle w:val="ConsPlusNormal"/>
        <w:tabs>
          <w:tab w:val="left" w:pos="0"/>
        </w:tabs>
        <w:suppressAutoHyphens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F3E">
        <w:rPr>
          <w:rFonts w:ascii="Times New Roman" w:hAnsi="Times New Roman" w:cs="Times New Roman"/>
          <w:b/>
          <w:sz w:val="28"/>
          <w:szCs w:val="28"/>
        </w:rPr>
        <w:t>Раздел 7.</w:t>
      </w:r>
    </w:p>
    <w:p w:rsidR="00107F3E" w:rsidRPr="00107F3E" w:rsidRDefault="00107F3E" w:rsidP="00107F3E">
      <w:pPr>
        <w:pStyle w:val="ConsPlusNormal"/>
        <w:tabs>
          <w:tab w:val="left" w:pos="0"/>
        </w:tabs>
        <w:suppressAutoHyphens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F3E">
        <w:rPr>
          <w:rFonts w:ascii="Times New Roman" w:hAnsi="Times New Roman" w:cs="Times New Roman"/>
          <w:b/>
          <w:sz w:val="28"/>
          <w:szCs w:val="28"/>
        </w:rPr>
        <w:t>Анализ рисков реализации муниципальной программы и меры по управлению рисками</w:t>
      </w:r>
    </w:p>
    <w:p w:rsidR="00107F3E" w:rsidRPr="00107F3E" w:rsidRDefault="00107F3E" w:rsidP="00107F3E">
      <w:pPr>
        <w:pStyle w:val="ConsPlusNormal"/>
        <w:tabs>
          <w:tab w:val="left" w:pos="0"/>
        </w:tabs>
        <w:suppressAutoHyphens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F3E" w:rsidRPr="00107F3E" w:rsidRDefault="00107F3E" w:rsidP="00107F3E">
      <w:pPr>
        <w:pStyle w:val="ConsPlusNormal"/>
        <w:tabs>
          <w:tab w:val="left" w:pos="0"/>
        </w:tabs>
        <w:suppressAutoHyphens/>
        <w:autoSpaceDN/>
        <w:adjustRightInd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7F3E">
        <w:rPr>
          <w:rFonts w:ascii="Times New Roman" w:hAnsi="Times New Roman" w:cs="Times New Roman"/>
          <w:sz w:val="28"/>
          <w:szCs w:val="28"/>
        </w:rPr>
        <w:t>6</w:t>
      </w:r>
      <w:r w:rsidR="002D17F9">
        <w:rPr>
          <w:rFonts w:ascii="Times New Roman" w:hAnsi="Times New Roman" w:cs="Times New Roman"/>
          <w:sz w:val="28"/>
          <w:szCs w:val="28"/>
        </w:rPr>
        <w:t>1</w:t>
      </w:r>
      <w:r w:rsidRPr="00107F3E">
        <w:rPr>
          <w:rFonts w:ascii="Times New Roman" w:hAnsi="Times New Roman" w:cs="Times New Roman"/>
          <w:color w:val="000000"/>
          <w:sz w:val="28"/>
          <w:szCs w:val="28"/>
        </w:rPr>
        <w:t>. В процессе реализации муниципальной программы могут проявиться внешние и внутренние риски.</w:t>
      </w:r>
    </w:p>
    <w:p w:rsidR="00107F3E" w:rsidRPr="00107F3E" w:rsidRDefault="00107F3E" w:rsidP="00107F3E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napToGrid w:val="0"/>
          <w:color w:val="000000"/>
          <w:sz w:val="28"/>
          <w:szCs w:val="28"/>
        </w:rPr>
      </w:pPr>
      <w:r w:rsidRPr="00107F3E">
        <w:rPr>
          <w:snapToGrid w:val="0"/>
          <w:color w:val="000000"/>
          <w:sz w:val="28"/>
          <w:szCs w:val="28"/>
        </w:rPr>
        <w:t>6</w:t>
      </w:r>
      <w:r w:rsidR="002D17F9">
        <w:rPr>
          <w:snapToGrid w:val="0"/>
          <w:color w:val="000000"/>
          <w:sz w:val="28"/>
          <w:szCs w:val="28"/>
        </w:rPr>
        <w:t>2</w:t>
      </w:r>
      <w:r w:rsidRPr="00107F3E">
        <w:rPr>
          <w:snapToGrid w:val="0"/>
          <w:color w:val="000000"/>
          <w:sz w:val="28"/>
          <w:szCs w:val="28"/>
        </w:rPr>
        <w:t>. К внешним рискам относятся события (условия), связанные с изменениями внешней среды, влияющими на достижение цели муниципальной программы, и которыми невозможно управлять в рамках реализации муниципальной программы.</w:t>
      </w:r>
    </w:p>
    <w:p w:rsidR="00107F3E" w:rsidRPr="00107F3E" w:rsidRDefault="00107F3E" w:rsidP="00107F3E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napToGrid w:val="0"/>
          <w:color w:val="000000"/>
          <w:sz w:val="28"/>
          <w:szCs w:val="28"/>
        </w:rPr>
      </w:pPr>
      <w:r w:rsidRPr="00107F3E">
        <w:rPr>
          <w:snapToGrid w:val="0"/>
          <w:color w:val="000000"/>
          <w:sz w:val="28"/>
          <w:szCs w:val="28"/>
        </w:rPr>
        <w:t>6</w:t>
      </w:r>
      <w:r w:rsidR="002D17F9">
        <w:rPr>
          <w:snapToGrid w:val="0"/>
          <w:color w:val="000000"/>
          <w:sz w:val="28"/>
          <w:szCs w:val="28"/>
        </w:rPr>
        <w:t>3</w:t>
      </w:r>
      <w:r w:rsidRPr="00107F3E">
        <w:rPr>
          <w:snapToGrid w:val="0"/>
          <w:color w:val="000000"/>
          <w:sz w:val="28"/>
          <w:szCs w:val="28"/>
        </w:rPr>
        <w:t>. Внешними рисками реализации муниципальной программы являются:</w:t>
      </w:r>
    </w:p>
    <w:p w:rsidR="00107F3E" w:rsidRPr="00107F3E" w:rsidRDefault="00107F3E" w:rsidP="00107F3E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napToGrid w:val="0"/>
          <w:color w:val="000000"/>
          <w:sz w:val="28"/>
          <w:szCs w:val="28"/>
        </w:rPr>
      </w:pPr>
      <w:r w:rsidRPr="00107F3E">
        <w:rPr>
          <w:snapToGrid w:val="0"/>
          <w:color w:val="000000"/>
          <w:sz w:val="28"/>
          <w:szCs w:val="28"/>
        </w:rPr>
        <w:t>а) снижение спроса на земельные участки и имущество, находящееся в муниципальной собственности Лихославльск</w:t>
      </w:r>
      <w:r w:rsidR="00AB1E41">
        <w:rPr>
          <w:snapToGrid w:val="0"/>
          <w:color w:val="000000"/>
          <w:sz w:val="28"/>
          <w:szCs w:val="28"/>
        </w:rPr>
        <w:t>ого муниципального</w:t>
      </w:r>
      <w:r w:rsidRPr="00107F3E">
        <w:rPr>
          <w:snapToGrid w:val="0"/>
          <w:color w:val="000000"/>
          <w:sz w:val="28"/>
          <w:szCs w:val="28"/>
        </w:rPr>
        <w:t xml:space="preserve"> </w:t>
      </w:r>
      <w:r w:rsidR="004C7C65">
        <w:rPr>
          <w:snapToGrid w:val="0"/>
          <w:color w:val="000000"/>
          <w:sz w:val="28"/>
          <w:szCs w:val="28"/>
        </w:rPr>
        <w:t>округа</w:t>
      </w:r>
      <w:r w:rsidRPr="00107F3E">
        <w:rPr>
          <w:snapToGrid w:val="0"/>
          <w:color w:val="000000"/>
          <w:sz w:val="28"/>
          <w:szCs w:val="28"/>
        </w:rPr>
        <w:t>, в связи с замедлением экономического роста в стране;</w:t>
      </w:r>
    </w:p>
    <w:p w:rsidR="00107F3E" w:rsidRPr="00107F3E" w:rsidRDefault="00107F3E" w:rsidP="00107F3E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7F3E">
        <w:rPr>
          <w:rFonts w:ascii="Times New Roman" w:hAnsi="Times New Roman" w:cs="Times New Roman"/>
          <w:color w:val="000000"/>
          <w:sz w:val="28"/>
          <w:szCs w:val="28"/>
        </w:rPr>
        <w:t xml:space="preserve">б) отсутствие и (или) возможный сговор участников при проведении торгов в сфере земельно- имущественных отношений. </w:t>
      </w:r>
    </w:p>
    <w:p w:rsidR="00107F3E" w:rsidRPr="00107F3E" w:rsidRDefault="00107F3E" w:rsidP="00107F3E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7F3E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2D17F9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107F3E">
        <w:rPr>
          <w:rFonts w:ascii="Times New Roman" w:hAnsi="Times New Roman" w:cs="Times New Roman"/>
          <w:color w:val="000000"/>
          <w:sz w:val="28"/>
          <w:szCs w:val="28"/>
        </w:rPr>
        <w:t>. Влияние внешних рисков, указанных в пункте 6</w:t>
      </w:r>
      <w:r w:rsidR="002D17F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107F3E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раздела (далее </w:t>
      </w:r>
      <w:r w:rsidRPr="00107F3E">
        <w:rPr>
          <w:rFonts w:ascii="Times New Roman" w:hAnsi="Times New Roman" w:cs="Times New Roman"/>
          <w:color w:val="000000"/>
          <w:sz w:val="28"/>
          <w:szCs w:val="28"/>
        </w:rPr>
        <w:lastRenderedPageBreak/>
        <w:t>– внешние риски), на достижение целей муниципальной программы и вероятности их возникновения могут быть качественно оценены как высокие.</w:t>
      </w:r>
    </w:p>
    <w:p w:rsidR="00107F3E" w:rsidRPr="00107F3E" w:rsidRDefault="00107F3E" w:rsidP="00107F3E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7F3E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2D17F9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107F3E">
        <w:rPr>
          <w:rFonts w:ascii="Times New Roman" w:hAnsi="Times New Roman" w:cs="Times New Roman"/>
          <w:color w:val="000000"/>
          <w:sz w:val="28"/>
          <w:szCs w:val="28"/>
        </w:rPr>
        <w:t>. Мерами по преодолению негативных последствий внешних рисков являются:</w:t>
      </w:r>
    </w:p>
    <w:p w:rsidR="00107F3E" w:rsidRPr="00107F3E" w:rsidRDefault="00107F3E" w:rsidP="00107F3E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7F3E">
        <w:rPr>
          <w:rFonts w:ascii="Times New Roman" w:hAnsi="Times New Roman" w:cs="Times New Roman"/>
          <w:color w:val="000000"/>
          <w:sz w:val="28"/>
          <w:szCs w:val="28"/>
        </w:rPr>
        <w:t>а) проведение регулярного мониторинга изменения законодательства Российской Федерации;</w:t>
      </w:r>
    </w:p>
    <w:p w:rsidR="00107F3E" w:rsidRPr="00107F3E" w:rsidRDefault="00107F3E" w:rsidP="00107F3E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7F3E">
        <w:rPr>
          <w:rFonts w:ascii="Times New Roman" w:hAnsi="Times New Roman" w:cs="Times New Roman"/>
          <w:color w:val="000000"/>
          <w:sz w:val="28"/>
          <w:szCs w:val="28"/>
        </w:rPr>
        <w:t xml:space="preserve">б) увеличение количества публикаций в средствах массовой информации об имуществе, находящимся в муниципальной собственности, земельных участках, распоряжение которыми осуществляется </w:t>
      </w:r>
      <w:r w:rsidR="00AB1E41">
        <w:rPr>
          <w:rFonts w:ascii="Times New Roman" w:hAnsi="Times New Roman" w:cs="Times New Roman"/>
          <w:color w:val="000000"/>
          <w:sz w:val="28"/>
          <w:szCs w:val="28"/>
        </w:rPr>
        <w:t>комитетом по управлению имуществом</w:t>
      </w:r>
      <w:r w:rsidRPr="00107F3E">
        <w:rPr>
          <w:rFonts w:ascii="Times New Roman" w:hAnsi="Times New Roman" w:cs="Times New Roman"/>
          <w:color w:val="000000"/>
          <w:sz w:val="28"/>
          <w:szCs w:val="28"/>
        </w:rPr>
        <w:t xml:space="preserve"> Лихославльского </w:t>
      </w:r>
      <w:r w:rsidR="004C7C65">
        <w:rPr>
          <w:rFonts w:ascii="Times New Roman" w:hAnsi="Times New Roman" w:cs="Times New Roman"/>
          <w:color w:val="000000"/>
          <w:sz w:val="28"/>
          <w:szCs w:val="28"/>
        </w:rPr>
        <w:t>муниципального округа</w:t>
      </w:r>
      <w:r w:rsidRPr="00107F3E">
        <w:rPr>
          <w:rFonts w:ascii="Times New Roman" w:hAnsi="Times New Roman" w:cs="Times New Roman"/>
          <w:color w:val="000000"/>
          <w:sz w:val="28"/>
          <w:szCs w:val="28"/>
        </w:rPr>
        <w:t>, в целях их вовлечения в хозяйственный оборот;</w:t>
      </w:r>
    </w:p>
    <w:p w:rsidR="00107F3E" w:rsidRPr="00107F3E" w:rsidRDefault="00107F3E" w:rsidP="00107F3E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7F3E">
        <w:rPr>
          <w:rFonts w:ascii="Times New Roman" w:hAnsi="Times New Roman" w:cs="Times New Roman"/>
          <w:color w:val="000000"/>
          <w:sz w:val="28"/>
          <w:szCs w:val="28"/>
        </w:rPr>
        <w:t>в) внесение изменений в муниципальную программу, предусматривающих снижение последствий внешних рисков при необходимости;</w:t>
      </w:r>
    </w:p>
    <w:p w:rsidR="00107F3E" w:rsidRPr="00107F3E" w:rsidRDefault="00107F3E" w:rsidP="00107F3E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7F3E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2D17F9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107F3E">
        <w:rPr>
          <w:rFonts w:ascii="Times New Roman" w:hAnsi="Times New Roman" w:cs="Times New Roman"/>
          <w:color w:val="000000"/>
          <w:sz w:val="28"/>
          <w:szCs w:val="28"/>
        </w:rPr>
        <w:t>. К внутренним рискам относятся события (условия), связанные с изменениями в сфере реализации муниципальной программы, и которыми можно управлять в рамках реализации муниципальной программы.</w:t>
      </w:r>
    </w:p>
    <w:p w:rsidR="00107F3E" w:rsidRPr="00107F3E" w:rsidRDefault="00107F3E" w:rsidP="00107F3E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7F3E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2D17F9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107F3E">
        <w:rPr>
          <w:rFonts w:ascii="Times New Roman" w:hAnsi="Times New Roman" w:cs="Times New Roman"/>
          <w:color w:val="000000"/>
          <w:sz w:val="28"/>
          <w:szCs w:val="28"/>
        </w:rPr>
        <w:t>. К внутренним рискам, влияющим на достижение целей государственной программы, относятся:</w:t>
      </w:r>
    </w:p>
    <w:p w:rsidR="00107F3E" w:rsidRPr="00107F3E" w:rsidRDefault="00107F3E" w:rsidP="00107F3E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7F3E">
        <w:rPr>
          <w:rFonts w:ascii="Times New Roman" w:hAnsi="Times New Roman" w:cs="Times New Roman"/>
          <w:color w:val="000000"/>
          <w:sz w:val="28"/>
          <w:szCs w:val="28"/>
        </w:rPr>
        <w:t>а) сокращение бюджетных ассигнований на реализацию муниципальной программы;</w:t>
      </w:r>
    </w:p>
    <w:p w:rsidR="00107F3E" w:rsidRPr="00107F3E" w:rsidRDefault="00107F3E" w:rsidP="00107F3E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7F3E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2D17F9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107F3E">
        <w:rPr>
          <w:rFonts w:ascii="Times New Roman" w:hAnsi="Times New Roman" w:cs="Times New Roman"/>
          <w:color w:val="000000"/>
          <w:sz w:val="28"/>
          <w:szCs w:val="28"/>
        </w:rPr>
        <w:t>. Влияние внутренних рисков, указанных в пункте 6</w:t>
      </w:r>
      <w:r w:rsidR="002D17F9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107F3E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раздела (далее – внутренние риски), на достижение целей муниципальной программы и вероятности их возникновения могут быть качественно оценены как высокие.</w:t>
      </w:r>
    </w:p>
    <w:p w:rsidR="00107F3E" w:rsidRPr="00107F3E" w:rsidRDefault="00107F3E" w:rsidP="00107F3E">
      <w:pPr>
        <w:pStyle w:val="ConsPlusNormal"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107F3E">
        <w:rPr>
          <w:rFonts w:ascii="Times New Roman" w:hAnsi="Times New Roman" w:cs="Times New Roman"/>
          <w:snapToGrid w:val="0"/>
          <w:color w:val="000000"/>
          <w:sz w:val="28"/>
          <w:szCs w:val="28"/>
        </w:rPr>
        <w:t>6</w:t>
      </w:r>
      <w:r w:rsidR="001C0533">
        <w:rPr>
          <w:rFonts w:ascii="Times New Roman" w:hAnsi="Times New Roman" w:cs="Times New Roman"/>
          <w:snapToGrid w:val="0"/>
          <w:color w:val="000000"/>
          <w:sz w:val="28"/>
          <w:szCs w:val="28"/>
        </w:rPr>
        <w:t>9</w:t>
      </w:r>
      <w:r w:rsidRPr="00107F3E">
        <w:rPr>
          <w:rFonts w:ascii="Times New Roman" w:hAnsi="Times New Roman" w:cs="Times New Roman"/>
          <w:snapToGrid w:val="0"/>
          <w:color w:val="000000"/>
          <w:sz w:val="28"/>
          <w:szCs w:val="28"/>
        </w:rPr>
        <w:t>. Мерами по преодолению негативных последствий внутренних рисков являются:</w:t>
      </w:r>
    </w:p>
    <w:p w:rsidR="00107F3E" w:rsidRPr="00107F3E" w:rsidRDefault="00107F3E" w:rsidP="00107F3E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napToGrid w:val="0"/>
          <w:color w:val="000000"/>
          <w:sz w:val="28"/>
          <w:szCs w:val="28"/>
        </w:rPr>
      </w:pPr>
      <w:r w:rsidRPr="00107F3E">
        <w:rPr>
          <w:snapToGrid w:val="0"/>
          <w:color w:val="000000"/>
          <w:sz w:val="28"/>
          <w:szCs w:val="28"/>
        </w:rPr>
        <w:t>а) определение приоритетов для первоочередного финансирования мероприятий муниципальной программы;</w:t>
      </w:r>
    </w:p>
    <w:p w:rsidR="00107F3E" w:rsidRPr="00107F3E" w:rsidRDefault="00107F3E" w:rsidP="00107F3E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napToGrid w:val="0"/>
          <w:color w:val="000000"/>
          <w:sz w:val="28"/>
          <w:szCs w:val="28"/>
        </w:rPr>
      </w:pPr>
      <w:r w:rsidRPr="00107F3E">
        <w:rPr>
          <w:snapToGrid w:val="0"/>
          <w:color w:val="000000"/>
          <w:sz w:val="28"/>
          <w:szCs w:val="28"/>
        </w:rPr>
        <w:t>б) оценка эффективности бюджетных вложений в муниципальное имущество Лихославльск</w:t>
      </w:r>
      <w:r w:rsidR="00AB1E41">
        <w:rPr>
          <w:snapToGrid w:val="0"/>
          <w:color w:val="000000"/>
          <w:sz w:val="28"/>
          <w:szCs w:val="28"/>
        </w:rPr>
        <w:t xml:space="preserve">ого муниципального </w:t>
      </w:r>
      <w:r w:rsidR="004C7C65">
        <w:rPr>
          <w:snapToGrid w:val="0"/>
          <w:color w:val="000000"/>
          <w:sz w:val="28"/>
          <w:szCs w:val="28"/>
        </w:rPr>
        <w:t>округа</w:t>
      </w:r>
      <w:r w:rsidRPr="00107F3E">
        <w:rPr>
          <w:snapToGrid w:val="0"/>
          <w:color w:val="000000"/>
          <w:sz w:val="28"/>
          <w:szCs w:val="28"/>
        </w:rPr>
        <w:t>;</w:t>
      </w:r>
    </w:p>
    <w:p w:rsidR="00107F3E" w:rsidRPr="00107F3E" w:rsidRDefault="00107F3E" w:rsidP="00107F3E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napToGrid w:val="0"/>
          <w:color w:val="000000"/>
          <w:sz w:val="28"/>
          <w:szCs w:val="28"/>
        </w:rPr>
      </w:pPr>
      <w:r w:rsidRPr="00107F3E">
        <w:rPr>
          <w:snapToGrid w:val="0"/>
          <w:color w:val="000000"/>
          <w:sz w:val="28"/>
          <w:szCs w:val="28"/>
        </w:rPr>
        <w:t>в) защита имущественных интересов Лихославльск</w:t>
      </w:r>
      <w:r w:rsidR="00AB1E41">
        <w:rPr>
          <w:snapToGrid w:val="0"/>
          <w:color w:val="000000"/>
          <w:sz w:val="28"/>
          <w:szCs w:val="28"/>
        </w:rPr>
        <w:t>ого муниципального</w:t>
      </w:r>
      <w:r w:rsidRPr="00107F3E">
        <w:rPr>
          <w:snapToGrid w:val="0"/>
          <w:color w:val="000000"/>
          <w:sz w:val="28"/>
          <w:szCs w:val="28"/>
        </w:rPr>
        <w:t xml:space="preserve"> </w:t>
      </w:r>
      <w:r w:rsidR="004C7C65">
        <w:rPr>
          <w:snapToGrid w:val="0"/>
          <w:color w:val="000000"/>
          <w:sz w:val="28"/>
          <w:szCs w:val="28"/>
        </w:rPr>
        <w:t>округа</w:t>
      </w:r>
      <w:r w:rsidRPr="00107F3E">
        <w:rPr>
          <w:snapToGrid w:val="0"/>
          <w:color w:val="000000"/>
          <w:sz w:val="28"/>
          <w:szCs w:val="28"/>
        </w:rPr>
        <w:t xml:space="preserve"> в судах;</w:t>
      </w:r>
    </w:p>
    <w:p w:rsidR="00107F3E" w:rsidRPr="00107F3E" w:rsidRDefault="00107F3E" w:rsidP="00107F3E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napToGrid w:val="0"/>
          <w:color w:val="000000"/>
          <w:sz w:val="28"/>
          <w:szCs w:val="28"/>
        </w:rPr>
      </w:pPr>
      <w:r w:rsidRPr="00107F3E">
        <w:rPr>
          <w:snapToGrid w:val="0"/>
          <w:color w:val="000000"/>
          <w:sz w:val="28"/>
          <w:szCs w:val="28"/>
        </w:rPr>
        <w:t xml:space="preserve">г) контроль за деятельностью муниципальных унитарных предприятий Лихославльского </w:t>
      </w:r>
      <w:r w:rsidR="004C7C65">
        <w:rPr>
          <w:snapToGrid w:val="0"/>
          <w:color w:val="000000"/>
          <w:sz w:val="28"/>
          <w:szCs w:val="28"/>
        </w:rPr>
        <w:t>муниципального округа</w:t>
      </w:r>
      <w:r w:rsidRPr="00107F3E">
        <w:rPr>
          <w:snapToGrid w:val="0"/>
          <w:color w:val="000000"/>
          <w:sz w:val="28"/>
          <w:szCs w:val="28"/>
        </w:rPr>
        <w:t>;</w:t>
      </w:r>
    </w:p>
    <w:p w:rsidR="00107F3E" w:rsidRPr="00107F3E" w:rsidRDefault="00107F3E" w:rsidP="008325E6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07F3E">
        <w:rPr>
          <w:color w:val="000000"/>
          <w:sz w:val="28"/>
          <w:szCs w:val="28"/>
        </w:rPr>
        <w:t>д) повышение квалификации работников администратора муниципальной программы.</w:t>
      </w:r>
    </w:p>
    <w:p w:rsidR="00B32CD2" w:rsidRDefault="00CB6E23" w:rsidP="00CB6E23">
      <w:pPr>
        <w:rPr>
          <w:rFonts w:ascii="Arial" w:hAnsi="Arial" w:cs="Arial"/>
        </w:rPr>
        <w:sectPr w:rsidR="00B32CD2" w:rsidSect="00F169A1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>
        <w:rPr>
          <w:rFonts w:ascii="Arial" w:hAnsi="Arial" w:cs="Arial"/>
        </w:rPr>
        <w:br w:type="page"/>
      </w:r>
    </w:p>
    <w:tbl>
      <w:tblPr>
        <w:tblW w:w="5337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8799"/>
        <w:gridCol w:w="6753"/>
      </w:tblGrid>
      <w:tr w:rsidR="00495E5E" w:rsidRPr="00E96C7C" w:rsidTr="00495E5E">
        <w:trPr>
          <w:trHeight w:val="1059"/>
        </w:trPr>
        <w:tc>
          <w:tcPr>
            <w:tcW w:w="2829" w:type="pct"/>
            <w:shd w:val="clear" w:color="auto" w:fill="auto"/>
            <w:vAlign w:val="bottom"/>
            <w:hideMark/>
          </w:tcPr>
          <w:p w:rsidR="00495E5E" w:rsidRPr="00E96C7C" w:rsidRDefault="00495E5E" w:rsidP="00B32C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71" w:type="pct"/>
            <w:shd w:val="clear" w:color="auto" w:fill="auto"/>
            <w:hideMark/>
          </w:tcPr>
          <w:p w:rsidR="00495E5E" w:rsidRPr="00E96C7C" w:rsidRDefault="00495E5E" w:rsidP="008325E6">
            <w:pPr>
              <w:rPr>
                <w:rFonts w:eastAsia="Times New Roman"/>
              </w:rPr>
            </w:pPr>
            <w:r w:rsidRPr="00E96C7C">
              <w:rPr>
                <w:rFonts w:eastAsia="Times New Roman"/>
              </w:rPr>
              <w:t xml:space="preserve">Приложение к муниципальной программе «Управление муниципальным имуществом и земельными ресурсами Лихославльского </w:t>
            </w:r>
            <w:r>
              <w:rPr>
                <w:rFonts w:eastAsia="Times New Roman"/>
              </w:rPr>
              <w:t>муниципального округа</w:t>
            </w:r>
            <w:r w:rsidRPr="00E96C7C">
              <w:rPr>
                <w:rFonts w:eastAsia="Times New Roman"/>
              </w:rPr>
              <w:t xml:space="preserve"> на 20</w:t>
            </w:r>
            <w:r>
              <w:rPr>
                <w:rFonts w:eastAsia="Times New Roman"/>
              </w:rPr>
              <w:t>22</w:t>
            </w:r>
            <w:r w:rsidRPr="00E96C7C">
              <w:rPr>
                <w:rFonts w:eastAsia="Times New Roman"/>
              </w:rPr>
              <w:t xml:space="preserve"> – 202</w:t>
            </w:r>
            <w:r>
              <w:rPr>
                <w:rFonts w:eastAsia="Times New Roman"/>
              </w:rPr>
              <w:t>6</w:t>
            </w:r>
            <w:r w:rsidRPr="00E96C7C">
              <w:rPr>
                <w:rFonts w:eastAsia="Times New Roman"/>
              </w:rPr>
              <w:t xml:space="preserve"> годы</w:t>
            </w:r>
            <w:r>
              <w:rPr>
                <w:rFonts w:eastAsia="Times New Roman"/>
              </w:rPr>
              <w:t>»</w:t>
            </w:r>
          </w:p>
        </w:tc>
      </w:tr>
    </w:tbl>
    <w:p w:rsidR="00495E5E" w:rsidRDefault="00495E5E"/>
    <w:p w:rsidR="00495E5E" w:rsidRDefault="00495E5E" w:rsidP="00495E5E">
      <w:pPr>
        <w:jc w:val="center"/>
      </w:pPr>
      <w:r>
        <w:t>Характеристика</w:t>
      </w:r>
    </w:p>
    <w:p w:rsidR="00495E5E" w:rsidRDefault="00495E5E" w:rsidP="00495E5E">
      <w:pPr>
        <w:jc w:val="center"/>
      </w:pPr>
      <w:r>
        <w:t>муниципальной программы Лихославльского муниципального округа</w:t>
      </w:r>
      <w:r>
        <w:t xml:space="preserve"> </w:t>
      </w:r>
      <w:r>
        <w:t>«Управление муниципальным имуществом и земельными ресурсами Лихославльского муниципального округа» на 2022 – 2026 годы</w:t>
      </w:r>
    </w:p>
    <w:p w:rsidR="00495E5E" w:rsidRDefault="00495E5E" w:rsidP="00495E5E"/>
    <w:p w:rsidR="00495E5E" w:rsidRDefault="00495E5E" w:rsidP="008325E6">
      <w:pPr>
        <w:ind w:firstLine="709"/>
        <w:jc w:val="both"/>
      </w:pPr>
      <w:r>
        <w:t xml:space="preserve">Администратор муниципальной программы Лихославльского района – Комитет по управлению имуществом Лихославльского муниципального округа </w:t>
      </w:r>
    </w:p>
    <w:p w:rsidR="00495E5E" w:rsidRDefault="00495E5E" w:rsidP="008325E6">
      <w:pPr>
        <w:ind w:firstLine="709"/>
        <w:jc w:val="both"/>
      </w:pPr>
      <w:r>
        <w:t>Принятые обозначения и сокращения:</w:t>
      </w:r>
    </w:p>
    <w:p w:rsidR="00495E5E" w:rsidRDefault="00495E5E" w:rsidP="008325E6">
      <w:pPr>
        <w:ind w:firstLine="709"/>
        <w:jc w:val="both"/>
      </w:pPr>
      <w:r>
        <w:t>1. Программа - муниципальная программа Лихославльского муниципального округа «Управление муниципальным имуществом и земельными ресурсами Лихославльского муниципального округа» на 2022 – 2026 годы</w:t>
      </w:r>
    </w:p>
    <w:p w:rsidR="00495E5E" w:rsidRDefault="00495E5E" w:rsidP="008325E6">
      <w:pPr>
        <w:ind w:firstLine="709"/>
        <w:jc w:val="both"/>
      </w:pPr>
      <w:r>
        <w:t>2. Подпрограмма - подпрограмма муниципальной программы Лихославльского района «Управление муниципальным имуществом и земельными ресурсами Лихославльского муниципального округа» на 2022 – 2026 годы</w:t>
      </w:r>
    </w:p>
    <w:p w:rsidR="00B32CD2" w:rsidRDefault="00B32CD2" w:rsidP="00B32CD2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1"/>
        <w:gridCol w:w="341"/>
        <w:gridCol w:w="341"/>
        <w:gridCol w:w="341"/>
        <w:gridCol w:w="341"/>
        <w:gridCol w:w="341"/>
        <w:gridCol w:w="341"/>
        <w:gridCol w:w="2970"/>
        <w:gridCol w:w="1037"/>
        <w:gridCol w:w="1540"/>
        <w:gridCol w:w="897"/>
        <w:gridCol w:w="897"/>
        <w:gridCol w:w="897"/>
        <w:gridCol w:w="897"/>
        <w:gridCol w:w="897"/>
        <w:gridCol w:w="1121"/>
      </w:tblGrid>
      <w:tr w:rsidR="008325E6" w:rsidRPr="00261501" w:rsidTr="008325E6">
        <w:trPr>
          <w:trHeight w:val="345"/>
          <w:jc w:val="center"/>
        </w:trPr>
        <w:tc>
          <w:tcPr>
            <w:tcW w:w="1168" w:type="pct"/>
            <w:gridSpan w:val="10"/>
            <w:shd w:val="clear" w:color="000000" w:fill="FFFFFF"/>
            <w:vAlign w:val="center"/>
            <w:hideMark/>
          </w:tcPr>
          <w:p w:rsidR="00B32CD2" w:rsidRPr="00261501" w:rsidRDefault="00B32CD2" w:rsidP="00B32CD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Дополнительный аналитический код</w:t>
            </w:r>
          </w:p>
        </w:tc>
        <w:tc>
          <w:tcPr>
            <w:tcW w:w="1020" w:type="pct"/>
            <w:vMerge w:val="restart"/>
            <w:shd w:val="clear" w:color="000000" w:fill="FFFFFF"/>
            <w:vAlign w:val="center"/>
            <w:hideMark/>
          </w:tcPr>
          <w:p w:rsidR="00B32CD2" w:rsidRPr="00261501" w:rsidRDefault="00B32CD2" w:rsidP="00B32CD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Цели программы, подпрограммы, задачи подпрограммы, мероприятия подпрограммы, административные мероприятия и их показатели</w:t>
            </w:r>
          </w:p>
        </w:tc>
        <w:tc>
          <w:tcPr>
            <w:tcW w:w="356" w:type="pct"/>
            <w:vMerge w:val="restart"/>
            <w:shd w:val="clear" w:color="000000" w:fill="FFFFFF"/>
            <w:vAlign w:val="center"/>
            <w:hideMark/>
          </w:tcPr>
          <w:p w:rsidR="00B32CD2" w:rsidRPr="00261501" w:rsidRDefault="00B32CD2" w:rsidP="00B32CD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529" w:type="pct"/>
            <w:vMerge w:val="restart"/>
            <w:shd w:val="clear" w:color="000000" w:fill="FFFFFF"/>
            <w:vAlign w:val="center"/>
            <w:hideMark/>
          </w:tcPr>
          <w:p w:rsidR="00B32CD2" w:rsidRPr="00261501" w:rsidRDefault="00B32CD2" w:rsidP="008F445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Финансовый год, предшествующий реализации программы, 202</w:t>
            </w:r>
            <w:r w:rsidR="008F4459" w:rsidRPr="00261501">
              <w:rPr>
                <w:rFonts w:eastAsia="Times New Roman"/>
                <w:sz w:val="18"/>
                <w:szCs w:val="18"/>
              </w:rPr>
              <w:t>1</w:t>
            </w:r>
            <w:r w:rsidRPr="00261501">
              <w:rPr>
                <w:rFonts w:eastAsia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538" w:type="pct"/>
            <w:gridSpan w:val="5"/>
            <w:vMerge w:val="restart"/>
            <w:shd w:val="clear" w:color="000000" w:fill="FFFFFF"/>
            <w:vAlign w:val="center"/>
            <w:hideMark/>
          </w:tcPr>
          <w:p w:rsidR="00B32CD2" w:rsidRPr="00261501" w:rsidRDefault="00B32CD2" w:rsidP="00B32CD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Годы реализации программы</w:t>
            </w:r>
          </w:p>
        </w:tc>
        <w:tc>
          <w:tcPr>
            <w:tcW w:w="389" w:type="pct"/>
            <w:vMerge w:val="restart"/>
            <w:shd w:val="clear" w:color="000000" w:fill="FFFFFF"/>
            <w:vAlign w:val="center"/>
            <w:hideMark/>
          </w:tcPr>
          <w:p w:rsidR="00B32CD2" w:rsidRPr="00261501" w:rsidRDefault="00B32CD2" w:rsidP="00B32CD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Целевое (суммарное) значение показателя</w:t>
            </w:r>
          </w:p>
        </w:tc>
      </w:tr>
      <w:tr w:rsidR="008325E6" w:rsidRPr="00261501" w:rsidTr="008325E6">
        <w:trPr>
          <w:trHeight w:val="610"/>
          <w:jc w:val="center"/>
        </w:trPr>
        <w:tc>
          <w:tcPr>
            <w:tcW w:w="234" w:type="pct"/>
            <w:gridSpan w:val="2"/>
            <w:vMerge w:val="restart"/>
            <w:shd w:val="clear" w:color="000000" w:fill="FFFFFF"/>
            <w:textDirection w:val="btLr"/>
            <w:vAlign w:val="center"/>
            <w:hideMark/>
          </w:tcPr>
          <w:p w:rsidR="00B32CD2" w:rsidRPr="00261501" w:rsidRDefault="00B32CD2" w:rsidP="00B32CD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программа</w:t>
            </w:r>
          </w:p>
        </w:tc>
        <w:tc>
          <w:tcPr>
            <w:tcW w:w="117" w:type="pct"/>
            <w:vMerge w:val="restart"/>
            <w:shd w:val="clear" w:color="000000" w:fill="FFFFFF"/>
            <w:textDirection w:val="btLr"/>
            <w:vAlign w:val="center"/>
            <w:hideMark/>
          </w:tcPr>
          <w:p w:rsidR="00B32CD2" w:rsidRPr="00261501" w:rsidRDefault="00B32CD2" w:rsidP="00B32CD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подпрограмма</w:t>
            </w:r>
          </w:p>
        </w:tc>
        <w:tc>
          <w:tcPr>
            <w:tcW w:w="117" w:type="pct"/>
            <w:vMerge w:val="restart"/>
            <w:shd w:val="clear" w:color="000000" w:fill="FFFFFF"/>
            <w:textDirection w:val="btLr"/>
            <w:vAlign w:val="center"/>
            <w:hideMark/>
          </w:tcPr>
          <w:p w:rsidR="00B32CD2" w:rsidRPr="00261501" w:rsidRDefault="00B32CD2" w:rsidP="00B32CD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цель программы</w:t>
            </w:r>
          </w:p>
        </w:tc>
        <w:tc>
          <w:tcPr>
            <w:tcW w:w="117" w:type="pct"/>
            <w:vMerge w:val="restart"/>
            <w:shd w:val="clear" w:color="000000" w:fill="FFFFFF"/>
            <w:textDirection w:val="btLr"/>
            <w:vAlign w:val="center"/>
            <w:hideMark/>
          </w:tcPr>
          <w:p w:rsidR="00B32CD2" w:rsidRPr="00261501" w:rsidRDefault="00B32CD2" w:rsidP="00B32CD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задача программы</w:t>
            </w:r>
          </w:p>
        </w:tc>
        <w:tc>
          <w:tcPr>
            <w:tcW w:w="350" w:type="pct"/>
            <w:gridSpan w:val="3"/>
            <w:vMerge w:val="restart"/>
            <w:shd w:val="clear" w:color="000000" w:fill="FFFFFF"/>
            <w:textDirection w:val="btLr"/>
            <w:vAlign w:val="center"/>
            <w:hideMark/>
          </w:tcPr>
          <w:p w:rsidR="00B32CD2" w:rsidRPr="00261501" w:rsidRDefault="00B32CD2" w:rsidP="00B32CD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мероприятие подпрограммы или административное)</w:t>
            </w:r>
          </w:p>
        </w:tc>
        <w:tc>
          <w:tcPr>
            <w:tcW w:w="234" w:type="pct"/>
            <w:gridSpan w:val="2"/>
            <w:vMerge w:val="restart"/>
            <w:shd w:val="clear" w:color="000000" w:fill="FFFFFF"/>
            <w:textDirection w:val="btLr"/>
            <w:vAlign w:val="center"/>
            <w:hideMark/>
          </w:tcPr>
          <w:p w:rsidR="00B32CD2" w:rsidRPr="00261501" w:rsidRDefault="00B32CD2" w:rsidP="00B32CD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номер показателя</w:t>
            </w:r>
          </w:p>
        </w:tc>
        <w:tc>
          <w:tcPr>
            <w:tcW w:w="1020" w:type="pct"/>
            <w:vMerge/>
            <w:vAlign w:val="center"/>
            <w:hideMark/>
          </w:tcPr>
          <w:p w:rsidR="00B32CD2" w:rsidRPr="00261501" w:rsidRDefault="00B32CD2" w:rsidP="00B32CD2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56" w:type="pct"/>
            <w:vMerge/>
            <w:vAlign w:val="center"/>
            <w:hideMark/>
          </w:tcPr>
          <w:p w:rsidR="00B32CD2" w:rsidRPr="00261501" w:rsidRDefault="00B32CD2" w:rsidP="00B32CD2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:rsidR="00B32CD2" w:rsidRPr="00261501" w:rsidRDefault="00B32CD2" w:rsidP="00B32CD2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38" w:type="pct"/>
            <w:gridSpan w:val="5"/>
            <w:vMerge/>
            <w:vAlign w:val="center"/>
            <w:hideMark/>
          </w:tcPr>
          <w:p w:rsidR="00B32CD2" w:rsidRPr="00261501" w:rsidRDefault="00B32CD2" w:rsidP="00B32CD2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89" w:type="pct"/>
            <w:vMerge/>
            <w:vAlign w:val="center"/>
            <w:hideMark/>
          </w:tcPr>
          <w:p w:rsidR="00B32CD2" w:rsidRPr="00261501" w:rsidRDefault="00B32CD2" w:rsidP="00B32CD2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8325E6" w:rsidRPr="00261501" w:rsidTr="008325E6">
        <w:trPr>
          <w:trHeight w:val="1125"/>
          <w:jc w:val="center"/>
        </w:trPr>
        <w:tc>
          <w:tcPr>
            <w:tcW w:w="234" w:type="pct"/>
            <w:gridSpan w:val="2"/>
            <w:vMerge/>
            <w:vAlign w:val="center"/>
            <w:hideMark/>
          </w:tcPr>
          <w:p w:rsidR="00B32CD2" w:rsidRPr="00261501" w:rsidRDefault="00B32CD2" w:rsidP="00B32CD2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7" w:type="pct"/>
            <w:vMerge/>
            <w:vAlign w:val="center"/>
            <w:hideMark/>
          </w:tcPr>
          <w:p w:rsidR="00B32CD2" w:rsidRPr="00261501" w:rsidRDefault="00B32CD2" w:rsidP="00B32CD2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7" w:type="pct"/>
            <w:vMerge/>
            <w:vAlign w:val="center"/>
            <w:hideMark/>
          </w:tcPr>
          <w:p w:rsidR="00B32CD2" w:rsidRPr="00261501" w:rsidRDefault="00B32CD2" w:rsidP="00B32CD2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7" w:type="pct"/>
            <w:vMerge/>
            <w:vAlign w:val="center"/>
            <w:hideMark/>
          </w:tcPr>
          <w:p w:rsidR="00B32CD2" w:rsidRPr="00261501" w:rsidRDefault="00B32CD2" w:rsidP="00B32CD2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50" w:type="pct"/>
            <w:gridSpan w:val="3"/>
            <w:vMerge/>
            <w:vAlign w:val="center"/>
            <w:hideMark/>
          </w:tcPr>
          <w:p w:rsidR="00B32CD2" w:rsidRPr="00261501" w:rsidRDefault="00B32CD2" w:rsidP="00B32CD2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34" w:type="pct"/>
            <w:gridSpan w:val="2"/>
            <w:vMerge/>
            <w:vAlign w:val="center"/>
            <w:hideMark/>
          </w:tcPr>
          <w:p w:rsidR="00B32CD2" w:rsidRPr="00261501" w:rsidRDefault="00B32CD2" w:rsidP="00B32CD2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20" w:type="pct"/>
            <w:vMerge/>
            <w:vAlign w:val="center"/>
            <w:hideMark/>
          </w:tcPr>
          <w:p w:rsidR="00B32CD2" w:rsidRPr="00261501" w:rsidRDefault="00B32CD2" w:rsidP="00B32CD2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56" w:type="pct"/>
            <w:vMerge/>
            <w:vAlign w:val="center"/>
            <w:hideMark/>
          </w:tcPr>
          <w:p w:rsidR="00B32CD2" w:rsidRPr="00261501" w:rsidRDefault="00B32CD2" w:rsidP="00B32CD2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:rsidR="00B32CD2" w:rsidRPr="00261501" w:rsidRDefault="00B32CD2" w:rsidP="00B32CD2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B32CD2" w:rsidRPr="00261501" w:rsidRDefault="00B32CD2" w:rsidP="008F445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202</w:t>
            </w:r>
            <w:r w:rsidR="008F4459" w:rsidRPr="0026150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B32CD2" w:rsidRPr="00261501" w:rsidRDefault="00B32CD2" w:rsidP="008F445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202</w:t>
            </w:r>
            <w:r w:rsidR="008F4459" w:rsidRPr="00261501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B32CD2" w:rsidRPr="00261501" w:rsidRDefault="00B32CD2" w:rsidP="008F445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202</w:t>
            </w:r>
            <w:r w:rsidR="008F4459" w:rsidRPr="00261501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B32CD2" w:rsidRPr="00261501" w:rsidRDefault="00B32CD2" w:rsidP="008F445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202</w:t>
            </w:r>
            <w:r w:rsidR="008F4459" w:rsidRPr="00261501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B32CD2" w:rsidRPr="00261501" w:rsidRDefault="00B32CD2" w:rsidP="008F445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202</w:t>
            </w:r>
            <w:r w:rsidR="008F4459" w:rsidRPr="00261501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B32CD2" w:rsidRPr="00261501" w:rsidRDefault="00B32CD2" w:rsidP="00B32CD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значение</w:t>
            </w:r>
          </w:p>
        </w:tc>
      </w:tr>
      <w:tr w:rsidR="008325E6" w:rsidRPr="00261501" w:rsidTr="008325E6">
        <w:trPr>
          <w:trHeight w:val="20"/>
          <w:jc w:val="center"/>
        </w:trPr>
        <w:tc>
          <w:tcPr>
            <w:tcW w:w="117" w:type="pct"/>
            <w:shd w:val="clear" w:color="000000" w:fill="FFFFFF"/>
            <w:vAlign w:val="center"/>
          </w:tcPr>
          <w:p w:rsidR="00B32CD2" w:rsidRPr="00261501" w:rsidRDefault="00B32CD2" w:rsidP="00B32CD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vAlign w:val="center"/>
          </w:tcPr>
          <w:p w:rsidR="00B32CD2" w:rsidRPr="00261501" w:rsidRDefault="009554F3" w:rsidP="00B32CD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17" w:type="pct"/>
            <w:shd w:val="clear" w:color="000000" w:fill="FFFFFF"/>
            <w:vAlign w:val="center"/>
          </w:tcPr>
          <w:p w:rsidR="00B32CD2" w:rsidRPr="00261501" w:rsidRDefault="00B32CD2" w:rsidP="00B32CD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17" w:type="pct"/>
            <w:shd w:val="clear" w:color="000000" w:fill="FFFFFF"/>
            <w:vAlign w:val="center"/>
          </w:tcPr>
          <w:p w:rsidR="00B32CD2" w:rsidRPr="00261501" w:rsidRDefault="00B32CD2" w:rsidP="00B32CD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17" w:type="pct"/>
            <w:shd w:val="clear" w:color="000000" w:fill="FFFFFF"/>
            <w:vAlign w:val="center"/>
          </w:tcPr>
          <w:p w:rsidR="00B32CD2" w:rsidRPr="00261501" w:rsidRDefault="00B32CD2" w:rsidP="00B32CD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117" w:type="pct"/>
            <w:shd w:val="clear" w:color="000000" w:fill="FFFFFF"/>
            <w:vAlign w:val="center"/>
          </w:tcPr>
          <w:p w:rsidR="00B32CD2" w:rsidRPr="00261501" w:rsidRDefault="00B32CD2" w:rsidP="00B32CD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17" w:type="pct"/>
            <w:shd w:val="clear" w:color="000000" w:fill="FFFFFF"/>
            <w:vAlign w:val="center"/>
          </w:tcPr>
          <w:p w:rsidR="00B32CD2" w:rsidRPr="00261501" w:rsidRDefault="00B32CD2" w:rsidP="00B32CD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117" w:type="pct"/>
            <w:shd w:val="clear" w:color="000000" w:fill="FFFFFF"/>
            <w:vAlign w:val="center"/>
          </w:tcPr>
          <w:p w:rsidR="00B32CD2" w:rsidRPr="00261501" w:rsidRDefault="00B32CD2" w:rsidP="00B32CD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117" w:type="pct"/>
            <w:shd w:val="clear" w:color="000000" w:fill="FFFFFF"/>
            <w:vAlign w:val="center"/>
          </w:tcPr>
          <w:p w:rsidR="00B32CD2" w:rsidRPr="00261501" w:rsidRDefault="00B32CD2" w:rsidP="00B32CD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vAlign w:val="center"/>
          </w:tcPr>
          <w:p w:rsidR="00B32CD2" w:rsidRPr="00261501" w:rsidRDefault="00B32CD2" w:rsidP="00B32CD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1020" w:type="pct"/>
            <w:shd w:val="clear" w:color="000000" w:fill="FFFFFF"/>
            <w:vAlign w:val="center"/>
          </w:tcPr>
          <w:p w:rsidR="00B32CD2" w:rsidRPr="00261501" w:rsidRDefault="00E701BB" w:rsidP="00B32CD2">
            <w:pPr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11</w:t>
            </w:r>
          </w:p>
        </w:tc>
        <w:tc>
          <w:tcPr>
            <w:tcW w:w="356" w:type="pct"/>
            <w:shd w:val="clear" w:color="000000" w:fill="FFFFFF"/>
          </w:tcPr>
          <w:p w:rsidR="00B32CD2" w:rsidRPr="00261501" w:rsidRDefault="00E701BB" w:rsidP="00B32CD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529" w:type="pct"/>
            <w:shd w:val="clear" w:color="000000" w:fill="FFFFFF"/>
          </w:tcPr>
          <w:p w:rsidR="00B32CD2" w:rsidRPr="00261501" w:rsidRDefault="00E701BB" w:rsidP="00B32CD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B32CD2" w:rsidRPr="00261501" w:rsidRDefault="00E701BB" w:rsidP="00B32CD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14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B32CD2" w:rsidRPr="00261501" w:rsidRDefault="00E701BB" w:rsidP="00B32CD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B32CD2" w:rsidRPr="00261501" w:rsidRDefault="00E701BB" w:rsidP="00B32CD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16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B32CD2" w:rsidRPr="00261501" w:rsidRDefault="00E701BB" w:rsidP="00B32CD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17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B32CD2" w:rsidRPr="00261501" w:rsidRDefault="00E701BB" w:rsidP="00B32CD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18</w:t>
            </w:r>
          </w:p>
        </w:tc>
        <w:tc>
          <w:tcPr>
            <w:tcW w:w="389" w:type="pct"/>
            <w:shd w:val="clear" w:color="000000" w:fill="FFFFFF"/>
            <w:vAlign w:val="center"/>
          </w:tcPr>
          <w:p w:rsidR="00B32CD2" w:rsidRPr="00261501" w:rsidRDefault="00E701BB" w:rsidP="00B32CD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19</w:t>
            </w:r>
          </w:p>
        </w:tc>
      </w:tr>
      <w:tr w:rsidR="008325E6" w:rsidRPr="00261501" w:rsidTr="008325E6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</w:tcPr>
          <w:p w:rsidR="00E701BB" w:rsidRPr="00261501" w:rsidRDefault="00E701BB" w:rsidP="00E701B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E701BB" w:rsidRPr="00261501" w:rsidRDefault="00E701BB" w:rsidP="00E701B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E701BB" w:rsidRPr="00261501" w:rsidRDefault="00E701BB" w:rsidP="00E701B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E701BB" w:rsidRPr="00261501" w:rsidRDefault="00E701BB" w:rsidP="00E701B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E701BB" w:rsidRPr="00261501" w:rsidRDefault="00E701BB" w:rsidP="00E701B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E701BB" w:rsidRPr="00261501" w:rsidRDefault="00E701BB" w:rsidP="00E701B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E701BB" w:rsidRPr="00261501" w:rsidRDefault="00E701BB" w:rsidP="00E701B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E701BB" w:rsidRPr="00261501" w:rsidRDefault="00E701BB" w:rsidP="00E701B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E701BB" w:rsidRPr="00261501" w:rsidRDefault="00E701BB" w:rsidP="00E701B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E701BB" w:rsidRPr="00261501" w:rsidRDefault="00E701BB" w:rsidP="00E701B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020" w:type="pct"/>
            <w:shd w:val="clear" w:color="000000" w:fill="FFFFFF"/>
            <w:vAlign w:val="center"/>
          </w:tcPr>
          <w:p w:rsidR="00E701BB" w:rsidRPr="00261501" w:rsidRDefault="00E701BB" w:rsidP="00E701BB">
            <w:pPr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 xml:space="preserve">Программа, всего 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E701BB" w:rsidRPr="00261501" w:rsidRDefault="00E701BB" w:rsidP="008325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тыс. рублей</w:t>
            </w:r>
          </w:p>
        </w:tc>
        <w:tc>
          <w:tcPr>
            <w:tcW w:w="529" w:type="pct"/>
            <w:shd w:val="clear" w:color="000000" w:fill="FFFFFF"/>
            <w:vAlign w:val="center"/>
          </w:tcPr>
          <w:p w:rsidR="00E701BB" w:rsidRPr="00261501" w:rsidRDefault="00B766A4" w:rsidP="008325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  <w:r w:rsidR="0043181F" w:rsidRPr="00261501">
              <w:rPr>
                <w:rFonts w:eastAsia="Times New Roman"/>
                <w:sz w:val="18"/>
                <w:szCs w:val="18"/>
              </w:rPr>
              <w:t>94</w:t>
            </w:r>
            <w:r w:rsidRPr="00261501"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E701BB" w:rsidRPr="00261501" w:rsidRDefault="004C7C65" w:rsidP="008325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724,9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E701BB" w:rsidRPr="00261501" w:rsidRDefault="004C7C65" w:rsidP="008325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952,3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E701BB" w:rsidRPr="00261501" w:rsidRDefault="004C7C65" w:rsidP="008325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1028,1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E701BB" w:rsidRPr="00261501" w:rsidRDefault="00B766A4" w:rsidP="008325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194,0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E701BB" w:rsidRPr="00261501" w:rsidRDefault="00B766A4" w:rsidP="008325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194,0</w:t>
            </w:r>
          </w:p>
        </w:tc>
        <w:tc>
          <w:tcPr>
            <w:tcW w:w="389" w:type="pct"/>
            <w:shd w:val="clear" w:color="000000" w:fill="FFFFFF"/>
            <w:vAlign w:val="center"/>
          </w:tcPr>
          <w:p w:rsidR="00E701BB" w:rsidRPr="00261501" w:rsidRDefault="004C7C65" w:rsidP="008325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3093,3</w:t>
            </w:r>
          </w:p>
        </w:tc>
      </w:tr>
      <w:tr w:rsidR="008325E6" w:rsidRPr="00261501" w:rsidTr="008325E6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</w:tcPr>
          <w:p w:rsidR="00E701BB" w:rsidRPr="00261501" w:rsidRDefault="00E701BB" w:rsidP="00E701B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E701BB" w:rsidRPr="00261501" w:rsidRDefault="00E701BB" w:rsidP="00E701B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E701BB" w:rsidRPr="00261501" w:rsidRDefault="00E701BB" w:rsidP="00E701B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E701BB" w:rsidRPr="00261501" w:rsidRDefault="00E701BB" w:rsidP="00E701B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E701BB" w:rsidRPr="00261501" w:rsidRDefault="00E701BB" w:rsidP="00E701B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E701BB" w:rsidRPr="00261501" w:rsidRDefault="00E701BB" w:rsidP="00E701B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E701BB" w:rsidRPr="00261501" w:rsidRDefault="00E701BB" w:rsidP="00E701B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E701BB" w:rsidRPr="00261501" w:rsidRDefault="00E701BB" w:rsidP="00E701B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E701BB" w:rsidRPr="00261501" w:rsidRDefault="00E701BB" w:rsidP="00E701B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E701BB" w:rsidRPr="00261501" w:rsidRDefault="00E701BB" w:rsidP="00E701B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020" w:type="pct"/>
            <w:shd w:val="clear" w:color="000000" w:fill="FFFFFF"/>
            <w:hideMark/>
          </w:tcPr>
          <w:p w:rsidR="00E701BB" w:rsidRPr="00261501" w:rsidRDefault="00E701BB" w:rsidP="00E701BB">
            <w:pPr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Цель программы</w:t>
            </w:r>
            <w:r w:rsidRPr="00261501">
              <w:rPr>
                <w:rFonts w:eastAsia="Times New Roman"/>
                <w:sz w:val="18"/>
                <w:szCs w:val="18"/>
              </w:rPr>
              <w:t xml:space="preserve"> 1 </w:t>
            </w:r>
          </w:p>
          <w:p w:rsidR="00E701BB" w:rsidRPr="00261501" w:rsidRDefault="00E701BB" w:rsidP="00E701BB">
            <w:pPr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Повышение качества и результативности управления муниципальным имуществом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E701BB" w:rsidRPr="00261501" w:rsidRDefault="00E701BB" w:rsidP="008325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_</w:t>
            </w:r>
          </w:p>
        </w:tc>
        <w:tc>
          <w:tcPr>
            <w:tcW w:w="529" w:type="pct"/>
            <w:shd w:val="clear" w:color="000000" w:fill="FFFFFF"/>
            <w:vAlign w:val="center"/>
            <w:hideMark/>
          </w:tcPr>
          <w:p w:rsidR="00E701BB" w:rsidRPr="00261501" w:rsidRDefault="00E701BB" w:rsidP="008325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_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E701BB" w:rsidRPr="00261501" w:rsidRDefault="00E701BB" w:rsidP="008325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_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E701BB" w:rsidRPr="00261501" w:rsidRDefault="00E701BB" w:rsidP="008325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_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E701BB" w:rsidRPr="00261501" w:rsidRDefault="00E701BB" w:rsidP="008325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_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E701BB" w:rsidRPr="00261501" w:rsidRDefault="00E701BB" w:rsidP="008325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_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E701BB" w:rsidRPr="00261501" w:rsidRDefault="00E701BB" w:rsidP="008325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_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E701BB" w:rsidRPr="00261501" w:rsidRDefault="00E701BB" w:rsidP="008325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_</w:t>
            </w:r>
          </w:p>
        </w:tc>
      </w:tr>
      <w:tr w:rsidR="008325E6" w:rsidRPr="00261501" w:rsidTr="008325E6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020" w:type="pct"/>
            <w:shd w:val="clear" w:color="000000" w:fill="FFFFFF"/>
            <w:hideMark/>
          </w:tcPr>
          <w:p w:rsidR="00B96DBF" w:rsidRPr="00261501" w:rsidRDefault="00B96DBF" w:rsidP="004C7C65">
            <w:pPr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 xml:space="preserve">Показатель цели программы 1 </w:t>
            </w:r>
            <w:r w:rsidRPr="00261501">
              <w:rPr>
                <w:rFonts w:eastAsia="Times New Roman"/>
                <w:iCs/>
                <w:sz w:val="18"/>
                <w:szCs w:val="18"/>
              </w:rPr>
              <w:t xml:space="preserve">Размер доходов от использования и реализации имущества, находящегося в муниципальной собственности Лихославльского </w:t>
            </w:r>
            <w:r w:rsidR="004C7C65" w:rsidRPr="00261501">
              <w:rPr>
                <w:rFonts w:eastAsia="Times New Roman"/>
                <w:iCs/>
                <w:sz w:val="18"/>
                <w:szCs w:val="18"/>
              </w:rPr>
              <w:t>муниципального округа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B96DBF" w:rsidRPr="00261501" w:rsidRDefault="00B96DBF" w:rsidP="008325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тыс. рублей</w:t>
            </w:r>
          </w:p>
        </w:tc>
        <w:tc>
          <w:tcPr>
            <w:tcW w:w="529" w:type="pct"/>
            <w:shd w:val="clear" w:color="000000" w:fill="FFFFFF"/>
            <w:vAlign w:val="center"/>
            <w:hideMark/>
          </w:tcPr>
          <w:p w:rsidR="00B96DBF" w:rsidRPr="00261501" w:rsidRDefault="00B96DBF" w:rsidP="008325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1387,1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B96DBF" w:rsidRPr="00261501" w:rsidRDefault="005506E9" w:rsidP="008325E6">
            <w:pPr>
              <w:jc w:val="center"/>
              <w:rPr>
                <w:sz w:val="18"/>
                <w:szCs w:val="18"/>
                <w:lang w:val="en-US"/>
              </w:rPr>
            </w:pPr>
            <w:r w:rsidRPr="00261501">
              <w:rPr>
                <w:sz w:val="18"/>
                <w:szCs w:val="18"/>
                <w:lang w:val="en-US"/>
              </w:rPr>
              <w:t>10907</w:t>
            </w:r>
            <w:r w:rsidRPr="00261501">
              <w:rPr>
                <w:sz w:val="18"/>
                <w:szCs w:val="18"/>
              </w:rPr>
              <w:t>,</w:t>
            </w:r>
            <w:r w:rsidRPr="00261501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B96DBF" w:rsidRPr="00261501" w:rsidRDefault="005506E9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4997,9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B96DBF" w:rsidRPr="00261501" w:rsidRDefault="005506E9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2979,9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B96DBF" w:rsidRPr="00261501" w:rsidRDefault="005506E9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1429,9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B96DBF" w:rsidRPr="00261501" w:rsidRDefault="005506E9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1429,9</w:t>
            </w:r>
          </w:p>
        </w:tc>
        <w:tc>
          <w:tcPr>
            <w:tcW w:w="389" w:type="pct"/>
            <w:shd w:val="clear" w:color="000000" w:fill="FFFFFF"/>
            <w:vAlign w:val="center"/>
          </w:tcPr>
          <w:p w:rsidR="00B96DBF" w:rsidRPr="00261501" w:rsidRDefault="005506E9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21745,5</w:t>
            </w:r>
          </w:p>
        </w:tc>
      </w:tr>
      <w:tr w:rsidR="008325E6" w:rsidRPr="00261501" w:rsidTr="008325E6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E701BB" w:rsidRPr="00261501" w:rsidRDefault="00E701BB" w:rsidP="00E701B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E701BB" w:rsidRPr="00261501" w:rsidRDefault="00E701BB" w:rsidP="00E701B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E701BB" w:rsidRPr="00261501" w:rsidRDefault="00E701BB" w:rsidP="00E701B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E701BB" w:rsidRPr="00261501" w:rsidRDefault="00E701BB" w:rsidP="00E701B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E701BB" w:rsidRPr="00261501" w:rsidRDefault="00E701BB" w:rsidP="00E701B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E701BB" w:rsidRPr="00261501" w:rsidRDefault="00E701BB" w:rsidP="00E701B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E701BB" w:rsidRPr="00261501" w:rsidRDefault="00E701BB" w:rsidP="00E701B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E701BB" w:rsidRPr="00261501" w:rsidRDefault="00E701BB" w:rsidP="00E701B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E701BB" w:rsidRPr="00261501" w:rsidRDefault="00E701BB" w:rsidP="00E701B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E701BB" w:rsidRPr="00261501" w:rsidRDefault="00E701BB" w:rsidP="00E701B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020" w:type="pct"/>
            <w:shd w:val="clear" w:color="000000" w:fill="FFFFFF"/>
            <w:hideMark/>
          </w:tcPr>
          <w:p w:rsidR="004C7C65" w:rsidRPr="00261501" w:rsidRDefault="00E701BB" w:rsidP="00E701BB">
            <w:pPr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Цель программы 2</w:t>
            </w:r>
            <w:r w:rsidRPr="00261501">
              <w:rPr>
                <w:rFonts w:eastAsia="Times New Roman"/>
                <w:sz w:val="18"/>
                <w:szCs w:val="18"/>
              </w:rPr>
              <w:t xml:space="preserve"> </w:t>
            </w:r>
          </w:p>
          <w:p w:rsidR="00E701BB" w:rsidRPr="00261501" w:rsidRDefault="00E701BB" w:rsidP="00E701BB">
            <w:pPr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Повышение качества и результативности управления земельными ресурсами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E701BB" w:rsidRPr="00261501" w:rsidRDefault="00E701BB" w:rsidP="008325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_</w:t>
            </w:r>
          </w:p>
        </w:tc>
        <w:tc>
          <w:tcPr>
            <w:tcW w:w="529" w:type="pct"/>
            <w:shd w:val="clear" w:color="000000" w:fill="FFFFFF"/>
            <w:vAlign w:val="center"/>
            <w:hideMark/>
          </w:tcPr>
          <w:p w:rsidR="00E701BB" w:rsidRPr="00261501" w:rsidRDefault="00E701BB" w:rsidP="008325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_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E701BB" w:rsidRPr="00261501" w:rsidRDefault="00E701BB" w:rsidP="008325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_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E701BB" w:rsidRPr="00261501" w:rsidRDefault="00E701BB" w:rsidP="008325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_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E701BB" w:rsidRPr="00261501" w:rsidRDefault="00E701BB" w:rsidP="008325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_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E701BB" w:rsidRPr="00261501" w:rsidRDefault="00E701BB" w:rsidP="008325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_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E701BB" w:rsidRPr="00261501" w:rsidRDefault="00E701BB" w:rsidP="008325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_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E701BB" w:rsidRPr="00261501" w:rsidRDefault="00E701BB" w:rsidP="008325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_</w:t>
            </w:r>
          </w:p>
        </w:tc>
      </w:tr>
      <w:tr w:rsidR="008325E6" w:rsidRPr="00261501" w:rsidTr="008325E6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020" w:type="pct"/>
            <w:shd w:val="clear" w:color="000000" w:fill="FFFFFF"/>
            <w:hideMark/>
          </w:tcPr>
          <w:p w:rsidR="00B96DBF" w:rsidRPr="00261501" w:rsidRDefault="00B96DBF" w:rsidP="00B96DBF">
            <w:pPr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 xml:space="preserve">Показатель цели программы 1 </w:t>
            </w:r>
            <w:r w:rsidRPr="00261501">
              <w:rPr>
                <w:rFonts w:eastAsia="Times New Roman"/>
                <w:iCs/>
                <w:sz w:val="18"/>
                <w:szCs w:val="18"/>
              </w:rPr>
              <w:t>Размер доходов от использования и продажи земельных участков, находящихся в муниципальной собственности и земельных участков, государственная собственность на которые не разграничена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B96DBF" w:rsidRPr="00261501" w:rsidRDefault="00B96DBF" w:rsidP="008325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тыс. рублей</w:t>
            </w:r>
          </w:p>
        </w:tc>
        <w:tc>
          <w:tcPr>
            <w:tcW w:w="529" w:type="pct"/>
            <w:shd w:val="clear" w:color="000000" w:fill="FFFFFF"/>
            <w:vAlign w:val="center"/>
            <w:hideMark/>
          </w:tcPr>
          <w:p w:rsidR="00B96DBF" w:rsidRPr="00261501" w:rsidRDefault="00B96DBF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60073,6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B96DBF" w:rsidRPr="00261501" w:rsidRDefault="00B96DBF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62997,8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B96DBF" w:rsidRPr="00261501" w:rsidRDefault="00B96DBF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8400,0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B96DBF" w:rsidRPr="00261501" w:rsidRDefault="00B96DBF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8500,0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B96DBF" w:rsidRPr="00261501" w:rsidRDefault="00B96DBF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8600,0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B96DBF" w:rsidRPr="00261501" w:rsidRDefault="00B96DBF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8600,0</w:t>
            </w:r>
          </w:p>
        </w:tc>
        <w:tc>
          <w:tcPr>
            <w:tcW w:w="389" w:type="pct"/>
            <w:shd w:val="clear" w:color="000000" w:fill="FFFFFF"/>
            <w:vAlign w:val="center"/>
          </w:tcPr>
          <w:p w:rsidR="00B96DBF" w:rsidRPr="00261501" w:rsidRDefault="00B96DBF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97097,8</w:t>
            </w:r>
          </w:p>
        </w:tc>
      </w:tr>
      <w:tr w:rsidR="008325E6" w:rsidRPr="00261501" w:rsidTr="008325E6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020" w:type="pct"/>
            <w:shd w:val="clear" w:color="000000" w:fill="FFFFFF"/>
            <w:hideMark/>
          </w:tcPr>
          <w:p w:rsidR="00B96DBF" w:rsidRPr="00261501" w:rsidRDefault="00B96DBF" w:rsidP="00B96DBF">
            <w:pPr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Подпрограмма 1</w:t>
            </w:r>
            <w:r w:rsidRPr="00261501">
              <w:rPr>
                <w:rFonts w:eastAsia="Times New Roman"/>
                <w:sz w:val="18"/>
                <w:szCs w:val="18"/>
              </w:rPr>
              <w:t xml:space="preserve"> "Управление муниципальным имуществом"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B96DBF" w:rsidRPr="00261501" w:rsidRDefault="00B96DBF" w:rsidP="008325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тыс. рублей</w:t>
            </w:r>
          </w:p>
        </w:tc>
        <w:tc>
          <w:tcPr>
            <w:tcW w:w="529" w:type="pct"/>
            <w:shd w:val="clear" w:color="000000" w:fill="FFFFFF"/>
            <w:vAlign w:val="center"/>
            <w:hideMark/>
          </w:tcPr>
          <w:p w:rsidR="00B96DBF" w:rsidRPr="00261501" w:rsidRDefault="00B96DBF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100,0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B96DBF" w:rsidRPr="00261501" w:rsidRDefault="004C7C65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380,0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B96DBF" w:rsidRPr="00261501" w:rsidRDefault="004C7C65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380,0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B96DBF" w:rsidRPr="00261501" w:rsidRDefault="004C7C65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380,0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B96DBF" w:rsidRPr="00261501" w:rsidRDefault="00B96DBF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90,0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B96DBF" w:rsidRPr="00261501" w:rsidRDefault="00B96DBF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90,0</w:t>
            </w:r>
          </w:p>
        </w:tc>
        <w:tc>
          <w:tcPr>
            <w:tcW w:w="389" w:type="pct"/>
            <w:shd w:val="clear" w:color="000000" w:fill="FFFFFF"/>
            <w:vAlign w:val="center"/>
          </w:tcPr>
          <w:p w:rsidR="00B96DBF" w:rsidRPr="00261501" w:rsidRDefault="004C7C65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1320</w:t>
            </w:r>
            <w:r w:rsidR="00B96DBF" w:rsidRPr="00261501">
              <w:rPr>
                <w:sz w:val="18"/>
                <w:szCs w:val="18"/>
              </w:rPr>
              <w:t>,0</w:t>
            </w:r>
          </w:p>
        </w:tc>
      </w:tr>
      <w:tr w:rsidR="008325E6" w:rsidRPr="00261501" w:rsidTr="008325E6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020" w:type="pct"/>
            <w:shd w:val="clear" w:color="000000" w:fill="FFFFFF"/>
            <w:hideMark/>
          </w:tcPr>
          <w:p w:rsidR="00B96DBF" w:rsidRPr="00261501" w:rsidRDefault="00B96DBF" w:rsidP="00B96DBF">
            <w:pPr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З</w:t>
            </w:r>
            <w:r w:rsidRPr="00261501">
              <w:rPr>
                <w:rFonts w:eastAsia="Times New Roman"/>
                <w:bCs/>
                <w:sz w:val="18"/>
                <w:szCs w:val="18"/>
              </w:rPr>
              <w:t xml:space="preserve">адача 1 </w:t>
            </w:r>
          </w:p>
          <w:p w:rsidR="00B96DBF" w:rsidRPr="00261501" w:rsidRDefault="00B96DBF" w:rsidP="004C7C65">
            <w:pPr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iCs/>
                <w:sz w:val="18"/>
                <w:szCs w:val="18"/>
              </w:rPr>
              <w:t xml:space="preserve">Оптимизация состава муниципального имущества Лихославльского </w:t>
            </w:r>
            <w:r w:rsidR="004C7C65" w:rsidRPr="00261501">
              <w:rPr>
                <w:rFonts w:eastAsia="Times New Roman"/>
                <w:iCs/>
                <w:sz w:val="18"/>
                <w:szCs w:val="18"/>
              </w:rPr>
              <w:t>муниципального округа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B96DBF" w:rsidRPr="00261501" w:rsidRDefault="00B96DBF" w:rsidP="008325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тыс. рублей</w:t>
            </w:r>
          </w:p>
        </w:tc>
        <w:tc>
          <w:tcPr>
            <w:tcW w:w="529" w:type="pct"/>
            <w:shd w:val="clear" w:color="000000" w:fill="FFFFFF"/>
            <w:vAlign w:val="center"/>
          </w:tcPr>
          <w:p w:rsidR="00B96DBF" w:rsidRPr="00261501" w:rsidRDefault="00B96DBF" w:rsidP="008325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0,0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B96DBF" w:rsidRPr="00261501" w:rsidRDefault="00B96DBF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0,0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B96DBF" w:rsidRPr="00261501" w:rsidRDefault="00B96DBF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0,0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B96DBF" w:rsidRPr="00261501" w:rsidRDefault="00B96DBF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0,0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B96DBF" w:rsidRPr="00261501" w:rsidRDefault="00B96DBF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0,0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B96DBF" w:rsidRPr="00261501" w:rsidRDefault="00B96DBF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0,0</w:t>
            </w:r>
          </w:p>
        </w:tc>
        <w:tc>
          <w:tcPr>
            <w:tcW w:w="389" w:type="pct"/>
            <w:shd w:val="clear" w:color="000000" w:fill="FFFFFF"/>
            <w:vAlign w:val="center"/>
          </w:tcPr>
          <w:p w:rsidR="00B96DBF" w:rsidRPr="00261501" w:rsidRDefault="00B96DBF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0,0</w:t>
            </w:r>
          </w:p>
        </w:tc>
      </w:tr>
      <w:tr w:rsidR="008325E6" w:rsidRPr="00261501" w:rsidTr="008325E6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020" w:type="pct"/>
            <w:shd w:val="clear" w:color="000000" w:fill="FFFFFF"/>
            <w:hideMark/>
          </w:tcPr>
          <w:p w:rsidR="00B96DBF" w:rsidRPr="00261501" w:rsidRDefault="00B96DBF" w:rsidP="00B96DBF">
            <w:pPr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Показатель задачи 1</w:t>
            </w:r>
            <w:r w:rsidRPr="00261501">
              <w:rPr>
                <w:rFonts w:eastAsia="Times New Roman"/>
                <w:sz w:val="18"/>
                <w:szCs w:val="18"/>
              </w:rPr>
              <w:t xml:space="preserve"> </w:t>
            </w:r>
          </w:p>
          <w:p w:rsidR="00B96DBF" w:rsidRPr="00261501" w:rsidRDefault="00B96DBF" w:rsidP="004C7C65">
            <w:pPr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iCs/>
                <w:sz w:val="18"/>
                <w:szCs w:val="18"/>
              </w:rPr>
              <w:t xml:space="preserve">Размер поступлений от приватизации муниципального имущества, находящегося в собственности Лихославльского муниципального </w:t>
            </w:r>
            <w:r w:rsidR="004C7C65" w:rsidRPr="00261501">
              <w:rPr>
                <w:rFonts w:eastAsia="Times New Roman"/>
                <w:iCs/>
                <w:sz w:val="18"/>
                <w:szCs w:val="18"/>
              </w:rPr>
              <w:t>округа</w:t>
            </w:r>
            <w:r w:rsidRPr="00261501">
              <w:rPr>
                <w:rFonts w:eastAsia="Times New Roman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B96DBF" w:rsidRPr="00261501" w:rsidRDefault="00B96DBF" w:rsidP="008325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тыс. рублей</w:t>
            </w:r>
          </w:p>
        </w:tc>
        <w:tc>
          <w:tcPr>
            <w:tcW w:w="529" w:type="pct"/>
            <w:shd w:val="clear" w:color="000000" w:fill="FFFFFF"/>
            <w:vAlign w:val="center"/>
            <w:hideMark/>
          </w:tcPr>
          <w:p w:rsidR="00B96DBF" w:rsidRPr="00261501" w:rsidRDefault="00766DA4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505,0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B96DBF" w:rsidRPr="00261501" w:rsidRDefault="00766DA4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9478,0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B96DBF" w:rsidRPr="00261501" w:rsidRDefault="00766DA4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3568,0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B96DBF" w:rsidRPr="00261501" w:rsidRDefault="00766DA4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1550,0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B96DBF" w:rsidRPr="00261501" w:rsidRDefault="00766DA4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0,0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B96DBF" w:rsidRPr="00261501" w:rsidRDefault="00766DA4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0,0</w:t>
            </w:r>
          </w:p>
        </w:tc>
        <w:tc>
          <w:tcPr>
            <w:tcW w:w="389" w:type="pct"/>
            <w:shd w:val="clear" w:color="000000" w:fill="FFFFFF"/>
            <w:vAlign w:val="center"/>
          </w:tcPr>
          <w:p w:rsidR="00B96DBF" w:rsidRPr="00261501" w:rsidRDefault="00766DA4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14596,0</w:t>
            </w:r>
          </w:p>
        </w:tc>
      </w:tr>
      <w:tr w:rsidR="008325E6" w:rsidRPr="00261501" w:rsidTr="008325E6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020" w:type="pct"/>
            <w:shd w:val="clear" w:color="000000" w:fill="FFFFFF"/>
            <w:hideMark/>
          </w:tcPr>
          <w:p w:rsidR="00B96DBF" w:rsidRPr="00261501" w:rsidRDefault="00B96DBF" w:rsidP="00B96DBF">
            <w:pPr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 xml:space="preserve">Административное мероприятие 1.001 </w:t>
            </w:r>
          </w:p>
          <w:p w:rsidR="00B96DBF" w:rsidRPr="00261501" w:rsidRDefault="00B96DBF" w:rsidP="004C7C65">
            <w:pPr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 xml:space="preserve">Приватизация муниципального имущества Лихославльского муниципального </w:t>
            </w:r>
            <w:r w:rsidR="004C7C65" w:rsidRPr="00261501">
              <w:rPr>
                <w:rFonts w:eastAsia="Times New Roman"/>
                <w:sz w:val="18"/>
                <w:szCs w:val="18"/>
              </w:rPr>
              <w:t>округа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B96DBF" w:rsidRPr="00261501" w:rsidRDefault="00B96DBF" w:rsidP="008325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да - 1/нет - 0</w:t>
            </w:r>
          </w:p>
        </w:tc>
        <w:tc>
          <w:tcPr>
            <w:tcW w:w="529" w:type="pct"/>
            <w:shd w:val="clear" w:color="000000" w:fill="FFFFFF"/>
            <w:vAlign w:val="center"/>
            <w:hideMark/>
          </w:tcPr>
          <w:p w:rsidR="00B96DBF" w:rsidRPr="00261501" w:rsidRDefault="00B96DBF" w:rsidP="008325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B96DBF" w:rsidRPr="00261501" w:rsidRDefault="00B96DBF" w:rsidP="008325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B96DBF" w:rsidRPr="00261501" w:rsidRDefault="00B96DBF" w:rsidP="008325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B96DBF" w:rsidRPr="00261501" w:rsidRDefault="00B96DBF" w:rsidP="008325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B96DBF" w:rsidRPr="00261501" w:rsidRDefault="00B96DBF" w:rsidP="008325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B96DBF" w:rsidRPr="00261501" w:rsidRDefault="00B96DBF" w:rsidP="008325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89" w:type="pct"/>
            <w:shd w:val="clear" w:color="000000" w:fill="FFFFFF"/>
            <w:vAlign w:val="center"/>
          </w:tcPr>
          <w:p w:rsidR="00B96DBF" w:rsidRPr="00261501" w:rsidRDefault="00B96DBF" w:rsidP="008325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8325E6" w:rsidRPr="00261501" w:rsidTr="008325E6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020" w:type="pct"/>
            <w:shd w:val="clear" w:color="000000" w:fill="FFFFFF"/>
            <w:vAlign w:val="center"/>
            <w:hideMark/>
          </w:tcPr>
          <w:p w:rsidR="00B96DBF" w:rsidRPr="00261501" w:rsidRDefault="00B96DBF" w:rsidP="00B96DB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61501">
              <w:rPr>
                <w:rFonts w:eastAsia="Times New Roman"/>
                <w:color w:val="000000"/>
                <w:sz w:val="18"/>
                <w:szCs w:val="18"/>
              </w:rPr>
              <w:t xml:space="preserve">Показатель 1 </w:t>
            </w:r>
          </w:p>
          <w:p w:rsidR="00B96DBF" w:rsidRPr="00261501" w:rsidRDefault="00B96DBF" w:rsidP="004C7C6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61501">
              <w:rPr>
                <w:rFonts w:eastAsia="Times New Roman"/>
                <w:color w:val="000000"/>
                <w:sz w:val="18"/>
                <w:szCs w:val="18"/>
              </w:rPr>
              <w:t xml:space="preserve">Процент приватизированных объектов в общем количестве объектов, включенных в Прогнозный план (программу) приватизации муниципального имущества Лихославльского муниципального </w:t>
            </w:r>
            <w:r w:rsidR="004C7C65" w:rsidRPr="00261501">
              <w:rPr>
                <w:rFonts w:eastAsia="Times New Roman"/>
                <w:color w:val="000000"/>
                <w:sz w:val="18"/>
                <w:szCs w:val="18"/>
              </w:rPr>
              <w:t>округа</w:t>
            </w:r>
            <w:r w:rsidRPr="00261501">
              <w:rPr>
                <w:rFonts w:eastAsia="Times New Roman"/>
                <w:color w:val="000000"/>
                <w:sz w:val="18"/>
                <w:szCs w:val="18"/>
              </w:rPr>
              <w:t xml:space="preserve"> на соответствующий год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B96DBF" w:rsidRPr="00261501" w:rsidRDefault="00B96DBF" w:rsidP="008325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%</w:t>
            </w:r>
          </w:p>
        </w:tc>
        <w:tc>
          <w:tcPr>
            <w:tcW w:w="529" w:type="pct"/>
            <w:shd w:val="clear" w:color="000000" w:fill="FFFFFF"/>
            <w:vAlign w:val="center"/>
            <w:hideMark/>
          </w:tcPr>
          <w:p w:rsidR="00B96DBF" w:rsidRPr="00261501" w:rsidRDefault="00B96DBF" w:rsidP="008325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0%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B96DBF" w:rsidRPr="00261501" w:rsidRDefault="00FC4022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2</w:t>
            </w:r>
            <w:r w:rsidR="00B96DBF" w:rsidRPr="00261501">
              <w:rPr>
                <w:sz w:val="18"/>
                <w:szCs w:val="18"/>
              </w:rPr>
              <w:t>0%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B96DBF" w:rsidRPr="00261501" w:rsidRDefault="00B96DBF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20%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B96DBF" w:rsidRPr="00261501" w:rsidRDefault="00B96DBF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20%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B96DBF" w:rsidRPr="00261501" w:rsidRDefault="00B96DBF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20%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B96DBF" w:rsidRPr="00261501" w:rsidRDefault="00B96DBF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20%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B96DBF" w:rsidRPr="00261501" w:rsidRDefault="00B96DBF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100%</w:t>
            </w:r>
          </w:p>
        </w:tc>
      </w:tr>
      <w:tr w:rsidR="008325E6" w:rsidRPr="00261501" w:rsidTr="008325E6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020" w:type="pct"/>
            <w:shd w:val="clear" w:color="000000" w:fill="FFFFFF"/>
            <w:hideMark/>
          </w:tcPr>
          <w:p w:rsidR="00B96DBF" w:rsidRPr="00261501" w:rsidRDefault="00B96DBF" w:rsidP="00B96DBF">
            <w:pPr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 xml:space="preserve">Административное мероприятие 1.002 </w:t>
            </w:r>
          </w:p>
          <w:p w:rsidR="00B96DBF" w:rsidRPr="00261501" w:rsidRDefault="00B96DBF" w:rsidP="004C7C65">
            <w:pPr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 xml:space="preserve">Проведение анализа деятельности муниципальных учреждений и муниципальных унитарных предприятий Лихославльского муниципального </w:t>
            </w:r>
            <w:r w:rsidR="004C7C65" w:rsidRPr="00261501">
              <w:rPr>
                <w:rFonts w:eastAsia="Times New Roman"/>
                <w:sz w:val="18"/>
                <w:szCs w:val="18"/>
              </w:rPr>
              <w:t>округа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B96DBF" w:rsidRPr="00261501" w:rsidRDefault="00B96DBF" w:rsidP="008325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да - 1/нет - 0</w:t>
            </w:r>
          </w:p>
        </w:tc>
        <w:tc>
          <w:tcPr>
            <w:tcW w:w="529" w:type="pct"/>
            <w:shd w:val="clear" w:color="000000" w:fill="FFFFFF"/>
            <w:vAlign w:val="center"/>
            <w:hideMark/>
          </w:tcPr>
          <w:p w:rsidR="00B96DBF" w:rsidRPr="00261501" w:rsidRDefault="00B96DBF" w:rsidP="008325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B96DBF" w:rsidRPr="00261501" w:rsidRDefault="00B96DBF" w:rsidP="008325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B96DBF" w:rsidRPr="00261501" w:rsidRDefault="00B96DBF" w:rsidP="008325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B96DBF" w:rsidRPr="00261501" w:rsidRDefault="00B96DBF" w:rsidP="008325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B96DBF" w:rsidRPr="00261501" w:rsidRDefault="00B96DBF" w:rsidP="008325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B96DBF" w:rsidRPr="00261501" w:rsidRDefault="00B96DBF" w:rsidP="008325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B96DBF" w:rsidRPr="00261501" w:rsidRDefault="00B96DBF" w:rsidP="008325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8325E6" w:rsidRPr="00261501" w:rsidTr="008325E6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020" w:type="pct"/>
            <w:shd w:val="clear" w:color="000000" w:fill="FFFFFF"/>
            <w:hideMark/>
          </w:tcPr>
          <w:p w:rsidR="00B96DBF" w:rsidRPr="00261501" w:rsidRDefault="00B96DBF" w:rsidP="00B96DBF">
            <w:pPr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 xml:space="preserve">Показатель 1 </w:t>
            </w:r>
          </w:p>
          <w:p w:rsidR="00B96DBF" w:rsidRPr="00261501" w:rsidRDefault="00B96DBF" w:rsidP="008778B3">
            <w:pPr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 xml:space="preserve">Процент ликвидированных, реорганизованных организаций муниципальной собственности в общем количестве организаций Лихославльского муниципального </w:t>
            </w:r>
            <w:r w:rsidR="008778B3" w:rsidRPr="00261501">
              <w:rPr>
                <w:rFonts w:eastAsia="Times New Roman"/>
                <w:sz w:val="18"/>
                <w:szCs w:val="18"/>
              </w:rPr>
              <w:t>округа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B96DBF" w:rsidRPr="00261501" w:rsidRDefault="00B96DBF" w:rsidP="008325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%</w:t>
            </w:r>
          </w:p>
        </w:tc>
        <w:tc>
          <w:tcPr>
            <w:tcW w:w="529" w:type="pct"/>
            <w:shd w:val="clear" w:color="000000" w:fill="FFFFFF"/>
            <w:vAlign w:val="center"/>
            <w:hideMark/>
          </w:tcPr>
          <w:p w:rsidR="00B96DBF" w:rsidRPr="00261501" w:rsidRDefault="00B96DBF" w:rsidP="008325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B96DBF" w:rsidRPr="00261501" w:rsidRDefault="00B96DBF" w:rsidP="008325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B96DBF" w:rsidRPr="00261501" w:rsidRDefault="00B96DBF" w:rsidP="008325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B96DBF" w:rsidRPr="00261501" w:rsidRDefault="00B96DBF" w:rsidP="008325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B96DBF" w:rsidRPr="00261501" w:rsidRDefault="00B96DBF" w:rsidP="008325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B96DBF" w:rsidRPr="00261501" w:rsidRDefault="00B96DBF" w:rsidP="008325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B96DBF" w:rsidRPr="00261501" w:rsidRDefault="00B96DBF" w:rsidP="008325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8325E6" w:rsidRPr="00261501" w:rsidTr="008325E6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020" w:type="pct"/>
            <w:shd w:val="clear" w:color="000000" w:fill="FFFFFF"/>
            <w:hideMark/>
          </w:tcPr>
          <w:p w:rsidR="00B96DBF" w:rsidRPr="00261501" w:rsidRDefault="00B96DBF" w:rsidP="00B96DBF">
            <w:pPr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 xml:space="preserve">Административное мероприятие 1.003 </w:t>
            </w:r>
          </w:p>
          <w:p w:rsidR="00B96DBF" w:rsidRPr="00261501" w:rsidRDefault="00B96DBF" w:rsidP="008778B3">
            <w:pPr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 xml:space="preserve">Проведение инвентаризации имущества, находящегося в собственности Лихославльского муниципального </w:t>
            </w:r>
            <w:r w:rsidR="008778B3" w:rsidRPr="00261501">
              <w:rPr>
                <w:rFonts w:eastAsia="Times New Roman"/>
                <w:sz w:val="18"/>
                <w:szCs w:val="18"/>
              </w:rPr>
              <w:t>округа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B96DBF" w:rsidRPr="00261501" w:rsidRDefault="00B96DBF" w:rsidP="008325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да - 1/нет - 0</w:t>
            </w:r>
          </w:p>
        </w:tc>
        <w:tc>
          <w:tcPr>
            <w:tcW w:w="529" w:type="pct"/>
            <w:shd w:val="clear" w:color="000000" w:fill="FFFFFF"/>
            <w:vAlign w:val="center"/>
            <w:hideMark/>
          </w:tcPr>
          <w:p w:rsidR="00B96DBF" w:rsidRPr="00261501" w:rsidRDefault="00B96DBF" w:rsidP="008325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B96DBF" w:rsidRPr="00261501" w:rsidRDefault="00B96DBF" w:rsidP="008325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B96DBF" w:rsidRPr="00261501" w:rsidRDefault="00B96DBF" w:rsidP="008325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B96DBF" w:rsidRPr="00261501" w:rsidRDefault="00B96DBF" w:rsidP="008325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B96DBF" w:rsidRPr="00261501" w:rsidRDefault="00B96DBF" w:rsidP="008325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B96DBF" w:rsidRPr="00261501" w:rsidRDefault="00B96DBF" w:rsidP="008325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B96DBF" w:rsidRPr="00261501" w:rsidRDefault="00B96DBF" w:rsidP="008325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8325E6" w:rsidRPr="00261501" w:rsidTr="008325E6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020" w:type="pct"/>
            <w:shd w:val="clear" w:color="000000" w:fill="FFFFFF"/>
            <w:hideMark/>
          </w:tcPr>
          <w:p w:rsidR="00B96DBF" w:rsidRPr="00261501" w:rsidRDefault="00B96DBF" w:rsidP="00B96DBF">
            <w:pPr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 xml:space="preserve">Показатель 1 </w:t>
            </w:r>
          </w:p>
          <w:p w:rsidR="00B96DBF" w:rsidRPr="00261501" w:rsidRDefault="00B96DBF" w:rsidP="00B96DBF">
            <w:pPr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Процент выявленного неиспользуемого муниципального имущества от общего количества муниципального имущества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B96DBF" w:rsidRPr="00261501" w:rsidRDefault="00B96DBF" w:rsidP="008325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%</w:t>
            </w:r>
          </w:p>
        </w:tc>
        <w:tc>
          <w:tcPr>
            <w:tcW w:w="529" w:type="pct"/>
            <w:shd w:val="clear" w:color="000000" w:fill="FFFFFF"/>
            <w:vAlign w:val="center"/>
            <w:hideMark/>
          </w:tcPr>
          <w:p w:rsidR="00B96DBF" w:rsidRPr="00261501" w:rsidRDefault="00B96DBF" w:rsidP="008325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0,01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B96DBF" w:rsidRPr="00261501" w:rsidRDefault="00B96DBF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0,01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B96DBF" w:rsidRPr="00261501" w:rsidRDefault="00B96DBF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0,01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B96DBF" w:rsidRPr="00261501" w:rsidRDefault="00B96DBF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0,01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B96DBF" w:rsidRPr="00261501" w:rsidRDefault="00B96DBF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0,01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B96DBF" w:rsidRPr="00261501" w:rsidRDefault="00B96DBF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0,01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B96DBF" w:rsidRPr="00261501" w:rsidRDefault="00B96DBF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0,05</w:t>
            </w:r>
          </w:p>
        </w:tc>
      </w:tr>
      <w:tr w:rsidR="008325E6" w:rsidRPr="00261501" w:rsidTr="008325E6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020" w:type="pct"/>
            <w:shd w:val="clear" w:color="000000" w:fill="FFFFFF"/>
            <w:hideMark/>
          </w:tcPr>
          <w:p w:rsidR="00B96DBF" w:rsidRPr="00261501" w:rsidRDefault="00B96DBF" w:rsidP="00B96DBF">
            <w:pPr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 xml:space="preserve">Задача 2 </w:t>
            </w:r>
          </w:p>
          <w:p w:rsidR="00B96DBF" w:rsidRPr="00261501" w:rsidRDefault="00B96DBF" w:rsidP="00B96DBF">
            <w:pPr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iCs/>
                <w:sz w:val="18"/>
                <w:szCs w:val="18"/>
              </w:rPr>
              <w:t>Организация работы по эффективному использованию муниципального имущества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B96DBF" w:rsidRPr="00261501" w:rsidRDefault="00B96DBF" w:rsidP="008325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тыс. рублей</w:t>
            </w:r>
          </w:p>
        </w:tc>
        <w:tc>
          <w:tcPr>
            <w:tcW w:w="529" w:type="pct"/>
            <w:shd w:val="clear" w:color="000000" w:fill="FFFFFF"/>
            <w:vAlign w:val="center"/>
            <w:hideMark/>
          </w:tcPr>
          <w:p w:rsidR="00B96DBF" w:rsidRPr="00261501" w:rsidRDefault="008B592F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10</w:t>
            </w:r>
            <w:r w:rsidR="00B96DBF" w:rsidRPr="00261501">
              <w:rPr>
                <w:sz w:val="18"/>
                <w:szCs w:val="18"/>
              </w:rPr>
              <w:t>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96DBF" w:rsidRPr="00261501" w:rsidRDefault="008778B3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380,0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96DBF" w:rsidRPr="00261501" w:rsidRDefault="008778B3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380,0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96DBF" w:rsidRPr="00261501" w:rsidRDefault="008778B3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380,0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96DBF" w:rsidRPr="00261501" w:rsidRDefault="00B96DBF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90,0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96DBF" w:rsidRPr="00261501" w:rsidRDefault="00B96DBF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90,0</w:t>
            </w:r>
          </w:p>
        </w:tc>
        <w:tc>
          <w:tcPr>
            <w:tcW w:w="389" w:type="pct"/>
            <w:shd w:val="clear" w:color="000000" w:fill="FFFFFF"/>
            <w:noWrap/>
            <w:vAlign w:val="center"/>
          </w:tcPr>
          <w:p w:rsidR="00B96DBF" w:rsidRPr="00261501" w:rsidRDefault="008778B3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1320</w:t>
            </w:r>
            <w:r w:rsidR="00B96DBF" w:rsidRPr="00261501">
              <w:rPr>
                <w:sz w:val="18"/>
                <w:szCs w:val="18"/>
              </w:rPr>
              <w:t>,0</w:t>
            </w:r>
          </w:p>
        </w:tc>
      </w:tr>
      <w:tr w:rsidR="008325E6" w:rsidRPr="00261501" w:rsidTr="008325E6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020" w:type="pct"/>
            <w:shd w:val="clear" w:color="000000" w:fill="FFFFFF"/>
            <w:hideMark/>
          </w:tcPr>
          <w:p w:rsidR="00B96DBF" w:rsidRPr="00261501" w:rsidRDefault="00B96DBF" w:rsidP="008778B3">
            <w:pPr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Показатель задачи 2</w:t>
            </w:r>
            <w:r w:rsidRPr="00261501">
              <w:rPr>
                <w:rFonts w:eastAsia="Times New Roman"/>
                <w:sz w:val="18"/>
                <w:szCs w:val="18"/>
              </w:rPr>
              <w:t xml:space="preserve"> </w:t>
            </w:r>
            <w:r w:rsidRPr="00261501">
              <w:rPr>
                <w:rFonts w:eastAsia="Times New Roman"/>
                <w:iCs/>
                <w:sz w:val="18"/>
                <w:szCs w:val="18"/>
              </w:rPr>
              <w:t xml:space="preserve">Размер поступлений от использования имущества, находящегося в собственности Лихославльского муниципального </w:t>
            </w:r>
            <w:r w:rsidR="008778B3" w:rsidRPr="00261501">
              <w:rPr>
                <w:rFonts w:eastAsia="Times New Roman"/>
                <w:iCs/>
                <w:sz w:val="18"/>
                <w:szCs w:val="18"/>
              </w:rPr>
              <w:t>округа</w:t>
            </w:r>
            <w:r w:rsidRPr="00261501">
              <w:rPr>
                <w:rFonts w:eastAsia="Times New Roman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B96DBF" w:rsidRPr="00261501" w:rsidRDefault="00B96DBF" w:rsidP="008325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тыс. рублей</w:t>
            </w:r>
          </w:p>
        </w:tc>
        <w:tc>
          <w:tcPr>
            <w:tcW w:w="529" w:type="pct"/>
            <w:shd w:val="clear" w:color="000000" w:fill="FFFFFF"/>
            <w:vAlign w:val="center"/>
            <w:hideMark/>
          </w:tcPr>
          <w:p w:rsidR="00B96DBF" w:rsidRPr="00261501" w:rsidRDefault="008B592F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579,1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96DBF" w:rsidRPr="00261501" w:rsidRDefault="00662F83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1429,9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96DBF" w:rsidRPr="00261501" w:rsidRDefault="00662F83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1429,9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96DBF" w:rsidRPr="00261501" w:rsidRDefault="00662F83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1429,9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96DBF" w:rsidRPr="00261501" w:rsidRDefault="00662F83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1429,9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96DBF" w:rsidRPr="00261501" w:rsidRDefault="00662F83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1429,9</w:t>
            </w:r>
          </w:p>
        </w:tc>
        <w:tc>
          <w:tcPr>
            <w:tcW w:w="389" w:type="pct"/>
            <w:shd w:val="clear" w:color="000000" w:fill="FFFFFF"/>
            <w:noWrap/>
            <w:vAlign w:val="center"/>
          </w:tcPr>
          <w:p w:rsidR="00B96DBF" w:rsidRPr="00261501" w:rsidRDefault="00662F83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7149,5</w:t>
            </w:r>
          </w:p>
        </w:tc>
      </w:tr>
      <w:tr w:rsidR="008325E6" w:rsidRPr="00261501" w:rsidTr="008325E6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020" w:type="pct"/>
            <w:shd w:val="clear" w:color="000000" w:fill="FFFFFF"/>
            <w:hideMark/>
          </w:tcPr>
          <w:p w:rsidR="00B96DBF" w:rsidRPr="00261501" w:rsidRDefault="00B96DBF" w:rsidP="008778B3">
            <w:pPr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 xml:space="preserve">Мероприятие 2.001 </w:t>
            </w:r>
            <w:r w:rsidRPr="00261501">
              <w:rPr>
                <w:rFonts w:eastAsia="Times New Roman"/>
                <w:iCs/>
                <w:sz w:val="18"/>
                <w:szCs w:val="18"/>
              </w:rPr>
              <w:t xml:space="preserve">Содержание казны Лихославльского муниципального </w:t>
            </w:r>
            <w:r w:rsidR="008778B3" w:rsidRPr="00261501">
              <w:rPr>
                <w:rFonts w:eastAsia="Times New Roman"/>
                <w:iCs/>
                <w:sz w:val="18"/>
                <w:szCs w:val="18"/>
              </w:rPr>
              <w:t>округа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B96DBF" w:rsidRPr="00261501" w:rsidRDefault="00B96DBF" w:rsidP="008325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тыс. рублей</w:t>
            </w:r>
          </w:p>
        </w:tc>
        <w:tc>
          <w:tcPr>
            <w:tcW w:w="529" w:type="pct"/>
            <w:shd w:val="clear" w:color="000000" w:fill="FFFFFF"/>
            <w:vAlign w:val="center"/>
            <w:hideMark/>
          </w:tcPr>
          <w:p w:rsidR="00B96DBF" w:rsidRPr="00261501" w:rsidRDefault="00B96DBF" w:rsidP="008325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8325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8325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8325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8325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8325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89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8325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8325E6" w:rsidRPr="00261501" w:rsidTr="008325E6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020" w:type="pct"/>
            <w:shd w:val="clear" w:color="000000" w:fill="FFFFFF"/>
            <w:vAlign w:val="center"/>
            <w:hideMark/>
          </w:tcPr>
          <w:p w:rsidR="00B96DBF" w:rsidRPr="00261501" w:rsidRDefault="00B96DBF" w:rsidP="00B96DB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61501">
              <w:rPr>
                <w:rFonts w:eastAsia="Times New Roman"/>
                <w:color w:val="000000"/>
                <w:sz w:val="18"/>
                <w:szCs w:val="18"/>
              </w:rPr>
              <w:t xml:space="preserve">Показатель 1 </w:t>
            </w:r>
          </w:p>
          <w:p w:rsidR="00B96DBF" w:rsidRPr="00261501" w:rsidRDefault="00B96DBF" w:rsidP="008778B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61501">
              <w:rPr>
                <w:rFonts w:eastAsia="Times New Roman"/>
                <w:color w:val="000000"/>
                <w:sz w:val="18"/>
                <w:szCs w:val="18"/>
              </w:rPr>
              <w:t xml:space="preserve">Процент объектов недвижимости казны Лихославльского муниципального </w:t>
            </w:r>
            <w:r w:rsidR="008778B3" w:rsidRPr="00261501">
              <w:rPr>
                <w:rFonts w:eastAsia="Times New Roman"/>
                <w:color w:val="000000"/>
                <w:sz w:val="18"/>
                <w:szCs w:val="18"/>
              </w:rPr>
              <w:t>округа</w:t>
            </w:r>
            <w:r w:rsidRPr="00261501">
              <w:rPr>
                <w:rFonts w:eastAsia="Times New Roman"/>
                <w:color w:val="000000"/>
                <w:sz w:val="18"/>
                <w:szCs w:val="18"/>
              </w:rPr>
              <w:t xml:space="preserve">, содержание которых осуществляется Администрацией Лихославльского </w:t>
            </w:r>
            <w:r w:rsidR="008778B3" w:rsidRPr="00261501">
              <w:rPr>
                <w:rFonts w:eastAsia="Times New Roman"/>
                <w:color w:val="000000"/>
                <w:sz w:val="18"/>
                <w:szCs w:val="18"/>
              </w:rPr>
              <w:t>муниципального округа</w:t>
            </w:r>
            <w:r w:rsidRPr="00261501">
              <w:rPr>
                <w:rFonts w:eastAsia="Times New Roman"/>
                <w:color w:val="000000"/>
                <w:sz w:val="18"/>
                <w:szCs w:val="18"/>
              </w:rPr>
              <w:t xml:space="preserve">, в общем количестве объектов недвижимости казны Лихославльского муниципального </w:t>
            </w:r>
            <w:r w:rsidR="008778B3" w:rsidRPr="00261501">
              <w:rPr>
                <w:rFonts w:eastAsia="Times New Roman"/>
                <w:color w:val="000000"/>
                <w:sz w:val="18"/>
                <w:szCs w:val="18"/>
              </w:rPr>
              <w:t>округа</w:t>
            </w:r>
            <w:r w:rsidRPr="00261501">
              <w:rPr>
                <w:rFonts w:eastAsia="Times New Roman"/>
                <w:color w:val="000000"/>
                <w:sz w:val="18"/>
                <w:szCs w:val="18"/>
              </w:rPr>
              <w:t>, за исключением земельных участков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B96DBF" w:rsidRPr="00261501" w:rsidRDefault="00B96DBF" w:rsidP="008325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%</w:t>
            </w:r>
          </w:p>
        </w:tc>
        <w:tc>
          <w:tcPr>
            <w:tcW w:w="529" w:type="pct"/>
            <w:shd w:val="clear" w:color="000000" w:fill="FFFFFF"/>
            <w:vAlign w:val="center"/>
            <w:hideMark/>
          </w:tcPr>
          <w:p w:rsidR="00B96DBF" w:rsidRPr="00261501" w:rsidRDefault="00B96DBF" w:rsidP="008325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8325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8325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8325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8325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8325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89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8325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8325E6" w:rsidRPr="00261501" w:rsidTr="008325E6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020" w:type="pct"/>
            <w:shd w:val="clear" w:color="000000" w:fill="FFFFFF"/>
            <w:vAlign w:val="center"/>
            <w:hideMark/>
          </w:tcPr>
          <w:p w:rsidR="00B96DBF" w:rsidRPr="00261501" w:rsidRDefault="00B96DBF" w:rsidP="00B96DB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61501">
              <w:rPr>
                <w:rFonts w:eastAsia="Times New Roman"/>
                <w:color w:val="000000"/>
                <w:sz w:val="18"/>
                <w:szCs w:val="18"/>
              </w:rPr>
              <w:t xml:space="preserve">Показатель 2 </w:t>
            </w:r>
          </w:p>
          <w:p w:rsidR="00B96DBF" w:rsidRPr="00261501" w:rsidRDefault="00B96DBF" w:rsidP="008778B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61501">
              <w:rPr>
                <w:rFonts w:eastAsia="Times New Roman"/>
                <w:color w:val="000000"/>
                <w:sz w:val="18"/>
                <w:szCs w:val="18"/>
              </w:rPr>
              <w:t xml:space="preserve">Процент объектов недвижимости казны Лихославльского муниципального </w:t>
            </w:r>
            <w:r w:rsidR="008778B3" w:rsidRPr="00261501">
              <w:rPr>
                <w:rFonts w:eastAsia="Times New Roman"/>
                <w:color w:val="000000"/>
                <w:sz w:val="18"/>
                <w:szCs w:val="18"/>
              </w:rPr>
              <w:t>округа</w:t>
            </w:r>
            <w:r w:rsidRPr="00261501">
              <w:rPr>
                <w:rFonts w:eastAsia="Times New Roman"/>
                <w:color w:val="000000"/>
                <w:sz w:val="18"/>
                <w:szCs w:val="18"/>
              </w:rPr>
              <w:t xml:space="preserve"> страхование которых осуществляется Администрацией Лихославльского </w:t>
            </w:r>
            <w:r w:rsidR="008778B3" w:rsidRPr="00261501">
              <w:rPr>
                <w:rFonts w:eastAsia="Times New Roman"/>
                <w:color w:val="000000"/>
                <w:sz w:val="18"/>
                <w:szCs w:val="18"/>
              </w:rPr>
              <w:t>муниципального округа</w:t>
            </w:r>
            <w:r w:rsidRPr="00261501">
              <w:rPr>
                <w:rFonts w:eastAsia="Times New Roman"/>
                <w:color w:val="000000"/>
                <w:sz w:val="18"/>
                <w:szCs w:val="18"/>
              </w:rPr>
              <w:t xml:space="preserve">, в общем количестве объектов недвижимости казны Лихославльского муниципального </w:t>
            </w:r>
            <w:r w:rsidR="008778B3" w:rsidRPr="00261501">
              <w:rPr>
                <w:rFonts w:eastAsia="Times New Roman"/>
                <w:color w:val="000000"/>
                <w:sz w:val="18"/>
                <w:szCs w:val="18"/>
              </w:rPr>
              <w:t>округа</w:t>
            </w:r>
            <w:r w:rsidRPr="00261501">
              <w:rPr>
                <w:rFonts w:eastAsia="Times New Roman"/>
                <w:color w:val="000000"/>
                <w:sz w:val="18"/>
                <w:szCs w:val="18"/>
              </w:rPr>
              <w:t>, за исключением земельных участков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B96DBF" w:rsidRPr="00261501" w:rsidRDefault="00B96DBF" w:rsidP="008325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%</w:t>
            </w:r>
          </w:p>
        </w:tc>
        <w:tc>
          <w:tcPr>
            <w:tcW w:w="529" w:type="pct"/>
            <w:shd w:val="clear" w:color="000000" w:fill="FFFFFF"/>
            <w:vAlign w:val="center"/>
            <w:hideMark/>
          </w:tcPr>
          <w:p w:rsidR="00B96DBF" w:rsidRPr="00261501" w:rsidRDefault="00B96DBF" w:rsidP="008325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8325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8325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8325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8325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8325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89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8325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8325E6" w:rsidRPr="00261501" w:rsidTr="008325E6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020" w:type="pct"/>
            <w:shd w:val="clear" w:color="000000" w:fill="FFFFFF"/>
            <w:hideMark/>
          </w:tcPr>
          <w:p w:rsidR="00B96DBF" w:rsidRPr="00261501" w:rsidRDefault="00B96DBF" w:rsidP="00B96DBF">
            <w:pPr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 xml:space="preserve">Мероприятие 2.002 </w:t>
            </w:r>
          </w:p>
          <w:p w:rsidR="00B96DBF" w:rsidRPr="00261501" w:rsidRDefault="00B96DBF" w:rsidP="00B96DBF">
            <w:pPr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iCs/>
                <w:sz w:val="18"/>
                <w:szCs w:val="18"/>
              </w:rPr>
              <w:lastRenderedPageBreak/>
              <w:t>Оценка муниципального имущества Лихославльск</w:t>
            </w:r>
            <w:r w:rsidR="008778B3" w:rsidRPr="00261501">
              <w:rPr>
                <w:rFonts w:eastAsia="Times New Roman"/>
                <w:iCs/>
                <w:sz w:val="18"/>
                <w:szCs w:val="18"/>
              </w:rPr>
              <w:t>ого муниципального округа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B96DBF" w:rsidRPr="00261501" w:rsidRDefault="00B96DBF" w:rsidP="008325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lastRenderedPageBreak/>
              <w:t>тыс. рублей</w:t>
            </w:r>
          </w:p>
        </w:tc>
        <w:tc>
          <w:tcPr>
            <w:tcW w:w="529" w:type="pct"/>
            <w:shd w:val="clear" w:color="000000" w:fill="FFFFFF"/>
            <w:vAlign w:val="center"/>
            <w:hideMark/>
          </w:tcPr>
          <w:p w:rsidR="00B96DBF" w:rsidRPr="00261501" w:rsidRDefault="00C67D39" w:rsidP="008325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</w:t>
            </w:r>
            <w:r w:rsidR="00B96DBF" w:rsidRPr="00261501">
              <w:rPr>
                <w:sz w:val="18"/>
                <w:szCs w:val="18"/>
              </w:rPr>
              <w:t>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B96DBF" w:rsidRPr="00261501" w:rsidRDefault="00C67D39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4</w:t>
            </w:r>
            <w:r w:rsidR="008B592F" w:rsidRPr="00261501">
              <w:rPr>
                <w:sz w:val="18"/>
                <w:szCs w:val="18"/>
              </w:rPr>
              <w:t>0</w:t>
            </w:r>
            <w:r w:rsidR="00B96DBF" w:rsidRPr="00261501">
              <w:rPr>
                <w:sz w:val="18"/>
                <w:szCs w:val="18"/>
              </w:rPr>
              <w:t>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B96DBF" w:rsidRPr="00261501" w:rsidRDefault="00C67D39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4</w:t>
            </w:r>
            <w:r w:rsidR="00B96DBF" w:rsidRPr="00261501">
              <w:rPr>
                <w:sz w:val="18"/>
                <w:szCs w:val="18"/>
              </w:rPr>
              <w:t>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96DBF" w:rsidRPr="00261501" w:rsidRDefault="00C67D39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4</w:t>
            </w:r>
            <w:r w:rsidR="00B96DBF" w:rsidRPr="00261501">
              <w:rPr>
                <w:sz w:val="18"/>
                <w:szCs w:val="18"/>
              </w:rPr>
              <w:t>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96DBF" w:rsidRPr="00261501" w:rsidRDefault="00B96DBF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96DBF" w:rsidRPr="00261501" w:rsidRDefault="00B96DBF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10,0</w:t>
            </w:r>
          </w:p>
        </w:tc>
        <w:tc>
          <w:tcPr>
            <w:tcW w:w="389" w:type="pct"/>
            <w:shd w:val="clear" w:color="000000" w:fill="FFFFFF"/>
            <w:noWrap/>
            <w:vAlign w:val="center"/>
          </w:tcPr>
          <w:p w:rsidR="00B96DBF" w:rsidRPr="00261501" w:rsidRDefault="008B592F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</w:t>
            </w:r>
            <w:r w:rsidR="00C67D39" w:rsidRPr="00261501">
              <w:rPr>
                <w:sz w:val="18"/>
                <w:szCs w:val="18"/>
              </w:rPr>
              <w:t>4</w:t>
            </w:r>
            <w:r w:rsidR="00B96DBF" w:rsidRPr="00261501">
              <w:rPr>
                <w:sz w:val="18"/>
                <w:szCs w:val="18"/>
              </w:rPr>
              <w:t>0,0</w:t>
            </w:r>
          </w:p>
        </w:tc>
      </w:tr>
      <w:tr w:rsidR="008325E6" w:rsidRPr="00261501" w:rsidTr="008325E6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020" w:type="pct"/>
            <w:shd w:val="clear" w:color="000000" w:fill="FFFFFF"/>
            <w:vAlign w:val="center"/>
            <w:hideMark/>
          </w:tcPr>
          <w:p w:rsidR="00B96DBF" w:rsidRPr="00261501" w:rsidRDefault="00B96DBF" w:rsidP="00B96DB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61501">
              <w:rPr>
                <w:rFonts w:eastAsia="Times New Roman"/>
                <w:color w:val="000000"/>
                <w:sz w:val="18"/>
                <w:szCs w:val="18"/>
              </w:rPr>
              <w:t xml:space="preserve">Показатель 1 </w:t>
            </w:r>
          </w:p>
          <w:p w:rsidR="00B96DBF" w:rsidRPr="00261501" w:rsidRDefault="00B96DBF" w:rsidP="00B96DB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61501">
              <w:rPr>
                <w:rFonts w:eastAsia="Times New Roman"/>
                <w:color w:val="000000"/>
                <w:sz w:val="18"/>
                <w:szCs w:val="18"/>
              </w:rPr>
              <w:t>Количество объектов имущества, в отношении которых произведена оценка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B96DBF" w:rsidRPr="00261501" w:rsidRDefault="00B96DBF" w:rsidP="008325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шт.</w:t>
            </w:r>
          </w:p>
        </w:tc>
        <w:tc>
          <w:tcPr>
            <w:tcW w:w="529" w:type="pct"/>
            <w:shd w:val="clear" w:color="000000" w:fill="FFFFFF"/>
            <w:vAlign w:val="center"/>
            <w:hideMark/>
          </w:tcPr>
          <w:p w:rsidR="00B96DBF" w:rsidRPr="00261501" w:rsidRDefault="00B96DBF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B96DBF" w:rsidRPr="00261501" w:rsidRDefault="00C67D39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4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B96DBF" w:rsidRPr="00261501" w:rsidRDefault="00C67D39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4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96DBF" w:rsidRPr="00261501" w:rsidRDefault="00C67D39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4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96DBF" w:rsidRPr="00261501" w:rsidRDefault="00C67D39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96DBF" w:rsidRPr="00261501" w:rsidRDefault="00C67D39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shd w:val="clear" w:color="000000" w:fill="FFFFFF"/>
            <w:noWrap/>
            <w:vAlign w:val="center"/>
          </w:tcPr>
          <w:p w:rsidR="00B96DBF" w:rsidRPr="00261501" w:rsidRDefault="00B96DBF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</w:t>
            </w:r>
            <w:r w:rsidR="00C67D39" w:rsidRPr="00261501">
              <w:rPr>
                <w:sz w:val="18"/>
                <w:szCs w:val="18"/>
              </w:rPr>
              <w:t>4</w:t>
            </w:r>
          </w:p>
        </w:tc>
      </w:tr>
      <w:tr w:rsidR="008325E6" w:rsidRPr="00261501" w:rsidTr="008325E6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020" w:type="pct"/>
            <w:shd w:val="clear" w:color="000000" w:fill="FFFFFF"/>
            <w:hideMark/>
          </w:tcPr>
          <w:p w:rsidR="00B96DBF" w:rsidRPr="00261501" w:rsidRDefault="00B96DBF" w:rsidP="00B96DBF">
            <w:pPr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 xml:space="preserve">Мероприятие 2.003 </w:t>
            </w:r>
          </w:p>
          <w:p w:rsidR="00B96DBF" w:rsidRPr="00261501" w:rsidRDefault="00B96DBF" w:rsidP="00C67D39">
            <w:pPr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iCs/>
                <w:sz w:val="18"/>
                <w:szCs w:val="18"/>
              </w:rPr>
              <w:t xml:space="preserve">Обеспечение государственной регистрации права муниципальной собственности Лихославльского муниципального </w:t>
            </w:r>
            <w:r w:rsidR="00C67D39" w:rsidRPr="00261501">
              <w:rPr>
                <w:rFonts w:eastAsia="Times New Roman"/>
                <w:iCs/>
                <w:sz w:val="18"/>
                <w:szCs w:val="18"/>
              </w:rPr>
              <w:t>округа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B96DBF" w:rsidRPr="00261501" w:rsidRDefault="00B96DBF" w:rsidP="008325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529" w:type="pct"/>
            <w:shd w:val="clear" w:color="000000" w:fill="FFFFFF"/>
            <w:vAlign w:val="center"/>
            <w:hideMark/>
          </w:tcPr>
          <w:p w:rsidR="00B96DBF" w:rsidRPr="00261501" w:rsidRDefault="008B592F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9</w:t>
            </w:r>
            <w:r w:rsidR="00B96DBF" w:rsidRPr="00261501">
              <w:rPr>
                <w:sz w:val="18"/>
                <w:szCs w:val="18"/>
              </w:rPr>
              <w:t>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B96DBF" w:rsidRPr="00261501" w:rsidRDefault="008B592F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340</w:t>
            </w:r>
            <w:r w:rsidR="00B96DBF" w:rsidRPr="00261501">
              <w:rPr>
                <w:sz w:val="18"/>
                <w:szCs w:val="18"/>
              </w:rPr>
              <w:t>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B96DBF" w:rsidRPr="00261501" w:rsidRDefault="00C67D39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34</w:t>
            </w:r>
            <w:r w:rsidR="00B96DBF" w:rsidRPr="00261501">
              <w:rPr>
                <w:sz w:val="18"/>
                <w:szCs w:val="18"/>
              </w:rPr>
              <w:t>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96DBF" w:rsidRPr="00261501" w:rsidRDefault="00C67D39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340</w:t>
            </w:r>
            <w:r w:rsidR="00B96DBF" w:rsidRPr="00261501">
              <w:rPr>
                <w:sz w:val="18"/>
                <w:szCs w:val="18"/>
              </w:rPr>
              <w:t>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96DBF" w:rsidRPr="00261501" w:rsidRDefault="00B96DBF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80,0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96DBF" w:rsidRPr="00261501" w:rsidRDefault="00B96DBF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80,0</w:t>
            </w:r>
          </w:p>
        </w:tc>
        <w:tc>
          <w:tcPr>
            <w:tcW w:w="389" w:type="pct"/>
            <w:shd w:val="clear" w:color="000000" w:fill="FFFFFF"/>
            <w:noWrap/>
            <w:vAlign w:val="center"/>
          </w:tcPr>
          <w:p w:rsidR="00B96DBF" w:rsidRPr="00261501" w:rsidRDefault="00C67D39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1180</w:t>
            </w:r>
            <w:r w:rsidR="008B592F" w:rsidRPr="00261501">
              <w:rPr>
                <w:sz w:val="18"/>
                <w:szCs w:val="18"/>
              </w:rPr>
              <w:t>,0</w:t>
            </w:r>
          </w:p>
        </w:tc>
      </w:tr>
      <w:tr w:rsidR="008325E6" w:rsidRPr="00261501" w:rsidTr="008325E6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020" w:type="pct"/>
            <w:shd w:val="clear" w:color="000000" w:fill="FFFFFF"/>
            <w:vAlign w:val="center"/>
            <w:hideMark/>
          </w:tcPr>
          <w:p w:rsidR="00B96DBF" w:rsidRPr="00261501" w:rsidRDefault="00B96DBF" w:rsidP="00B96DB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61501">
              <w:rPr>
                <w:rFonts w:eastAsia="Times New Roman"/>
                <w:color w:val="000000"/>
                <w:sz w:val="18"/>
                <w:szCs w:val="18"/>
              </w:rPr>
              <w:t xml:space="preserve">Показатель 1 </w:t>
            </w:r>
          </w:p>
          <w:p w:rsidR="00B96DBF" w:rsidRPr="00261501" w:rsidRDefault="00B96DBF" w:rsidP="00C67D39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61501">
              <w:rPr>
                <w:rFonts w:eastAsia="Times New Roman"/>
                <w:color w:val="000000"/>
                <w:sz w:val="18"/>
                <w:szCs w:val="18"/>
              </w:rPr>
              <w:t xml:space="preserve">Количество полученных свидетельств о государственной регистрации права муниципальной собственности Лихославльского муниципального </w:t>
            </w:r>
            <w:r w:rsidR="00C67D39" w:rsidRPr="00261501">
              <w:rPr>
                <w:rFonts w:eastAsia="Times New Roman"/>
                <w:color w:val="000000"/>
                <w:sz w:val="18"/>
                <w:szCs w:val="18"/>
              </w:rPr>
              <w:t>округа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B96DBF" w:rsidRPr="00261501" w:rsidRDefault="00B96DBF" w:rsidP="008325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шт.</w:t>
            </w:r>
          </w:p>
        </w:tc>
        <w:tc>
          <w:tcPr>
            <w:tcW w:w="529" w:type="pct"/>
            <w:shd w:val="clear" w:color="000000" w:fill="FFFFFF"/>
            <w:vAlign w:val="center"/>
            <w:hideMark/>
          </w:tcPr>
          <w:p w:rsidR="00B96DBF" w:rsidRPr="00261501" w:rsidRDefault="00B96DBF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B96DBF" w:rsidRPr="00261501" w:rsidRDefault="008B592F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96DBF" w:rsidRPr="00261501" w:rsidRDefault="00C67D39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25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96DBF" w:rsidRPr="00261501" w:rsidRDefault="00C67D39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25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96DBF" w:rsidRPr="00261501" w:rsidRDefault="00B96DBF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8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96DBF" w:rsidRPr="00261501" w:rsidRDefault="00B96DBF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8</w:t>
            </w:r>
          </w:p>
        </w:tc>
        <w:tc>
          <w:tcPr>
            <w:tcW w:w="389" w:type="pct"/>
            <w:shd w:val="clear" w:color="000000" w:fill="FFFFFF"/>
            <w:noWrap/>
            <w:vAlign w:val="center"/>
          </w:tcPr>
          <w:p w:rsidR="00B96DBF" w:rsidRPr="00261501" w:rsidRDefault="00C67D39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76</w:t>
            </w:r>
          </w:p>
        </w:tc>
      </w:tr>
      <w:tr w:rsidR="008325E6" w:rsidRPr="00261501" w:rsidTr="008325E6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C67D39" w:rsidRPr="00261501" w:rsidRDefault="00C67D39" w:rsidP="00C67D3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C67D39" w:rsidRPr="00261501" w:rsidRDefault="00C67D39" w:rsidP="00C67D3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C67D39" w:rsidRPr="00261501" w:rsidRDefault="00C67D39" w:rsidP="00C67D3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C67D39" w:rsidRPr="00261501" w:rsidRDefault="00C67D39" w:rsidP="00C67D3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C67D39" w:rsidRPr="00261501" w:rsidRDefault="00C67D39" w:rsidP="00C67D3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C67D39" w:rsidRPr="00261501" w:rsidRDefault="00C67D39" w:rsidP="00C67D3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C67D39" w:rsidRPr="00261501" w:rsidRDefault="00C67D39" w:rsidP="00C67D3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C67D39" w:rsidRPr="00261501" w:rsidRDefault="00C67D39" w:rsidP="00C67D3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C67D39" w:rsidRPr="00261501" w:rsidRDefault="00C67D39" w:rsidP="00C67D3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C67D39" w:rsidRPr="00261501" w:rsidRDefault="00C67D39" w:rsidP="00C67D3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020" w:type="pct"/>
            <w:shd w:val="clear" w:color="000000" w:fill="FFFFFF"/>
            <w:vAlign w:val="center"/>
            <w:hideMark/>
          </w:tcPr>
          <w:p w:rsidR="00C67D39" w:rsidRPr="00261501" w:rsidRDefault="00C67D39" w:rsidP="00C67D39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61501">
              <w:rPr>
                <w:rFonts w:eastAsia="Times New Roman"/>
                <w:color w:val="000000"/>
                <w:sz w:val="18"/>
                <w:szCs w:val="18"/>
              </w:rPr>
              <w:t xml:space="preserve">Показатель 2 </w:t>
            </w:r>
          </w:p>
          <w:p w:rsidR="00C67D39" w:rsidRPr="00261501" w:rsidRDefault="00C67D39" w:rsidP="00C67D39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61501">
              <w:rPr>
                <w:rFonts w:eastAsia="Times New Roman"/>
                <w:color w:val="000000"/>
                <w:sz w:val="18"/>
                <w:szCs w:val="18"/>
              </w:rPr>
              <w:t>Количество полученных кадастровых паспортов на объекты недвижимости, за исключением земельных участков, составляющих казну Лихославльского муниципального округа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C67D39" w:rsidRPr="00261501" w:rsidRDefault="00C67D39" w:rsidP="008325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шт.</w:t>
            </w:r>
          </w:p>
        </w:tc>
        <w:tc>
          <w:tcPr>
            <w:tcW w:w="529" w:type="pct"/>
            <w:shd w:val="clear" w:color="000000" w:fill="FFFFFF"/>
            <w:vAlign w:val="center"/>
            <w:hideMark/>
          </w:tcPr>
          <w:p w:rsidR="00C67D39" w:rsidRPr="00261501" w:rsidRDefault="00C67D39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C67D39" w:rsidRPr="00261501" w:rsidRDefault="00C67D39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C67D39" w:rsidRPr="00261501" w:rsidRDefault="00C67D39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25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C67D39" w:rsidRPr="00261501" w:rsidRDefault="00C67D39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25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C67D39" w:rsidRPr="00261501" w:rsidRDefault="00C67D39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8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C67D39" w:rsidRPr="00261501" w:rsidRDefault="00C67D39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8</w:t>
            </w:r>
          </w:p>
        </w:tc>
        <w:tc>
          <w:tcPr>
            <w:tcW w:w="389" w:type="pct"/>
            <w:shd w:val="clear" w:color="000000" w:fill="FFFFFF"/>
            <w:noWrap/>
            <w:vAlign w:val="center"/>
          </w:tcPr>
          <w:p w:rsidR="00C67D39" w:rsidRPr="00261501" w:rsidRDefault="00C67D39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76</w:t>
            </w:r>
          </w:p>
        </w:tc>
      </w:tr>
      <w:tr w:rsidR="008325E6" w:rsidRPr="00261501" w:rsidTr="008325E6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020" w:type="pct"/>
            <w:shd w:val="clear" w:color="000000" w:fill="FFFFFF"/>
            <w:hideMark/>
          </w:tcPr>
          <w:p w:rsidR="00B96DBF" w:rsidRPr="00261501" w:rsidRDefault="00B96DBF" w:rsidP="00B96DBF">
            <w:pPr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Административное мероприятие 2.004</w:t>
            </w:r>
          </w:p>
          <w:p w:rsidR="00B96DBF" w:rsidRPr="00261501" w:rsidRDefault="00B96DBF" w:rsidP="00C67D39">
            <w:pPr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iCs/>
                <w:sz w:val="18"/>
                <w:szCs w:val="18"/>
              </w:rPr>
              <w:t xml:space="preserve">Передача неиспользуемого имущества, составляющего казну Лихославльского муниципального </w:t>
            </w:r>
            <w:r w:rsidR="00C67D39" w:rsidRPr="00261501">
              <w:rPr>
                <w:rFonts w:eastAsia="Times New Roman"/>
                <w:iCs/>
                <w:sz w:val="18"/>
                <w:szCs w:val="18"/>
              </w:rPr>
              <w:t>округа</w:t>
            </w:r>
            <w:r w:rsidRPr="00261501">
              <w:rPr>
                <w:rFonts w:eastAsia="Times New Roman"/>
                <w:iCs/>
                <w:sz w:val="18"/>
                <w:szCs w:val="18"/>
              </w:rPr>
              <w:t>, в пользование третьим лицам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B96DBF" w:rsidRPr="00261501" w:rsidRDefault="00B96DBF" w:rsidP="008325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(да - 1/нет - 0)</w:t>
            </w:r>
          </w:p>
        </w:tc>
        <w:tc>
          <w:tcPr>
            <w:tcW w:w="529" w:type="pct"/>
            <w:shd w:val="clear" w:color="000000" w:fill="FFFFFF"/>
            <w:vAlign w:val="center"/>
            <w:hideMark/>
          </w:tcPr>
          <w:p w:rsidR="00B96DBF" w:rsidRPr="00261501" w:rsidRDefault="00B96DBF" w:rsidP="008325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8325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8325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8325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8325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8325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89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8325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8325E6" w:rsidRPr="00261501" w:rsidTr="008325E6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020" w:type="pct"/>
            <w:shd w:val="clear" w:color="000000" w:fill="FFFFFF"/>
            <w:vAlign w:val="center"/>
            <w:hideMark/>
          </w:tcPr>
          <w:p w:rsidR="00B96DBF" w:rsidRPr="00261501" w:rsidRDefault="00B96DBF" w:rsidP="00B96DB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61501">
              <w:rPr>
                <w:rFonts w:eastAsia="Times New Roman"/>
                <w:color w:val="000000"/>
                <w:sz w:val="18"/>
                <w:szCs w:val="18"/>
              </w:rPr>
              <w:t xml:space="preserve">Показатель 1 </w:t>
            </w:r>
          </w:p>
          <w:p w:rsidR="00B96DBF" w:rsidRPr="00261501" w:rsidRDefault="00B96DBF" w:rsidP="00C67D39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61501">
              <w:rPr>
                <w:rFonts w:eastAsia="Times New Roman"/>
                <w:color w:val="000000"/>
                <w:sz w:val="18"/>
                <w:szCs w:val="18"/>
              </w:rPr>
              <w:t xml:space="preserve">Площадь объектов недвижимого имущества казны Лихославльского муниципального </w:t>
            </w:r>
            <w:r w:rsidR="00C67D39" w:rsidRPr="00261501">
              <w:rPr>
                <w:rFonts w:eastAsia="Times New Roman"/>
                <w:color w:val="000000"/>
                <w:sz w:val="18"/>
                <w:szCs w:val="18"/>
              </w:rPr>
              <w:t>округа</w:t>
            </w:r>
            <w:r w:rsidRPr="00261501">
              <w:rPr>
                <w:rFonts w:eastAsia="Times New Roman"/>
                <w:color w:val="000000"/>
                <w:sz w:val="18"/>
                <w:szCs w:val="18"/>
              </w:rPr>
              <w:t>, за исключением земельных участков, переданных в безвозмездное пользование, аренду, хранение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B96DBF" w:rsidRPr="00261501" w:rsidRDefault="00B96DBF" w:rsidP="008325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кв. м</w:t>
            </w:r>
          </w:p>
        </w:tc>
        <w:tc>
          <w:tcPr>
            <w:tcW w:w="529" w:type="pct"/>
            <w:shd w:val="clear" w:color="000000" w:fill="FFFFFF"/>
            <w:vAlign w:val="center"/>
            <w:hideMark/>
          </w:tcPr>
          <w:p w:rsidR="00B96DBF" w:rsidRPr="00261501" w:rsidRDefault="00B96DBF" w:rsidP="008325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5453,7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5453,7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5453,7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5453,7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5453,7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5453,7</w:t>
            </w:r>
          </w:p>
        </w:tc>
        <w:tc>
          <w:tcPr>
            <w:tcW w:w="389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5453,7</w:t>
            </w:r>
          </w:p>
        </w:tc>
      </w:tr>
      <w:tr w:rsidR="008325E6" w:rsidRPr="00261501" w:rsidTr="008325E6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020" w:type="pct"/>
            <w:shd w:val="clear" w:color="000000" w:fill="FFFFFF"/>
            <w:vAlign w:val="center"/>
            <w:hideMark/>
          </w:tcPr>
          <w:p w:rsidR="00B96DBF" w:rsidRPr="00261501" w:rsidRDefault="00B96DBF" w:rsidP="00B96DB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61501">
              <w:rPr>
                <w:rFonts w:eastAsia="Times New Roman"/>
                <w:color w:val="000000"/>
                <w:sz w:val="18"/>
                <w:szCs w:val="18"/>
              </w:rPr>
              <w:t xml:space="preserve">Показатель 2 </w:t>
            </w:r>
          </w:p>
          <w:p w:rsidR="00B96DBF" w:rsidRPr="00261501" w:rsidRDefault="00B96DBF" w:rsidP="00C67D39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61501">
              <w:rPr>
                <w:rFonts w:eastAsia="Times New Roman"/>
                <w:color w:val="000000"/>
                <w:sz w:val="18"/>
                <w:szCs w:val="18"/>
              </w:rPr>
              <w:t xml:space="preserve">Количество договоров, предусматривающих передачу объектов недвижимого имущества казны Лихославльского муниципального </w:t>
            </w:r>
            <w:r w:rsidR="00C67D39" w:rsidRPr="00261501">
              <w:rPr>
                <w:rFonts w:eastAsia="Times New Roman"/>
                <w:color w:val="000000"/>
                <w:sz w:val="18"/>
                <w:szCs w:val="18"/>
              </w:rPr>
              <w:t>округа</w:t>
            </w:r>
            <w:r w:rsidRPr="00261501">
              <w:rPr>
                <w:rFonts w:eastAsia="Times New Roman"/>
                <w:color w:val="000000"/>
                <w:sz w:val="18"/>
                <w:szCs w:val="18"/>
              </w:rPr>
              <w:t xml:space="preserve"> в безвозмездное пользование, аренду, хранение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B96DBF" w:rsidRPr="00261501" w:rsidRDefault="00B96DBF" w:rsidP="008325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шт.</w:t>
            </w:r>
          </w:p>
        </w:tc>
        <w:tc>
          <w:tcPr>
            <w:tcW w:w="529" w:type="pct"/>
            <w:shd w:val="clear" w:color="000000" w:fill="FFFFFF"/>
            <w:vAlign w:val="center"/>
            <w:hideMark/>
          </w:tcPr>
          <w:p w:rsidR="00B96DBF" w:rsidRPr="00261501" w:rsidRDefault="00B96DBF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</w:t>
            </w:r>
            <w:r w:rsidR="008B592F" w:rsidRPr="00261501">
              <w:rPr>
                <w:sz w:val="18"/>
                <w:szCs w:val="18"/>
              </w:rPr>
              <w:t>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10</w:t>
            </w:r>
          </w:p>
        </w:tc>
        <w:tc>
          <w:tcPr>
            <w:tcW w:w="389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10</w:t>
            </w:r>
          </w:p>
        </w:tc>
      </w:tr>
      <w:tr w:rsidR="008325E6" w:rsidRPr="00261501" w:rsidTr="008325E6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020" w:type="pct"/>
            <w:shd w:val="clear" w:color="000000" w:fill="FFFFFF"/>
            <w:hideMark/>
          </w:tcPr>
          <w:p w:rsidR="00B96DBF" w:rsidRPr="00261501" w:rsidRDefault="00B96DBF" w:rsidP="00B96DBF">
            <w:pPr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 xml:space="preserve">Административное мероприятие 2.005 </w:t>
            </w:r>
          </w:p>
          <w:p w:rsidR="00B96DBF" w:rsidRPr="00261501" w:rsidRDefault="00B96DBF" w:rsidP="00EB5FD3">
            <w:pPr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iCs/>
                <w:sz w:val="18"/>
                <w:szCs w:val="18"/>
              </w:rPr>
              <w:lastRenderedPageBreak/>
              <w:t xml:space="preserve">Осуществление учета муниципального имущества Лихославльского муниципального </w:t>
            </w:r>
            <w:r w:rsidR="00EB5FD3" w:rsidRPr="00261501">
              <w:rPr>
                <w:rFonts w:eastAsia="Times New Roman"/>
                <w:iCs/>
                <w:sz w:val="18"/>
                <w:szCs w:val="18"/>
              </w:rPr>
              <w:t>округа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B96DBF" w:rsidRPr="00261501" w:rsidRDefault="00B96DBF" w:rsidP="008325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lastRenderedPageBreak/>
              <w:t>(да - 1/нет - 0)</w:t>
            </w:r>
          </w:p>
        </w:tc>
        <w:tc>
          <w:tcPr>
            <w:tcW w:w="529" w:type="pct"/>
            <w:shd w:val="clear" w:color="000000" w:fill="FFFFFF"/>
            <w:vAlign w:val="center"/>
            <w:hideMark/>
          </w:tcPr>
          <w:p w:rsidR="00B96DBF" w:rsidRPr="00261501" w:rsidRDefault="00B96DBF" w:rsidP="008325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8325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8325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8325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8325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8325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89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8325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8325E6" w:rsidRPr="00261501" w:rsidTr="008325E6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020" w:type="pct"/>
            <w:shd w:val="clear" w:color="000000" w:fill="FFFFFF"/>
            <w:vAlign w:val="center"/>
            <w:hideMark/>
          </w:tcPr>
          <w:p w:rsidR="00B96DBF" w:rsidRPr="00261501" w:rsidRDefault="00B96DBF" w:rsidP="00B96DB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61501">
              <w:rPr>
                <w:rFonts w:eastAsia="Times New Roman"/>
                <w:color w:val="000000"/>
                <w:sz w:val="18"/>
                <w:szCs w:val="18"/>
              </w:rPr>
              <w:t xml:space="preserve">Показатель 1 </w:t>
            </w:r>
          </w:p>
          <w:p w:rsidR="00B96DBF" w:rsidRPr="00261501" w:rsidRDefault="00B96DBF" w:rsidP="00B96DB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61501">
              <w:rPr>
                <w:rFonts w:eastAsia="Times New Roman"/>
                <w:color w:val="000000"/>
                <w:sz w:val="18"/>
                <w:szCs w:val="18"/>
              </w:rP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B96DBF" w:rsidRPr="00261501" w:rsidRDefault="00B96DBF" w:rsidP="008325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%</w:t>
            </w:r>
          </w:p>
        </w:tc>
        <w:tc>
          <w:tcPr>
            <w:tcW w:w="529" w:type="pct"/>
            <w:shd w:val="clear" w:color="000000" w:fill="FFFFFF"/>
            <w:vAlign w:val="center"/>
            <w:hideMark/>
          </w:tcPr>
          <w:p w:rsidR="00B96DBF" w:rsidRPr="00261501" w:rsidRDefault="00B96DBF" w:rsidP="008325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0,1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0,1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0,1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0,1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0,1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0,1</w:t>
            </w:r>
          </w:p>
        </w:tc>
        <w:tc>
          <w:tcPr>
            <w:tcW w:w="389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0,1</w:t>
            </w:r>
          </w:p>
        </w:tc>
      </w:tr>
      <w:tr w:rsidR="008325E6" w:rsidRPr="00261501" w:rsidTr="008325E6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020" w:type="pct"/>
            <w:shd w:val="clear" w:color="000000" w:fill="FFFFFF"/>
            <w:hideMark/>
          </w:tcPr>
          <w:p w:rsidR="00B96DBF" w:rsidRPr="00261501" w:rsidRDefault="00B96DBF" w:rsidP="00B96DBF">
            <w:pPr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 xml:space="preserve">Задача 3 </w:t>
            </w:r>
          </w:p>
          <w:p w:rsidR="00B96DBF" w:rsidRPr="00261501" w:rsidRDefault="00B96DBF" w:rsidP="00B96DBF">
            <w:pPr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Осуществление контроля за эффективным использованием муниципального имущества, находящегося в пользовании юридических и физических лиц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B96DBF" w:rsidRPr="00261501" w:rsidRDefault="00B96DBF" w:rsidP="008325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тыс. рублей</w:t>
            </w:r>
          </w:p>
        </w:tc>
        <w:tc>
          <w:tcPr>
            <w:tcW w:w="529" w:type="pct"/>
            <w:shd w:val="clear" w:color="000000" w:fill="FFFFFF"/>
            <w:vAlign w:val="center"/>
            <w:hideMark/>
          </w:tcPr>
          <w:p w:rsidR="00B96DBF" w:rsidRPr="00261501" w:rsidRDefault="00B96DBF" w:rsidP="008325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8325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8325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8325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8325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8325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89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8325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8325E6" w:rsidRPr="00261501" w:rsidTr="008325E6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020" w:type="pct"/>
            <w:shd w:val="clear" w:color="000000" w:fill="FFFFFF"/>
            <w:hideMark/>
          </w:tcPr>
          <w:p w:rsidR="00B96DBF" w:rsidRPr="00261501" w:rsidRDefault="00B96DBF" w:rsidP="00B96DBF">
            <w:pPr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Показатель задачи 3</w:t>
            </w:r>
            <w:r w:rsidRPr="00261501">
              <w:rPr>
                <w:rFonts w:eastAsia="Times New Roman"/>
                <w:sz w:val="18"/>
                <w:szCs w:val="18"/>
              </w:rPr>
              <w:t xml:space="preserve"> </w:t>
            </w:r>
          </w:p>
          <w:p w:rsidR="00B96DBF" w:rsidRPr="00261501" w:rsidRDefault="00B96DBF" w:rsidP="00B96DBF">
            <w:pPr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iCs/>
                <w:sz w:val="18"/>
                <w:szCs w:val="18"/>
              </w:rPr>
              <w:t>Величина арендной платы, подлежащая взысканию с должников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B96DBF" w:rsidRPr="00261501" w:rsidRDefault="00B96DBF" w:rsidP="008325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тыс. рублей</w:t>
            </w:r>
          </w:p>
        </w:tc>
        <w:tc>
          <w:tcPr>
            <w:tcW w:w="529" w:type="pct"/>
            <w:shd w:val="clear" w:color="000000" w:fill="FFFFFF"/>
            <w:vAlign w:val="center"/>
            <w:hideMark/>
          </w:tcPr>
          <w:p w:rsidR="00B96DBF" w:rsidRPr="00261501" w:rsidRDefault="00B96DBF" w:rsidP="008325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8325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8325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8325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8325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8325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89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8325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8325E6" w:rsidRPr="00261501" w:rsidTr="008325E6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020" w:type="pct"/>
            <w:shd w:val="clear" w:color="000000" w:fill="FFFFFF"/>
            <w:hideMark/>
          </w:tcPr>
          <w:p w:rsidR="00B96DBF" w:rsidRPr="00261501" w:rsidRDefault="00B96DBF" w:rsidP="00B96DBF">
            <w:pPr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 xml:space="preserve">Мероприятие 3.001 </w:t>
            </w:r>
          </w:p>
          <w:p w:rsidR="00B96DBF" w:rsidRPr="00261501" w:rsidRDefault="00B96DBF" w:rsidP="00EB5FD3">
            <w:pPr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iCs/>
                <w:sz w:val="18"/>
                <w:szCs w:val="18"/>
              </w:rPr>
              <w:t xml:space="preserve">Защита имущественных интересов Лихославльского муниципального </w:t>
            </w:r>
            <w:r w:rsidR="00EB5FD3" w:rsidRPr="00261501">
              <w:rPr>
                <w:rFonts w:eastAsia="Times New Roman"/>
                <w:iCs/>
                <w:sz w:val="18"/>
                <w:szCs w:val="18"/>
              </w:rPr>
              <w:t>округа</w:t>
            </w:r>
            <w:r w:rsidRPr="00261501">
              <w:rPr>
                <w:rFonts w:eastAsia="Times New Roman"/>
                <w:iCs/>
                <w:sz w:val="18"/>
                <w:szCs w:val="18"/>
              </w:rPr>
              <w:t xml:space="preserve"> в судах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B96DBF" w:rsidRPr="00261501" w:rsidRDefault="00B96DBF" w:rsidP="008325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тыс. рублей</w:t>
            </w:r>
          </w:p>
        </w:tc>
        <w:tc>
          <w:tcPr>
            <w:tcW w:w="529" w:type="pct"/>
            <w:shd w:val="clear" w:color="000000" w:fill="FFFFFF"/>
            <w:vAlign w:val="center"/>
            <w:hideMark/>
          </w:tcPr>
          <w:p w:rsidR="00B96DBF" w:rsidRPr="00261501" w:rsidRDefault="00B96DBF" w:rsidP="008325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B96DBF" w:rsidRPr="00261501" w:rsidRDefault="00B96DBF" w:rsidP="008325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B96DBF" w:rsidRPr="00261501" w:rsidRDefault="00B96DBF" w:rsidP="008325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B96DBF" w:rsidRPr="00261501" w:rsidRDefault="00B96DBF" w:rsidP="008325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B96DBF" w:rsidRPr="00261501" w:rsidRDefault="00B96DBF" w:rsidP="008325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B96DBF" w:rsidRPr="00261501" w:rsidRDefault="00B96DBF" w:rsidP="008325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B96DBF" w:rsidRPr="00261501" w:rsidRDefault="00B96DBF" w:rsidP="008325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8325E6" w:rsidRPr="00261501" w:rsidTr="008325E6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020" w:type="pct"/>
            <w:shd w:val="clear" w:color="000000" w:fill="FFFFFF"/>
            <w:vAlign w:val="center"/>
            <w:hideMark/>
          </w:tcPr>
          <w:p w:rsidR="00B96DBF" w:rsidRPr="00261501" w:rsidRDefault="00B96DBF" w:rsidP="00B96DB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61501">
              <w:rPr>
                <w:rFonts w:eastAsia="Times New Roman"/>
                <w:color w:val="000000"/>
                <w:sz w:val="18"/>
                <w:szCs w:val="18"/>
              </w:rPr>
              <w:t xml:space="preserve">Показатель 1 </w:t>
            </w:r>
          </w:p>
          <w:p w:rsidR="00B96DBF" w:rsidRPr="00261501" w:rsidRDefault="00B96DBF" w:rsidP="00B96DB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61501">
              <w:rPr>
                <w:rFonts w:eastAsia="Times New Roman"/>
                <w:color w:val="000000"/>
                <w:sz w:val="18"/>
                <w:szCs w:val="18"/>
              </w:rPr>
              <w:t>Общая сумма заявленных исковых требований о взыскании задолженности по арендной плате в зависимости от объема прогнозируемой величины ненадлежащей платежной дисциплины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B96DBF" w:rsidRPr="00261501" w:rsidRDefault="00B96DBF" w:rsidP="008325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тыс. рублей</w:t>
            </w:r>
          </w:p>
        </w:tc>
        <w:tc>
          <w:tcPr>
            <w:tcW w:w="529" w:type="pct"/>
            <w:shd w:val="clear" w:color="000000" w:fill="FFFFFF"/>
            <w:vAlign w:val="center"/>
            <w:hideMark/>
          </w:tcPr>
          <w:p w:rsidR="00B96DBF" w:rsidRPr="00261501" w:rsidRDefault="00B96DBF" w:rsidP="008325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B96DBF" w:rsidRPr="00261501" w:rsidRDefault="00B96DBF" w:rsidP="008325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B96DBF" w:rsidRPr="00261501" w:rsidRDefault="00B96DBF" w:rsidP="008325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B96DBF" w:rsidRPr="00261501" w:rsidRDefault="00B96DBF" w:rsidP="008325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B96DBF" w:rsidRPr="00261501" w:rsidRDefault="00B96DBF" w:rsidP="008325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B96DBF" w:rsidRPr="00261501" w:rsidRDefault="00B96DBF" w:rsidP="008325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B96DBF" w:rsidRPr="00261501" w:rsidRDefault="00B96DBF" w:rsidP="008325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8325E6" w:rsidRPr="00261501" w:rsidTr="008325E6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20" w:type="pct"/>
            <w:shd w:val="clear" w:color="000000" w:fill="FFFFFF"/>
            <w:vAlign w:val="center"/>
            <w:hideMark/>
          </w:tcPr>
          <w:p w:rsidR="00B96DBF" w:rsidRPr="00261501" w:rsidRDefault="00B96DBF" w:rsidP="00B96DB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61501">
              <w:rPr>
                <w:rFonts w:eastAsia="Times New Roman"/>
                <w:color w:val="000000"/>
                <w:sz w:val="18"/>
                <w:szCs w:val="18"/>
              </w:rPr>
              <w:t xml:space="preserve">Показатель 2 </w:t>
            </w:r>
          </w:p>
          <w:p w:rsidR="00B96DBF" w:rsidRPr="00261501" w:rsidRDefault="00B96DBF" w:rsidP="00B96DB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61501">
              <w:rPr>
                <w:rFonts w:eastAsia="Times New Roman"/>
                <w:color w:val="000000"/>
                <w:sz w:val="18"/>
                <w:szCs w:val="18"/>
              </w:rPr>
              <w:t>Количество поданных исковых заявлений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B96DBF" w:rsidRPr="00261501" w:rsidRDefault="00B96DBF" w:rsidP="008325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шт.</w:t>
            </w:r>
          </w:p>
        </w:tc>
        <w:tc>
          <w:tcPr>
            <w:tcW w:w="529" w:type="pct"/>
            <w:shd w:val="clear" w:color="000000" w:fill="FFFFFF"/>
            <w:vAlign w:val="center"/>
            <w:hideMark/>
          </w:tcPr>
          <w:p w:rsidR="00B96DBF" w:rsidRPr="00261501" w:rsidRDefault="00B96DBF" w:rsidP="008325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B96DBF" w:rsidRPr="00261501" w:rsidRDefault="00B96DBF" w:rsidP="008325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B96DBF" w:rsidRPr="00261501" w:rsidRDefault="00B96DBF" w:rsidP="008325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B96DBF" w:rsidRPr="00261501" w:rsidRDefault="00B96DBF" w:rsidP="008325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B96DBF" w:rsidRPr="00261501" w:rsidRDefault="00B96DBF" w:rsidP="008325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B96DBF" w:rsidRPr="00261501" w:rsidRDefault="00B96DBF" w:rsidP="008325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B96DBF" w:rsidRPr="00261501" w:rsidRDefault="00B96DBF" w:rsidP="008325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8325E6" w:rsidRPr="00261501" w:rsidTr="008325E6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20" w:type="pct"/>
            <w:shd w:val="clear" w:color="000000" w:fill="FFFFFF"/>
            <w:vAlign w:val="center"/>
            <w:hideMark/>
          </w:tcPr>
          <w:p w:rsidR="00B96DBF" w:rsidRPr="00261501" w:rsidRDefault="00B96DBF" w:rsidP="00B96DB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color w:val="000000"/>
                <w:sz w:val="18"/>
                <w:szCs w:val="18"/>
              </w:rPr>
              <w:t>Административное мероприятие 3.002</w:t>
            </w:r>
            <w:r w:rsidRPr="00261501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</w:p>
          <w:p w:rsidR="00B96DBF" w:rsidRPr="00261501" w:rsidRDefault="00B96DBF" w:rsidP="00EB5FD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61501">
              <w:rPr>
                <w:rFonts w:eastAsia="Times New Roman"/>
                <w:color w:val="000000"/>
                <w:sz w:val="18"/>
                <w:szCs w:val="18"/>
              </w:rPr>
              <w:t xml:space="preserve">Проведение проверок использования имущества, находящегося в собственности Лихославльского муниципального </w:t>
            </w:r>
            <w:r w:rsidR="00EB5FD3" w:rsidRPr="00261501">
              <w:rPr>
                <w:rFonts w:eastAsia="Times New Roman"/>
                <w:color w:val="000000"/>
                <w:sz w:val="18"/>
                <w:szCs w:val="18"/>
              </w:rPr>
              <w:t>округа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B96DBF" w:rsidRPr="00261501" w:rsidRDefault="00B96DBF" w:rsidP="008325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да - 1/нет - 0</w:t>
            </w:r>
          </w:p>
        </w:tc>
        <w:tc>
          <w:tcPr>
            <w:tcW w:w="529" w:type="pct"/>
            <w:shd w:val="clear" w:color="000000" w:fill="FFFFFF"/>
            <w:vAlign w:val="center"/>
            <w:hideMark/>
          </w:tcPr>
          <w:p w:rsidR="00B96DBF" w:rsidRPr="00261501" w:rsidRDefault="00B96DBF" w:rsidP="008325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B96DBF" w:rsidRPr="00261501" w:rsidRDefault="00B96DBF" w:rsidP="008325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B96DBF" w:rsidRPr="00261501" w:rsidRDefault="00B96DBF" w:rsidP="008325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B96DBF" w:rsidRPr="00261501" w:rsidRDefault="00B96DBF" w:rsidP="008325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B96DBF" w:rsidRPr="00261501" w:rsidRDefault="00B96DBF" w:rsidP="008325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B96DBF" w:rsidRPr="00261501" w:rsidRDefault="00B96DBF" w:rsidP="008325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B96DBF" w:rsidRPr="00261501" w:rsidRDefault="00B96DBF" w:rsidP="008325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8325E6" w:rsidRPr="00261501" w:rsidTr="008325E6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20" w:type="pct"/>
            <w:shd w:val="clear" w:color="000000" w:fill="FFFFFF"/>
            <w:vAlign w:val="center"/>
            <w:hideMark/>
          </w:tcPr>
          <w:p w:rsidR="00B96DBF" w:rsidRPr="00261501" w:rsidRDefault="00B96DBF" w:rsidP="00B96DB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61501">
              <w:rPr>
                <w:rFonts w:eastAsia="Times New Roman"/>
                <w:color w:val="000000"/>
                <w:sz w:val="18"/>
                <w:szCs w:val="18"/>
              </w:rPr>
              <w:t>Показатель 1</w:t>
            </w:r>
          </w:p>
          <w:p w:rsidR="00B96DBF" w:rsidRPr="00261501" w:rsidRDefault="00B96DBF" w:rsidP="00EB5FD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61501">
              <w:rPr>
                <w:rFonts w:eastAsia="Times New Roman"/>
                <w:color w:val="000000"/>
                <w:sz w:val="18"/>
                <w:szCs w:val="18"/>
              </w:rPr>
              <w:t xml:space="preserve">Количество проведенных проверок использования имущества, находящегося в собственности Лихославльского муниципального </w:t>
            </w:r>
            <w:r w:rsidR="00EB5FD3" w:rsidRPr="00261501">
              <w:rPr>
                <w:rFonts w:eastAsia="Times New Roman"/>
                <w:color w:val="000000"/>
                <w:sz w:val="18"/>
                <w:szCs w:val="18"/>
              </w:rPr>
              <w:t>округа</w:t>
            </w:r>
            <w:r w:rsidRPr="00261501">
              <w:rPr>
                <w:rFonts w:eastAsia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B96DBF" w:rsidRPr="00261501" w:rsidRDefault="00B96DBF" w:rsidP="008325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шт.</w:t>
            </w:r>
          </w:p>
        </w:tc>
        <w:tc>
          <w:tcPr>
            <w:tcW w:w="529" w:type="pct"/>
            <w:shd w:val="clear" w:color="000000" w:fill="FFFFFF"/>
            <w:vAlign w:val="center"/>
            <w:hideMark/>
          </w:tcPr>
          <w:p w:rsidR="00B96DBF" w:rsidRPr="00261501" w:rsidRDefault="008B592F" w:rsidP="008325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B96DBF" w:rsidRPr="00261501" w:rsidRDefault="00B96DBF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B96DBF" w:rsidRPr="00261501" w:rsidRDefault="00B96DBF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B96DBF" w:rsidRPr="00261501" w:rsidRDefault="00B96DBF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B96DBF" w:rsidRPr="00261501" w:rsidRDefault="00B96DBF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B96DBF" w:rsidRPr="00261501" w:rsidRDefault="00B96DBF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shd w:val="clear" w:color="000000" w:fill="FFFFFF"/>
            <w:vAlign w:val="center"/>
          </w:tcPr>
          <w:p w:rsidR="00B96DBF" w:rsidRPr="00261501" w:rsidRDefault="00B96DBF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5</w:t>
            </w:r>
          </w:p>
        </w:tc>
      </w:tr>
      <w:tr w:rsidR="008325E6" w:rsidRPr="00261501" w:rsidTr="008325E6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lastRenderedPageBreak/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4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20" w:type="pct"/>
            <w:shd w:val="clear" w:color="000000" w:fill="FFFFFF"/>
            <w:hideMark/>
          </w:tcPr>
          <w:p w:rsidR="00B96DBF" w:rsidRPr="00261501" w:rsidRDefault="00B96DBF" w:rsidP="00B96DBF">
            <w:pPr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 xml:space="preserve">Задача 4 </w:t>
            </w:r>
          </w:p>
          <w:p w:rsidR="00B96DBF" w:rsidRPr="00261501" w:rsidRDefault="00B96DBF" w:rsidP="00EB5FD3">
            <w:pPr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 xml:space="preserve">Информационное обеспечение деятельности комитета по управлению имуществом Лихославльского </w:t>
            </w:r>
            <w:r w:rsidR="00EB5FD3" w:rsidRPr="00261501">
              <w:rPr>
                <w:rFonts w:eastAsia="Times New Roman"/>
                <w:sz w:val="18"/>
                <w:szCs w:val="18"/>
              </w:rPr>
              <w:t>муниципального округа</w:t>
            </w:r>
            <w:r w:rsidRPr="00261501">
              <w:rPr>
                <w:rFonts w:eastAsia="Times New Roman"/>
                <w:sz w:val="18"/>
                <w:szCs w:val="18"/>
              </w:rPr>
              <w:t xml:space="preserve"> в сфере имущественных отношений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B96DBF" w:rsidRPr="00261501" w:rsidRDefault="00B96DBF" w:rsidP="008325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529" w:type="pct"/>
            <w:shd w:val="clear" w:color="000000" w:fill="FFFFFF"/>
            <w:vAlign w:val="center"/>
            <w:hideMark/>
          </w:tcPr>
          <w:p w:rsidR="00B96DBF" w:rsidRPr="00261501" w:rsidRDefault="00B96DBF" w:rsidP="008325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B96DBF" w:rsidRPr="00261501" w:rsidRDefault="00B96DBF" w:rsidP="008325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B96DBF" w:rsidRPr="00261501" w:rsidRDefault="00B96DBF" w:rsidP="008325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B96DBF" w:rsidRPr="00261501" w:rsidRDefault="00B96DBF" w:rsidP="008325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B96DBF" w:rsidRPr="00261501" w:rsidRDefault="00B96DBF" w:rsidP="008325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B96DBF" w:rsidRPr="00261501" w:rsidRDefault="00B96DBF" w:rsidP="008325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B96DBF" w:rsidRPr="00261501" w:rsidRDefault="00B96DBF" w:rsidP="008325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8325E6" w:rsidRPr="00261501" w:rsidTr="008325E6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4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20" w:type="pct"/>
            <w:shd w:val="clear" w:color="000000" w:fill="FFFFFF"/>
            <w:hideMark/>
          </w:tcPr>
          <w:p w:rsidR="00B96DBF" w:rsidRPr="00261501" w:rsidRDefault="00B96DBF" w:rsidP="00B96DBF">
            <w:pPr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Показатель задачи 4</w:t>
            </w:r>
            <w:r w:rsidRPr="00261501">
              <w:rPr>
                <w:rFonts w:eastAsia="Times New Roman"/>
                <w:sz w:val="18"/>
                <w:szCs w:val="18"/>
              </w:rPr>
              <w:t xml:space="preserve"> </w:t>
            </w:r>
          </w:p>
          <w:p w:rsidR="00B96DBF" w:rsidRPr="00261501" w:rsidRDefault="00B96DBF" w:rsidP="00B96DBF">
            <w:pPr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iCs/>
                <w:sz w:val="18"/>
                <w:szCs w:val="18"/>
              </w:rPr>
              <w:t>Количество публикаций в печатных средствах массовой информации, в сети Интернет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B96DBF" w:rsidRPr="00261501" w:rsidRDefault="00B96DBF" w:rsidP="008325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шт.</w:t>
            </w:r>
          </w:p>
        </w:tc>
        <w:tc>
          <w:tcPr>
            <w:tcW w:w="529" w:type="pct"/>
            <w:shd w:val="clear" w:color="000000" w:fill="FFFFFF"/>
            <w:vAlign w:val="center"/>
            <w:hideMark/>
          </w:tcPr>
          <w:p w:rsidR="00B96DBF" w:rsidRPr="00261501" w:rsidRDefault="00B96DBF" w:rsidP="008325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3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B96DBF" w:rsidRPr="00261501" w:rsidRDefault="008B592F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3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B96DBF" w:rsidRPr="00261501" w:rsidRDefault="00B96DBF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3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B96DBF" w:rsidRPr="00261501" w:rsidRDefault="00B96DBF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3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B96DBF" w:rsidRPr="00261501" w:rsidRDefault="00B96DBF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3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B96DBF" w:rsidRPr="00261501" w:rsidRDefault="00B96DBF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3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B96DBF" w:rsidRPr="00261501" w:rsidRDefault="00B96DBF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15</w:t>
            </w:r>
          </w:p>
        </w:tc>
      </w:tr>
      <w:tr w:rsidR="008325E6" w:rsidRPr="00261501" w:rsidTr="008325E6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4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20" w:type="pct"/>
            <w:shd w:val="clear" w:color="000000" w:fill="FFFFFF"/>
            <w:hideMark/>
          </w:tcPr>
          <w:p w:rsidR="00B96DBF" w:rsidRPr="00261501" w:rsidRDefault="00B96DBF" w:rsidP="00B96DBF">
            <w:pPr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 xml:space="preserve">Административное мероприятие 4.001 </w:t>
            </w:r>
          </w:p>
          <w:p w:rsidR="00B96DBF" w:rsidRPr="00261501" w:rsidRDefault="00B96DBF" w:rsidP="00B96DBF">
            <w:pPr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iCs/>
                <w:sz w:val="18"/>
                <w:szCs w:val="18"/>
              </w:rPr>
              <w:t>Размещение информации о проводимых торгах в сфере имущественных отношений в печатных средствах массовой информации, в сети Интернет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B96DBF" w:rsidRPr="00261501" w:rsidRDefault="00B96DBF" w:rsidP="008325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(да -1/нет - 0)</w:t>
            </w:r>
          </w:p>
        </w:tc>
        <w:tc>
          <w:tcPr>
            <w:tcW w:w="529" w:type="pct"/>
            <w:shd w:val="clear" w:color="000000" w:fill="FFFFFF"/>
            <w:vAlign w:val="center"/>
            <w:hideMark/>
          </w:tcPr>
          <w:p w:rsidR="00B96DBF" w:rsidRPr="00261501" w:rsidRDefault="00B96DBF" w:rsidP="008325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B96DBF" w:rsidRPr="00261501" w:rsidRDefault="00B96DBF" w:rsidP="008325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B96DBF" w:rsidRPr="00261501" w:rsidRDefault="00B96DBF" w:rsidP="008325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B96DBF" w:rsidRPr="00261501" w:rsidRDefault="00B96DBF" w:rsidP="008325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B96DBF" w:rsidRPr="00261501" w:rsidRDefault="00B96DBF" w:rsidP="008325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B96DBF" w:rsidRPr="00261501" w:rsidRDefault="00B96DBF" w:rsidP="008325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B96DBF" w:rsidRPr="00261501" w:rsidRDefault="00B96DBF" w:rsidP="008325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8325E6" w:rsidRPr="00261501" w:rsidTr="008325E6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4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20" w:type="pct"/>
            <w:shd w:val="clear" w:color="000000" w:fill="FFFFFF"/>
            <w:vAlign w:val="center"/>
            <w:hideMark/>
          </w:tcPr>
          <w:p w:rsidR="00B96DBF" w:rsidRPr="00261501" w:rsidRDefault="00B96DBF" w:rsidP="00B96DB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61501">
              <w:rPr>
                <w:rFonts w:eastAsia="Times New Roman"/>
                <w:color w:val="000000"/>
                <w:sz w:val="18"/>
                <w:szCs w:val="18"/>
              </w:rPr>
              <w:t xml:space="preserve">Показатель 1 </w:t>
            </w:r>
          </w:p>
          <w:p w:rsidR="00B96DBF" w:rsidRPr="00261501" w:rsidRDefault="00B96DBF" w:rsidP="00EB5FD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61501">
              <w:rPr>
                <w:rFonts w:eastAsia="Times New Roman"/>
                <w:color w:val="000000"/>
                <w:sz w:val="18"/>
                <w:szCs w:val="18"/>
              </w:rPr>
              <w:t xml:space="preserve">Количество объектов недвижимости, находящихся в муниципальной собственности Лихославльского муниципального </w:t>
            </w:r>
            <w:r w:rsidR="00EB5FD3" w:rsidRPr="00261501">
              <w:rPr>
                <w:rFonts w:eastAsia="Times New Roman"/>
                <w:color w:val="000000"/>
                <w:sz w:val="18"/>
                <w:szCs w:val="18"/>
              </w:rPr>
              <w:t>округа</w:t>
            </w:r>
            <w:r w:rsidRPr="00261501">
              <w:rPr>
                <w:rFonts w:eastAsia="Times New Roman"/>
                <w:color w:val="000000"/>
                <w:sz w:val="18"/>
                <w:szCs w:val="18"/>
              </w:rPr>
              <w:t>, в отношении которых принято решение о предоставлении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B96DBF" w:rsidRPr="00261501" w:rsidRDefault="00B96DBF" w:rsidP="008325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шт.</w:t>
            </w:r>
          </w:p>
        </w:tc>
        <w:tc>
          <w:tcPr>
            <w:tcW w:w="529" w:type="pct"/>
            <w:shd w:val="clear" w:color="000000" w:fill="FFFFFF"/>
            <w:vAlign w:val="center"/>
            <w:hideMark/>
          </w:tcPr>
          <w:p w:rsidR="00B96DBF" w:rsidRPr="00261501" w:rsidRDefault="00B96DBF" w:rsidP="008325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</w:t>
            </w:r>
            <w:r w:rsidR="008B592F" w:rsidRPr="00261501">
              <w:rPr>
                <w:sz w:val="18"/>
                <w:szCs w:val="18"/>
              </w:rPr>
              <w:t>0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B96DBF" w:rsidRPr="00261501" w:rsidRDefault="00B96DBF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10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B96DBF" w:rsidRPr="00261501" w:rsidRDefault="00B96DBF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10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B96DBF" w:rsidRPr="00261501" w:rsidRDefault="00B96DBF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10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B96DBF" w:rsidRPr="00261501" w:rsidRDefault="00B96DBF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10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B96DBF" w:rsidRPr="00261501" w:rsidRDefault="00B96DBF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B96DBF" w:rsidRPr="00261501" w:rsidRDefault="00B96DBF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50</w:t>
            </w:r>
          </w:p>
        </w:tc>
      </w:tr>
      <w:tr w:rsidR="008325E6" w:rsidRPr="00261501" w:rsidTr="008325E6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4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20" w:type="pct"/>
            <w:shd w:val="clear" w:color="000000" w:fill="FFFFFF"/>
            <w:vAlign w:val="center"/>
            <w:hideMark/>
          </w:tcPr>
          <w:p w:rsidR="00B96DBF" w:rsidRPr="00261501" w:rsidRDefault="00B96DBF" w:rsidP="00B96DB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61501">
              <w:rPr>
                <w:rFonts w:eastAsia="Times New Roman"/>
                <w:color w:val="000000"/>
                <w:sz w:val="18"/>
                <w:szCs w:val="18"/>
              </w:rPr>
              <w:t xml:space="preserve">Показатель 2 </w:t>
            </w:r>
          </w:p>
          <w:p w:rsidR="00B96DBF" w:rsidRPr="00261501" w:rsidRDefault="00B96DBF" w:rsidP="00B96DB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61501">
              <w:rPr>
                <w:rFonts w:eastAsia="Times New Roman"/>
                <w:color w:val="000000"/>
                <w:sz w:val="18"/>
                <w:szCs w:val="18"/>
              </w:rPr>
              <w:t>Доля опубликованных объявлений о проводимых торгах в сфере имущественных отношений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B96DBF" w:rsidRPr="00261501" w:rsidRDefault="00B96DBF" w:rsidP="008325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%</w:t>
            </w:r>
          </w:p>
        </w:tc>
        <w:tc>
          <w:tcPr>
            <w:tcW w:w="529" w:type="pct"/>
            <w:shd w:val="clear" w:color="000000" w:fill="FFFFFF"/>
            <w:vAlign w:val="center"/>
            <w:hideMark/>
          </w:tcPr>
          <w:p w:rsidR="00B96DBF" w:rsidRPr="00261501" w:rsidRDefault="00B96DBF" w:rsidP="008325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B96DBF" w:rsidRPr="00261501" w:rsidRDefault="00B96DBF" w:rsidP="008325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B96DBF" w:rsidRPr="00261501" w:rsidRDefault="00B96DBF" w:rsidP="008325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B96DBF" w:rsidRPr="00261501" w:rsidRDefault="00B96DBF" w:rsidP="008325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B96DBF" w:rsidRPr="00261501" w:rsidRDefault="00B96DBF" w:rsidP="008325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B96DBF" w:rsidRPr="00261501" w:rsidRDefault="00B96DBF" w:rsidP="008325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B96DBF" w:rsidRPr="00261501" w:rsidRDefault="00B96DBF" w:rsidP="008325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100</w:t>
            </w:r>
          </w:p>
        </w:tc>
      </w:tr>
      <w:tr w:rsidR="008325E6" w:rsidRPr="00261501" w:rsidTr="008325E6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4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20" w:type="pct"/>
            <w:shd w:val="clear" w:color="000000" w:fill="FFFFFF"/>
            <w:vAlign w:val="center"/>
            <w:hideMark/>
          </w:tcPr>
          <w:p w:rsidR="00B96DBF" w:rsidRPr="00261501" w:rsidRDefault="00B96DBF" w:rsidP="00B96DB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color w:val="000000"/>
                <w:sz w:val="18"/>
                <w:szCs w:val="18"/>
              </w:rPr>
              <w:t>Административное мероприятие 4.002</w:t>
            </w:r>
            <w:r w:rsidRPr="00261501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</w:p>
          <w:p w:rsidR="00B96DBF" w:rsidRPr="00261501" w:rsidRDefault="00B96DBF" w:rsidP="00EB5FD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61501">
              <w:rPr>
                <w:rFonts w:eastAsia="Times New Roman"/>
                <w:color w:val="000000"/>
                <w:sz w:val="18"/>
                <w:szCs w:val="18"/>
              </w:rPr>
              <w:t xml:space="preserve">Размещение информации по правовому просвещению в сфере управления муниципальным имуществом Лихославльского муниципального </w:t>
            </w:r>
            <w:r w:rsidR="00EB5FD3" w:rsidRPr="00261501">
              <w:rPr>
                <w:rFonts w:eastAsia="Times New Roman"/>
                <w:color w:val="000000"/>
                <w:sz w:val="18"/>
                <w:szCs w:val="18"/>
              </w:rPr>
              <w:t>округа</w:t>
            </w:r>
            <w:r w:rsidRPr="00261501">
              <w:rPr>
                <w:rFonts w:eastAsia="Times New Roman"/>
                <w:color w:val="000000"/>
                <w:sz w:val="18"/>
                <w:szCs w:val="18"/>
              </w:rPr>
              <w:t xml:space="preserve"> в печатных средствах массовой информации/в сети Интернет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B96DBF" w:rsidRPr="00261501" w:rsidRDefault="00B96DBF" w:rsidP="008325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(да -1/нет - 0)</w:t>
            </w:r>
          </w:p>
        </w:tc>
        <w:tc>
          <w:tcPr>
            <w:tcW w:w="529" w:type="pct"/>
            <w:shd w:val="clear" w:color="000000" w:fill="FFFFFF"/>
            <w:vAlign w:val="center"/>
            <w:hideMark/>
          </w:tcPr>
          <w:p w:rsidR="00B96DBF" w:rsidRPr="00261501" w:rsidRDefault="00B96DBF" w:rsidP="008325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B96DBF" w:rsidRPr="00261501" w:rsidRDefault="00B96DBF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B96DBF" w:rsidRPr="00261501" w:rsidRDefault="00B96DBF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B96DBF" w:rsidRPr="00261501" w:rsidRDefault="00B96DBF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B96DBF" w:rsidRPr="00261501" w:rsidRDefault="00B96DBF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B96DBF" w:rsidRPr="00261501" w:rsidRDefault="00B96DBF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B96DBF" w:rsidRPr="00261501" w:rsidRDefault="00B96DBF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</w:t>
            </w:r>
          </w:p>
        </w:tc>
      </w:tr>
      <w:tr w:rsidR="008325E6" w:rsidRPr="00261501" w:rsidTr="008325E6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4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20" w:type="pct"/>
            <w:shd w:val="clear" w:color="000000" w:fill="FFFFFF"/>
            <w:vAlign w:val="center"/>
            <w:hideMark/>
          </w:tcPr>
          <w:p w:rsidR="00B96DBF" w:rsidRPr="00261501" w:rsidRDefault="00B96DBF" w:rsidP="00B96DB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61501">
              <w:rPr>
                <w:rFonts w:eastAsia="Times New Roman"/>
                <w:color w:val="000000"/>
                <w:sz w:val="18"/>
                <w:szCs w:val="18"/>
              </w:rPr>
              <w:t xml:space="preserve">Показатель 1 </w:t>
            </w:r>
          </w:p>
          <w:p w:rsidR="00B96DBF" w:rsidRPr="00261501" w:rsidRDefault="00B96DBF" w:rsidP="00EB5FD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61501">
              <w:rPr>
                <w:rFonts w:eastAsia="Times New Roman"/>
                <w:color w:val="000000"/>
                <w:sz w:val="18"/>
                <w:szCs w:val="18"/>
              </w:rPr>
              <w:t xml:space="preserve">Количество публикаций по правовому просвещению в сфере управления муниципальным имуществом Лихославльского муниципального </w:t>
            </w:r>
            <w:r w:rsidR="00EB5FD3" w:rsidRPr="00261501">
              <w:rPr>
                <w:rFonts w:eastAsia="Times New Roman"/>
                <w:color w:val="000000"/>
                <w:sz w:val="18"/>
                <w:szCs w:val="18"/>
              </w:rPr>
              <w:t>округа</w:t>
            </w:r>
            <w:r w:rsidRPr="00261501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B96DBF" w:rsidRPr="00261501" w:rsidRDefault="00B96DBF" w:rsidP="008325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шт.</w:t>
            </w:r>
          </w:p>
        </w:tc>
        <w:tc>
          <w:tcPr>
            <w:tcW w:w="529" w:type="pct"/>
            <w:shd w:val="clear" w:color="000000" w:fill="FFFFFF"/>
            <w:vAlign w:val="center"/>
            <w:hideMark/>
          </w:tcPr>
          <w:p w:rsidR="00B96DBF" w:rsidRPr="00261501" w:rsidRDefault="00B96DBF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2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B96DBF" w:rsidRPr="00261501" w:rsidRDefault="00B96DBF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2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B96DBF" w:rsidRPr="00261501" w:rsidRDefault="00B96DBF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2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B96DBF" w:rsidRPr="00261501" w:rsidRDefault="00B96DBF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2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B96DBF" w:rsidRPr="00261501" w:rsidRDefault="00B96DBF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2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B96DBF" w:rsidRPr="00261501" w:rsidRDefault="00B96DBF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B96DBF" w:rsidRPr="00261501" w:rsidRDefault="00B96DBF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10</w:t>
            </w:r>
          </w:p>
        </w:tc>
      </w:tr>
      <w:tr w:rsidR="008325E6" w:rsidRPr="00261501" w:rsidTr="008325E6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20" w:type="pct"/>
            <w:shd w:val="clear" w:color="000000" w:fill="FFFFFF"/>
            <w:hideMark/>
          </w:tcPr>
          <w:p w:rsidR="00B96DBF" w:rsidRPr="00261501" w:rsidRDefault="00B96DBF" w:rsidP="00B96DBF">
            <w:pPr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Подпрограмма 2</w:t>
            </w:r>
            <w:r w:rsidRPr="00261501">
              <w:rPr>
                <w:rFonts w:eastAsia="Times New Roman"/>
                <w:sz w:val="18"/>
                <w:szCs w:val="18"/>
              </w:rPr>
              <w:t xml:space="preserve"> </w:t>
            </w:r>
          </w:p>
          <w:p w:rsidR="00B96DBF" w:rsidRPr="00261501" w:rsidRDefault="00B96DBF" w:rsidP="00B96DBF">
            <w:pPr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Управление земельными ресурсами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B96DBF" w:rsidRPr="00261501" w:rsidRDefault="00B96DBF" w:rsidP="008325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529" w:type="pct"/>
            <w:shd w:val="clear" w:color="000000" w:fill="FFFFFF"/>
            <w:vAlign w:val="center"/>
            <w:hideMark/>
          </w:tcPr>
          <w:p w:rsidR="00B96DBF" w:rsidRPr="00261501" w:rsidRDefault="008B592F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94,0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B96DBF" w:rsidRPr="00261501" w:rsidRDefault="00EB5FD3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344,9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B96DBF" w:rsidRPr="00261501" w:rsidRDefault="00EB5FD3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572,3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B96DBF" w:rsidRPr="00261501" w:rsidRDefault="00EB5FD3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648,1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B96DBF" w:rsidRPr="00261501" w:rsidRDefault="00B96DBF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104,0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B96DBF" w:rsidRPr="00261501" w:rsidRDefault="00B96DBF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104,0</w:t>
            </w:r>
          </w:p>
        </w:tc>
        <w:tc>
          <w:tcPr>
            <w:tcW w:w="389" w:type="pct"/>
            <w:shd w:val="clear" w:color="000000" w:fill="FFFFFF"/>
            <w:vAlign w:val="center"/>
          </w:tcPr>
          <w:p w:rsidR="00B96DBF" w:rsidRPr="00261501" w:rsidRDefault="00B620CE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1773,9</w:t>
            </w:r>
          </w:p>
        </w:tc>
      </w:tr>
      <w:tr w:rsidR="008325E6" w:rsidRPr="00261501" w:rsidTr="008325E6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20" w:type="pct"/>
            <w:shd w:val="clear" w:color="000000" w:fill="FFFFFF"/>
            <w:hideMark/>
          </w:tcPr>
          <w:p w:rsidR="00B620CE" w:rsidRPr="00261501" w:rsidRDefault="00B620CE" w:rsidP="00B620CE">
            <w:pPr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З</w:t>
            </w:r>
            <w:r w:rsidRPr="00261501">
              <w:rPr>
                <w:rFonts w:eastAsia="Times New Roman"/>
                <w:bCs/>
                <w:sz w:val="18"/>
                <w:szCs w:val="18"/>
              </w:rPr>
              <w:t xml:space="preserve">адача 1 </w:t>
            </w:r>
          </w:p>
          <w:p w:rsidR="00B620CE" w:rsidRPr="00261501" w:rsidRDefault="00B620CE" w:rsidP="00B620CE">
            <w:pPr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iCs/>
                <w:sz w:val="18"/>
                <w:szCs w:val="18"/>
              </w:rPr>
              <w:lastRenderedPageBreak/>
              <w:t>Развитие инфраструктуры земельных ресурсов Лихославльского муниципального округа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B620CE" w:rsidRPr="00261501" w:rsidRDefault="00B620CE" w:rsidP="008325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lastRenderedPageBreak/>
              <w:t>тыс. руб.</w:t>
            </w:r>
          </w:p>
        </w:tc>
        <w:tc>
          <w:tcPr>
            <w:tcW w:w="529" w:type="pct"/>
            <w:shd w:val="clear" w:color="000000" w:fill="FFFFFF"/>
            <w:vAlign w:val="center"/>
            <w:hideMark/>
          </w:tcPr>
          <w:p w:rsidR="00B620CE" w:rsidRPr="00261501" w:rsidRDefault="00B620CE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94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B620CE" w:rsidRPr="00261501" w:rsidRDefault="00B620CE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344,9</w:t>
            </w:r>
          </w:p>
        </w:tc>
        <w:tc>
          <w:tcPr>
            <w:tcW w:w="308" w:type="pct"/>
            <w:shd w:val="clear" w:color="000000" w:fill="FFFFFF"/>
            <w:vAlign w:val="center"/>
            <w:hideMark/>
          </w:tcPr>
          <w:p w:rsidR="00B620CE" w:rsidRPr="00261501" w:rsidRDefault="00B620CE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572,3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B620CE" w:rsidRPr="00261501" w:rsidRDefault="00B620CE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648,1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B620CE" w:rsidRPr="00261501" w:rsidRDefault="00B620CE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104,0</w:t>
            </w:r>
          </w:p>
        </w:tc>
        <w:tc>
          <w:tcPr>
            <w:tcW w:w="308" w:type="pct"/>
            <w:shd w:val="clear" w:color="000000" w:fill="FFFFFF"/>
            <w:vAlign w:val="center"/>
          </w:tcPr>
          <w:p w:rsidR="00B620CE" w:rsidRPr="00261501" w:rsidRDefault="00B620CE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104,0</w:t>
            </w:r>
          </w:p>
        </w:tc>
        <w:tc>
          <w:tcPr>
            <w:tcW w:w="389" w:type="pct"/>
            <w:shd w:val="clear" w:color="000000" w:fill="FFFFFF"/>
            <w:vAlign w:val="center"/>
          </w:tcPr>
          <w:p w:rsidR="00B620CE" w:rsidRPr="00261501" w:rsidRDefault="00B620CE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1773,9</w:t>
            </w:r>
          </w:p>
        </w:tc>
      </w:tr>
      <w:tr w:rsidR="008325E6" w:rsidRPr="00261501" w:rsidTr="008325E6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lastRenderedPageBreak/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B96DB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20" w:type="pct"/>
            <w:shd w:val="clear" w:color="000000" w:fill="FFFFFF"/>
            <w:hideMark/>
          </w:tcPr>
          <w:p w:rsidR="00B96DBF" w:rsidRPr="00261501" w:rsidRDefault="00B96DBF" w:rsidP="00B96DBF">
            <w:pPr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Показатель 1 задачи 1</w:t>
            </w:r>
            <w:r w:rsidRPr="00261501">
              <w:rPr>
                <w:rFonts w:eastAsia="Times New Roman"/>
                <w:sz w:val="18"/>
                <w:szCs w:val="18"/>
              </w:rPr>
              <w:t xml:space="preserve"> </w:t>
            </w:r>
          </w:p>
          <w:p w:rsidR="00B96DBF" w:rsidRPr="00261501" w:rsidRDefault="00B96DBF" w:rsidP="00B620CE">
            <w:pPr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iCs/>
                <w:sz w:val="18"/>
                <w:szCs w:val="18"/>
              </w:rPr>
              <w:t xml:space="preserve">Общая площадь земельных участков, находящихся в собственности Лихославльского муниципального </w:t>
            </w:r>
            <w:r w:rsidR="00B620CE" w:rsidRPr="00261501">
              <w:rPr>
                <w:rFonts w:eastAsia="Times New Roman"/>
                <w:iCs/>
                <w:sz w:val="18"/>
                <w:szCs w:val="18"/>
              </w:rPr>
              <w:t>округа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B96DBF" w:rsidRPr="00261501" w:rsidRDefault="00B96DBF" w:rsidP="008325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га</w:t>
            </w:r>
          </w:p>
        </w:tc>
        <w:tc>
          <w:tcPr>
            <w:tcW w:w="529" w:type="pct"/>
            <w:shd w:val="clear" w:color="000000" w:fill="FFFFFF"/>
            <w:vAlign w:val="center"/>
            <w:hideMark/>
          </w:tcPr>
          <w:p w:rsidR="00B96DBF" w:rsidRPr="00261501" w:rsidRDefault="00B96DBF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1141,4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1141,5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1142,5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1143,0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1143,5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1144,0</w:t>
            </w:r>
          </w:p>
        </w:tc>
        <w:tc>
          <w:tcPr>
            <w:tcW w:w="389" w:type="pct"/>
            <w:shd w:val="clear" w:color="000000" w:fill="FFFFFF"/>
            <w:noWrap/>
            <w:vAlign w:val="center"/>
            <w:hideMark/>
          </w:tcPr>
          <w:p w:rsidR="00B96DBF" w:rsidRPr="00261501" w:rsidRDefault="00B96DBF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1144,0</w:t>
            </w:r>
          </w:p>
        </w:tc>
      </w:tr>
      <w:tr w:rsidR="008325E6" w:rsidRPr="00261501" w:rsidTr="008325E6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B592F" w:rsidRPr="00261501" w:rsidRDefault="008B592F" w:rsidP="008B592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B592F" w:rsidRPr="00261501" w:rsidRDefault="008B592F" w:rsidP="008B592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B592F" w:rsidRPr="00261501" w:rsidRDefault="008B592F" w:rsidP="008B592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B592F" w:rsidRPr="00261501" w:rsidRDefault="008B592F" w:rsidP="008B592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B592F" w:rsidRPr="00261501" w:rsidRDefault="008B592F" w:rsidP="008B592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B592F" w:rsidRPr="00261501" w:rsidRDefault="008B592F" w:rsidP="008B592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B592F" w:rsidRPr="00261501" w:rsidRDefault="008B592F" w:rsidP="008B592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B592F" w:rsidRPr="00261501" w:rsidRDefault="008B592F" w:rsidP="008B592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B592F" w:rsidRPr="00261501" w:rsidRDefault="008B592F" w:rsidP="008B592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B592F" w:rsidRPr="00261501" w:rsidRDefault="008B592F" w:rsidP="008B592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20" w:type="pct"/>
            <w:shd w:val="clear" w:color="000000" w:fill="FFFFFF"/>
            <w:hideMark/>
          </w:tcPr>
          <w:p w:rsidR="008B592F" w:rsidRPr="00261501" w:rsidRDefault="008B592F" w:rsidP="008B592F">
            <w:pPr>
              <w:rPr>
                <w:rFonts w:eastAsia="Times New Roman"/>
                <w:i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Показатель 2 задачи 1</w:t>
            </w:r>
            <w:r w:rsidRPr="00261501">
              <w:rPr>
                <w:rFonts w:eastAsia="Times New Roman"/>
                <w:iCs/>
                <w:sz w:val="18"/>
                <w:szCs w:val="18"/>
              </w:rPr>
              <w:t xml:space="preserve"> </w:t>
            </w:r>
          </w:p>
          <w:p w:rsidR="008B592F" w:rsidRPr="00261501" w:rsidRDefault="008B592F" w:rsidP="008B592F">
            <w:pPr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iCs/>
                <w:sz w:val="18"/>
                <w:szCs w:val="18"/>
              </w:rPr>
              <w:t>Размер доходов от использования земельных участков, находящихся в муниципальной собственности и в государственной собственности до разграничения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8B592F" w:rsidRPr="00261501" w:rsidRDefault="008B592F" w:rsidP="008325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тыс. рублей</w:t>
            </w:r>
          </w:p>
        </w:tc>
        <w:tc>
          <w:tcPr>
            <w:tcW w:w="529" w:type="pct"/>
            <w:shd w:val="clear" w:color="000000" w:fill="FFFFFF"/>
            <w:vAlign w:val="center"/>
            <w:hideMark/>
          </w:tcPr>
          <w:p w:rsidR="008B592F" w:rsidRPr="00261501" w:rsidRDefault="008B592F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5837,0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8B592F" w:rsidRPr="00261501" w:rsidRDefault="008B592F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5900,0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B592F" w:rsidRPr="00261501" w:rsidRDefault="008B592F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5900,0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B592F" w:rsidRPr="00261501" w:rsidRDefault="008B592F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5920,0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B592F" w:rsidRPr="00261501" w:rsidRDefault="008B592F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5930,0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B592F" w:rsidRPr="00261501" w:rsidRDefault="008B592F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5930,0</w:t>
            </w:r>
          </w:p>
        </w:tc>
        <w:tc>
          <w:tcPr>
            <w:tcW w:w="389" w:type="pct"/>
            <w:shd w:val="clear" w:color="000000" w:fill="FFFFFF"/>
            <w:noWrap/>
            <w:vAlign w:val="center"/>
          </w:tcPr>
          <w:p w:rsidR="008B592F" w:rsidRPr="00261501" w:rsidRDefault="008B592F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29580,0</w:t>
            </w:r>
          </w:p>
        </w:tc>
      </w:tr>
      <w:tr w:rsidR="008325E6" w:rsidRPr="00261501" w:rsidTr="008325E6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B592F" w:rsidRPr="00261501" w:rsidRDefault="008B592F" w:rsidP="008B592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B592F" w:rsidRPr="00261501" w:rsidRDefault="008B592F" w:rsidP="008B592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B592F" w:rsidRPr="00261501" w:rsidRDefault="008B592F" w:rsidP="008B592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B592F" w:rsidRPr="00261501" w:rsidRDefault="008B592F" w:rsidP="008B592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B592F" w:rsidRPr="00261501" w:rsidRDefault="008B592F" w:rsidP="008B592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B592F" w:rsidRPr="00261501" w:rsidRDefault="008B592F" w:rsidP="008B592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B592F" w:rsidRPr="00261501" w:rsidRDefault="008B592F" w:rsidP="008B592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B592F" w:rsidRPr="00261501" w:rsidRDefault="008B592F" w:rsidP="008B592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B592F" w:rsidRPr="00261501" w:rsidRDefault="008B592F" w:rsidP="008B592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B592F" w:rsidRPr="00261501" w:rsidRDefault="008B592F" w:rsidP="008B592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20" w:type="pct"/>
            <w:shd w:val="clear" w:color="000000" w:fill="FFFFFF"/>
            <w:hideMark/>
          </w:tcPr>
          <w:p w:rsidR="008B592F" w:rsidRPr="00261501" w:rsidRDefault="008B592F" w:rsidP="00B620CE">
            <w:pPr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 xml:space="preserve">Мероприятие 1.001 </w:t>
            </w:r>
            <w:r w:rsidRPr="00261501">
              <w:rPr>
                <w:rFonts w:eastAsia="Times New Roman"/>
                <w:iCs/>
                <w:sz w:val="18"/>
                <w:szCs w:val="18"/>
              </w:rPr>
              <w:t xml:space="preserve">Формирование земельных участков, расположенных на территории Лихославльского </w:t>
            </w:r>
            <w:r w:rsidR="00D05B2F" w:rsidRPr="00261501">
              <w:rPr>
                <w:rFonts w:eastAsia="Times New Roman"/>
                <w:iCs/>
                <w:sz w:val="18"/>
                <w:szCs w:val="18"/>
              </w:rPr>
              <w:t xml:space="preserve">муниципального </w:t>
            </w:r>
            <w:r w:rsidR="00B620CE" w:rsidRPr="00261501">
              <w:rPr>
                <w:rFonts w:eastAsia="Times New Roman"/>
                <w:iCs/>
                <w:sz w:val="18"/>
                <w:szCs w:val="18"/>
              </w:rPr>
              <w:t>округа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8B592F" w:rsidRPr="00261501" w:rsidRDefault="008B592F" w:rsidP="008325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тыс. рублей</w:t>
            </w:r>
          </w:p>
        </w:tc>
        <w:tc>
          <w:tcPr>
            <w:tcW w:w="529" w:type="pct"/>
            <w:shd w:val="clear" w:color="000000" w:fill="FFFFFF"/>
            <w:vAlign w:val="center"/>
            <w:hideMark/>
          </w:tcPr>
          <w:p w:rsidR="008B592F" w:rsidRPr="00261501" w:rsidRDefault="008B592F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84,0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8B592F" w:rsidRPr="00261501" w:rsidRDefault="00D05B2F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75</w:t>
            </w:r>
            <w:r w:rsidR="008B592F" w:rsidRPr="00261501">
              <w:rPr>
                <w:sz w:val="18"/>
                <w:szCs w:val="18"/>
              </w:rPr>
              <w:t>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8B592F" w:rsidRPr="00261501" w:rsidRDefault="00D05B2F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75</w:t>
            </w:r>
            <w:r w:rsidR="008B592F" w:rsidRPr="00261501">
              <w:rPr>
                <w:sz w:val="18"/>
                <w:szCs w:val="18"/>
              </w:rPr>
              <w:t>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8B592F" w:rsidRPr="00261501" w:rsidRDefault="00D05B2F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75</w:t>
            </w:r>
            <w:r w:rsidR="008B592F" w:rsidRPr="00261501">
              <w:rPr>
                <w:sz w:val="18"/>
                <w:szCs w:val="18"/>
              </w:rPr>
              <w:t>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B592F" w:rsidRPr="00261501" w:rsidRDefault="008B592F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94,0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B592F" w:rsidRPr="00261501" w:rsidRDefault="008B592F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94,0</w:t>
            </w:r>
          </w:p>
        </w:tc>
        <w:tc>
          <w:tcPr>
            <w:tcW w:w="389" w:type="pct"/>
            <w:shd w:val="clear" w:color="000000" w:fill="FFFFFF"/>
            <w:noWrap/>
            <w:vAlign w:val="center"/>
          </w:tcPr>
          <w:p w:rsidR="008B592F" w:rsidRPr="00261501" w:rsidRDefault="00D05B2F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413</w:t>
            </w:r>
            <w:r w:rsidR="008B592F" w:rsidRPr="00261501">
              <w:rPr>
                <w:sz w:val="18"/>
                <w:szCs w:val="18"/>
              </w:rPr>
              <w:t>,0</w:t>
            </w:r>
          </w:p>
        </w:tc>
      </w:tr>
      <w:tr w:rsidR="008325E6" w:rsidRPr="00261501" w:rsidTr="008325E6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B592F" w:rsidRPr="00261501" w:rsidRDefault="008B592F" w:rsidP="008B592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B592F" w:rsidRPr="00261501" w:rsidRDefault="008B592F" w:rsidP="008B592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B592F" w:rsidRPr="00261501" w:rsidRDefault="008B592F" w:rsidP="008B592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B592F" w:rsidRPr="00261501" w:rsidRDefault="008B592F" w:rsidP="008B592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B592F" w:rsidRPr="00261501" w:rsidRDefault="008B592F" w:rsidP="008B592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B592F" w:rsidRPr="00261501" w:rsidRDefault="008B592F" w:rsidP="008B592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B592F" w:rsidRPr="00261501" w:rsidRDefault="008B592F" w:rsidP="008B592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B592F" w:rsidRPr="00261501" w:rsidRDefault="008B592F" w:rsidP="008B592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B592F" w:rsidRPr="00261501" w:rsidRDefault="008B592F" w:rsidP="008B592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B592F" w:rsidRPr="00261501" w:rsidRDefault="008B592F" w:rsidP="008B592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20" w:type="pct"/>
            <w:shd w:val="clear" w:color="000000" w:fill="FFFFFF"/>
            <w:vAlign w:val="center"/>
            <w:hideMark/>
          </w:tcPr>
          <w:p w:rsidR="008B592F" w:rsidRPr="00261501" w:rsidRDefault="008B592F" w:rsidP="008B592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61501">
              <w:rPr>
                <w:rFonts w:eastAsia="Times New Roman"/>
                <w:color w:val="000000"/>
                <w:sz w:val="18"/>
                <w:szCs w:val="18"/>
              </w:rPr>
              <w:t xml:space="preserve">Показатель 1 </w:t>
            </w:r>
          </w:p>
          <w:p w:rsidR="008B592F" w:rsidRPr="00261501" w:rsidRDefault="008B592F" w:rsidP="00D05B2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61501">
              <w:rPr>
                <w:rFonts w:eastAsia="Times New Roman"/>
                <w:color w:val="000000"/>
                <w:sz w:val="18"/>
                <w:szCs w:val="18"/>
              </w:rPr>
              <w:t xml:space="preserve">Площадь сформированных и поставленных на государственный кадастровый учет земельных участков, расположенных на территории Лихославльского </w:t>
            </w:r>
            <w:r w:rsidR="00D05B2F" w:rsidRPr="00261501">
              <w:rPr>
                <w:rFonts w:eastAsia="Times New Roman"/>
                <w:color w:val="000000"/>
                <w:sz w:val="18"/>
                <w:szCs w:val="18"/>
              </w:rPr>
              <w:t>муниципального округа</w:t>
            </w:r>
            <w:r w:rsidRPr="00261501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8B592F" w:rsidRPr="00261501" w:rsidRDefault="008B592F" w:rsidP="008325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га</w:t>
            </w:r>
          </w:p>
        </w:tc>
        <w:tc>
          <w:tcPr>
            <w:tcW w:w="529" w:type="pct"/>
            <w:shd w:val="clear" w:color="000000" w:fill="FFFFFF"/>
            <w:vAlign w:val="center"/>
            <w:hideMark/>
          </w:tcPr>
          <w:p w:rsidR="008B592F" w:rsidRPr="00261501" w:rsidRDefault="008B592F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8B592F" w:rsidRPr="00261501" w:rsidRDefault="00D05B2F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</w:t>
            </w:r>
            <w:r w:rsidR="008B592F" w:rsidRPr="00261501">
              <w:rPr>
                <w:sz w:val="18"/>
                <w:szCs w:val="18"/>
              </w:rPr>
              <w:t>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8B592F" w:rsidRPr="00261501" w:rsidRDefault="00D05B2F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</w:t>
            </w:r>
            <w:r w:rsidR="008B592F" w:rsidRPr="00261501">
              <w:rPr>
                <w:sz w:val="18"/>
                <w:szCs w:val="18"/>
              </w:rPr>
              <w:t>,</w:t>
            </w:r>
            <w:r w:rsidRPr="00261501">
              <w:rPr>
                <w:sz w:val="18"/>
                <w:szCs w:val="18"/>
              </w:rPr>
              <w:t>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8B592F" w:rsidRPr="00261501" w:rsidRDefault="008B592F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1,</w:t>
            </w:r>
            <w:r w:rsidR="00D05B2F" w:rsidRPr="00261501">
              <w:rPr>
                <w:sz w:val="18"/>
                <w:szCs w:val="18"/>
              </w:rPr>
              <w:t>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B592F" w:rsidRPr="00261501" w:rsidRDefault="008B592F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1,5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8B592F" w:rsidRPr="00261501" w:rsidRDefault="008B592F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1,5</w:t>
            </w:r>
          </w:p>
        </w:tc>
        <w:tc>
          <w:tcPr>
            <w:tcW w:w="389" w:type="pct"/>
            <w:shd w:val="clear" w:color="000000" w:fill="FFFFFF"/>
            <w:noWrap/>
            <w:vAlign w:val="center"/>
            <w:hideMark/>
          </w:tcPr>
          <w:p w:rsidR="008B592F" w:rsidRPr="00261501" w:rsidRDefault="00D05B2F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6</w:t>
            </w:r>
          </w:p>
        </w:tc>
      </w:tr>
      <w:tr w:rsidR="008325E6" w:rsidRPr="00261501" w:rsidTr="008325E6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B592F" w:rsidRPr="00261501" w:rsidRDefault="008B592F" w:rsidP="008B592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B592F" w:rsidRPr="00261501" w:rsidRDefault="008B592F" w:rsidP="008B592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B592F" w:rsidRPr="00261501" w:rsidRDefault="008B592F" w:rsidP="008B592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B592F" w:rsidRPr="00261501" w:rsidRDefault="008B592F" w:rsidP="008B592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B592F" w:rsidRPr="00261501" w:rsidRDefault="008B592F" w:rsidP="008B592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B592F" w:rsidRPr="00261501" w:rsidRDefault="008B592F" w:rsidP="008B592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B592F" w:rsidRPr="00261501" w:rsidRDefault="008B592F" w:rsidP="008B592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B592F" w:rsidRPr="00261501" w:rsidRDefault="008B592F" w:rsidP="008B592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B592F" w:rsidRPr="00261501" w:rsidRDefault="008B592F" w:rsidP="008B592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8B592F" w:rsidRPr="00261501" w:rsidRDefault="008B592F" w:rsidP="008B592F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20" w:type="pct"/>
            <w:shd w:val="clear" w:color="000000" w:fill="FFFFFF"/>
            <w:vAlign w:val="center"/>
            <w:hideMark/>
          </w:tcPr>
          <w:p w:rsidR="008B592F" w:rsidRPr="00261501" w:rsidRDefault="008B592F" w:rsidP="008B592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61501">
              <w:rPr>
                <w:rFonts w:eastAsia="Times New Roman"/>
                <w:color w:val="000000"/>
                <w:sz w:val="18"/>
                <w:szCs w:val="18"/>
              </w:rPr>
              <w:t xml:space="preserve">Показатель 2 </w:t>
            </w:r>
          </w:p>
          <w:p w:rsidR="008B592F" w:rsidRPr="00261501" w:rsidRDefault="008B592F" w:rsidP="00D05B2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61501">
              <w:rPr>
                <w:rFonts w:eastAsia="Times New Roman"/>
                <w:color w:val="000000"/>
                <w:sz w:val="18"/>
                <w:szCs w:val="18"/>
              </w:rPr>
              <w:t xml:space="preserve">Доля площади земельных участков, являющихся объектами налогообложения земельным участкам, в общей площади Лихославльского </w:t>
            </w:r>
            <w:r w:rsidR="00D05B2F" w:rsidRPr="00261501">
              <w:rPr>
                <w:rFonts w:eastAsia="Times New Roman"/>
                <w:color w:val="000000"/>
                <w:sz w:val="18"/>
                <w:szCs w:val="18"/>
              </w:rPr>
              <w:t>муниципального округа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8B592F" w:rsidRPr="00261501" w:rsidRDefault="008B592F" w:rsidP="008325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%</w:t>
            </w:r>
          </w:p>
        </w:tc>
        <w:tc>
          <w:tcPr>
            <w:tcW w:w="529" w:type="pct"/>
            <w:shd w:val="clear" w:color="000000" w:fill="FFFFFF"/>
            <w:vAlign w:val="center"/>
            <w:hideMark/>
          </w:tcPr>
          <w:p w:rsidR="008B592F" w:rsidRPr="00261501" w:rsidRDefault="008B592F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77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8B592F" w:rsidRPr="00261501" w:rsidRDefault="008B592F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77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8B592F" w:rsidRPr="00261501" w:rsidRDefault="008B592F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78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8B592F" w:rsidRPr="00261501" w:rsidRDefault="008B592F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78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8B592F" w:rsidRPr="00261501" w:rsidRDefault="008B592F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79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8B592F" w:rsidRPr="00261501" w:rsidRDefault="008B592F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79</w:t>
            </w:r>
          </w:p>
        </w:tc>
        <w:tc>
          <w:tcPr>
            <w:tcW w:w="389" w:type="pct"/>
            <w:shd w:val="clear" w:color="000000" w:fill="FFFFFF"/>
            <w:noWrap/>
            <w:vAlign w:val="center"/>
            <w:hideMark/>
          </w:tcPr>
          <w:p w:rsidR="008B592F" w:rsidRPr="00261501" w:rsidRDefault="008B592F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79</w:t>
            </w:r>
          </w:p>
        </w:tc>
      </w:tr>
      <w:tr w:rsidR="008325E6" w:rsidRPr="00261501" w:rsidTr="008325E6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20" w:type="pct"/>
            <w:shd w:val="clear" w:color="000000" w:fill="FFFFFF"/>
          </w:tcPr>
          <w:p w:rsidR="00B620CE" w:rsidRPr="00261501" w:rsidRDefault="00B620CE" w:rsidP="00D05B2F">
            <w:pPr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Мероприятие 1.00</w:t>
            </w:r>
            <w:r w:rsidR="00D05B2F" w:rsidRPr="00261501">
              <w:rPr>
                <w:rFonts w:eastAsia="Times New Roman"/>
                <w:bCs/>
                <w:sz w:val="18"/>
                <w:szCs w:val="18"/>
              </w:rPr>
              <w:t>2</w:t>
            </w:r>
            <w:r w:rsidRPr="00261501"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r w:rsidR="00D05B2F" w:rsidRPr="00261501">
              <w:rPr>
                <w:rFonts w:eastAsia="Times New Roman"/>
                <w:bCs/>
                <w:sz w:val="18"/>
                <w:szCs w:val="18"/>
              </w:rPr>
              <w:t>Подготовка проектов межевания земельных участков и проведение кадастровых работ в отношении</w:t>
            </w:r>
            <w:r w:rsidRPr="00261501">
              <w:rPr>
                <w:rFonts w:eastAsia="Times New Roman"/>
                <w:iCs/>
                <w:sz w:val="18"/>
                <w:szCs w:val="18"/>
              </w:rPr>
              <w:t xml:space="preserve"> земельных участков, расположенных на территории Лихославльского</w:t>
            </w:r>
            <w:r w:rsidR="00D05B2F" w:rsidRPr="00261501">
              <w:rPr>
                <w:rFonts w:eastAsia="Times New Roman"/>
                <w:iCs/>
                <w:sz w:val="18"/>
                <w:szCs w:val="18"/>
              </w:rPr>
              <w:t xml:space="preserve"> муниципального</w:t>
            </w:r>
            <w:r w:rsidRPr="00261501">
              <w:rPr>
                <w:rFonts w:eastAsia="Times New Roman"/>
                <w:iCs/>
                <w:sz w:val="18"/>
                <w:szCs w:val="18"/>
              </w:rPr>
              <w:t xml:space="preserve"> округа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B620CE" w:rsidRPr="00261501" w:rsidRDefault="00B620CE" w:rsidP="008325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тыс. рублей</w:t>
            </w:r>
          </w:p>
        </w:tc>
        <w:tc>
          <w:tcPr>
            <w:tcW w:w="529" w:type="pct"/>
            <w:shd w:val="clear" w:color="000000" w:fill="FFFFFF"/>
            <w:vAlign w:val="center"/>
          </w:tcPr>
          <w:p w:rsidR="00B620CE" w:rsidRPr="00261501" w:rsidRDefault="00D05B2F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</w:t>
            </w:r>
            <w:r w:rsidR="00B620CE" w:rsidRPr="00261501">
              <w:rPr>
                <w:sz w:val="18"/>
                <w:szCs w:val="18"/>
              </w:rPr>
              <w:t>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620CE" w:rsidRPr="00261501" w:rsidRDefault="00D05B2F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229</w:t>
            </w:r>
            <w:r w:rsidR="00B620CE" w:rsidRPr="00261501">
              <w:rPr>
                <w:sz w:val="18"/>
                <w:szCs w:val="18"/>
              </w:rPr>
              <w:t>,</w:t>
            </w:r>
            <w:r w:rsidRPr="00261501">
              <w:rPr>
                <w:sz w:val="18"/>
                <w:szCs w:val="18"/>
              </w:rPr>
              <w:t>9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620CE" w:rsidRPr="00261501" w:rsidRDefault="00D05B2F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457,3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620CE" w:rsidRPr="00261501" w:rsidRDefault="00D05B2F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533,1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620CE" w:rsidRPr="00261501" w:rsidRDefault="00D05B2F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0,</w:t>
            </w:r>
            <w:r w:rsidR="00B620CE" w:rsidRPr="00261501">
              <w:rPr>
                <w:sz w:val="18"/>
                <w:szCs w:val="18"/>
              </w:rPr>
              <w:t>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620CE" w:rsidRPr="00261501" w:rsidRDefault="00D05B2F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</w:t>
            </w:r>
            <w:r w:rsidR="00B620CE" w:rsidRPr="00261501">
              <w:rPr>
                <w:sz w:val="18"/>
                <w:szCs w:val="18"/>
              </w:rPr>
              <w:t>,0</w:t>
            </w:r>
          </w:p>
        </w:tc>
        <w:tc>
          <w:tcPr>
            <w:tcW w:w="389" w:type="pct"/>
            <w:shd w:val="clear" w:color="000000" w:fill="FFFFFF"/>
            <w:noWrap/>
            <w:vAlign w:val="center"/>
          </w:tcPr>
          <w:p w:rsidR="00B620CE" w:rsidRPr="00261501" w:rsidRDefault="00D05B2F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1220,3</w:t>
            </w:r>
          </w:p>
        </w:tc>
      </w:tr>
      <w:tr w:rsidR="008325E6" w:rsidRPr="00261501" w:rsidTr="008325E6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20" w:type="pct"/>
            <w:shd w:val="clear" w:color="000000" w:fill="FFFFFF"/>
            <w:vAlign w:val="center"/>
          </w:tcPr>
          <w:p w:rsidR="00B620CE" w:rsidRPr="00261501" w:rsidRDefault="00B620CE" w:rsidP="00B620CE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61501">
              <w:rPr>
                <w:rFonts w:eastAsia="Times New Roman"/>
                <w:color w:val="000000"/>
                <w:sz w:val="18"/>
                <w:szCs w:val="18"/>
              </w:rPr>
              <w:t xml:space="preserve">Показатель 1 </w:t>
            </w:r>
          </w:p>
          <w:p w:rsidR="00B620CE" w:rsidRPr="00261501" w:rsidRDefault="00B620CE" w:rsidP="00D05B2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61501">
              <w:rPr>
                <w:rFonts w:eastAsia="Times New Roman"/>
                <w:color w:val="000000"/>
                <w:sz w:val="18"/>
                <w:szCs w:val="18"/>
              </w:rPr>
              <w:t xml:space="preserve">Площадь сформированных и поставленных на государственный кадастровый учет земельных участков, расположенных на территории Лихославльского </w:t>
            </w:r>
            <w:r w:rsidR="00D05B2F" w:rsidRPr="00261501">
              <w:rPr>
                <w:rFonts w:eastAsia="Times New Roman"/>
                <w:color w:val="000000"/>
                <w:sz w:val="18"/>
                <w:szCs w:val="18"/>
              </w:rPr>
              <w:t>муниципального округа</w:t>
            </w:r>
            <w:r w:rsidRPr="00261501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B620CE" w:rsidRPr="00261501" w:rsidRDefault="00B620CE" w:rsidP="008325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га</w:t>
            </w:r>
          </w:p>
        </w:tc>
        <w:tc>
          <w:tcPr>
            <w:tcW w:w="529" w:type="pct"/>
            <w:shd w:val="clear" w:color="000000" w:fill="FFFFFF"/>
            <w:vAlign w:val="center"/>
          </w:tcPr>
          <w:p w:rsidR="00B620CE" w:rsidRPr="00261501" w:rsidRDefault="00D05B2F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</w:t>
            </w:r>
            <w:r w:rsidR="00B620CE" w:rsidRPr="00261501">
              <w:rPr>
                <w:sz w:val="18"/>
                <w:szCs w:val="18"/>
              </w:rPr>
              <w:t>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620CE" w:rsidRPr="00261501" w:rsidRDefault="00D05B2F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</w:t>
            </w:r>
            <w:r w:rsidR="00B620CE" w:rsidRPr="00261501">
              <w:rPr>
                <w:sz w:val="18"/>
                <w:szCs w:val="18"/>
              </w:rPr>
              <w:t>5</w:t>
            </w:r>
            <w:r w:rsidRPr="00261501">
              <w:rPr>
                <w:sz w:val="18"/>
                <w:szCs w:val="18"/>
              </w:rPr>
              <w:t>0</w:t>
            </w:r>
            <w:r w:rsidR="00B620CE" w:rsidRPr="00261501">
              <w:rPr>
                <w:sz w:val="18"/>
                <w:szCs w:val="18"/>
              </w:rPr>
              <w:t>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620CE" w:rsidRPr="00261501" w:rsidRDefault="00D05B2F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300,0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620CE" w:rsidRPr="00261501" w:rsidRDefault="00D05B2F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350,0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620CE" w:rsidRPr="00261501" w:rsidRDefault="00D05B2F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620CE" w:rsidRPr="00261501" w:rsidRDefault="00D05B2F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0,0</w:t>
            </w:r>
          </w:p>
        </w:tc>
        <w:tc>
          <w:tcPr>
            <w:tcW w:w="389" w:type="pct"/>
            <w:shd w:val="clear" w:color="000000" w:fill="FFFFFF"/>
            <w:noWrap/>
            <w:vAlign w:val="center"/>
          </w:tcPr>
          <w:p w:rsidR="00B620CE" w:rsidRPr="00261501" w:rsidRDefault="00D05B2F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800,0</w:t>
            </w:r>
          </w:p>
        </w:tc>
      </w:tr>
      <w:tr w:rsidR="008325E6" w:rsidRPr="00261501" w:rsidTr="008325E6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20" w:type="pct"/>
            <w:shd w:val="clear" w:color="000000" w:fill="FFFFFF"/>
            <w:hideMark/>
          </w:tcPr>
          <w:p w:rsidR="00B620CE" w:rsidRPr="00261501" w:rsidRDefault="00B620CE" w:rsidP="00B620CE">
            <w:pPr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 xml:space="preserve">Административное мероприятие 1.003 </w:t>
            </w:r>
          </w:p>
          <w:p w:rsidR="00B620CE" w:rsidRPr="00261501" w:rsidRDefault="00B620CE" w:rsidP="00B620CE">
            <w:pPr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iCs/>
                <w:sz w:val="18"/>
                <w:szCs w:val="18"/>
              </w:rPr>
              <w:lastRenderedPageBreak/>
              <w:t>Оформление прав на земельные участки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B620CE" w:rsidRPr="00261501" w:rsidRDefault="00B620CE" w:rsidP="008325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lastRenderedPageBreak/>
              <w:t>(да -1/нет - 0)</w:t>
            </w:r>
          </w:p>
        </w:tc>
        <w:tc>
          <w:tcPr>
            <w:tcW w:w="529" w:type="pct"/>
            <w:shd w:val="clear" w:color="000000" w:fill="FFFFFF"/>
            <w:vAlign w:val="center"/>
            <w:hideMark/>
          </w:tcPr>
          <w:p w:rsidR="00B620CE" w:rsidRPr="00261501" w:rsidRDefault="00B620CE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B620CE" w:rsidRPr="00261501" w:rsidRDefault="00B620CE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B620CE" w:rsidRPr="00261501" w:rsidRDefault="00B620CE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B620CE" w:rsidRPr="00261501" w:rsidRDefault="00B620CE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B620CE" w:rsidRPr="00261501" w:rsidRDefault="00B620CE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B620CE" w:rsidRPr="00261501" w:rsidRDefault="00B620CE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shd w:val="clear" w:color="000000" w:fill="FFFFFF"/>
            <w:noWrap/>
            <w:vAlign w:val="center"/>
            <w:hideMark/>
          </w:tcPr>
          <w:p w:rsidR="00B620CE" w:rsidRPr="00261501" w:rsidRDefault="00B620CE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</w:t>
            </w:r>
          </w:p>
        </w:tc>
      </w:tr>
      <w:tr w:rsidR="008325E6" w:rsidRPr="00261501" w:rsidTr="008325E6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lastRenderedPageBreak/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20" w:type="pct"/>
            <w:shd w:val="clear" w:color="000000" w:fill="FFFFFF"/>
            <w:vAlign w:val="center"/>
            <w:hideMark/>
          </w:tcPr>
          <w:p w:rsidR="00B620CE" w:rsidRPr="00261501" w:rsidRDefault="00B620CE" w:rsidP="00B620CE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61501">
              <w:rPr>
                <w:rFonts w:eastAsia="Times New Roman"/>
                <w:color w:val="000000"/>
                <w:sz w:val="18"/>
                <w:szCs w:val="18"/>
              </w:rPr>
              <w:t xml:space="preserve">Показатель 1 </w:t>
            </w:r>
          </w:p>
          <w:p w:rsidR="00B620CE" w:rsidRPr="00261501" w:rsidRDefault="00B620CE" w:rsidP="00D05B2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61501">
              <w:rPr>
                <w:rFonts w:eastAsia="Times New Roman"/>
                <w:color w:val="000000"/>
                <w:sz w:val="18"/>
                <w:szCs w:val="18"/>
              </w:rPr>
              <w:t xml:space="preserve">Площадь земельных участков, зарегистрированных в муниципальную собственность Лихославльского муниципального </w:t>
            </w:r>
            <w:r w:rsidR="00D05B2F" w:rsidRPr="00261501">
              <w:rPr>
                <w:rFonts w:eastAsia="Times New Roman"/>
                <w:color w:val="000000"/>
                <w:sz w:val="18"/>
                <w:szCs w:val="18"/>
              </w:rPr>
              <w:t>округа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B620CE" w:rsidRPr="00261501" w:rsidRDefault="00B620CE" w:rsidP="008325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га</w:t>
            </w:r>
          </w:p>
        </w:tc>
        <w:tc>
          <w:tcPr>
            <w:tcW w:w="529" w:type="pct"/>
            <w:shd w:val="clear" w:color="000000" w:fill="FFFFFF"/>
            <w:vAlign w:val="center"/>
            <w:hideMark/>
          </w:tcPr>
          <w:p w:rsidR="00B620CE" w:rsidRPr="00261501" w:rsidRDefault="00B620CE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1,4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B620CE" w:rsidRPr="00261501" w:rsidRDefault="00B620CE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0,5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B620CE" w:rsidRPr="00261501" w:rsidRDefault="00B620CE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0,5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B620CE" w:rsidRPr="00261501" w:rsidRDefault="00B620CE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0,5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B620CE" w:rsidRPr="00261501" w:rsidRDefault="00B620CE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0,5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B620CE" w:rsidRPr="00261501" w:rsidRDefault="00B620CE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0,5</w:t>
            </w:r>
          </w:p>
        </w:tc>
        <w:tc>
          <w:tcPr>
            <w:tcW w:w="389" w:type="pct"/>
            <w:shd w:val="clear" w:color="000000" w:fill="FFFFFF"/>
            <w:noWrap/>
            <w:vAlign w:val="center"/>
            <w:hideMark/>
          </w:tcPr>
          <w:p w:rsidR="00B620CE" w:rsidRPr="00261501" w:rsidRDefault="00B620CE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2,5</w:t>
            </w:r>
          </w:p>
        </w:tc>
      </w:tr>
      <w:tr w:rsidR="008325E6" w:rsidRPr="00261501" w:rsidTr="008325E6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4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20" w:type="pct"/>
            <w:shd w:val="clear" w:color="000000" w:fill="FFFFFF"/>
            <w:vAlign w:val="center"/>
            <w:hideMark/>
          </w:tcPr>
          <w:p w:rsidR="00B620CE" w:rsidRPr="00261501" w:rsidRDefault="00B620CE" w:rsidP="00B620CE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color w:val="000000"/>
                <w:sz w:val="18"/>
                <w:szCs w:val="18"/>
              </w:rPr>
              <w:t>Мероприятие 1.004</w:t>
            </w:r>
            <w:r w:rsidRPr="00261501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</w:p>
          <w:p w:rsidR="00B620CE" w:rsidRPr="00261501" w:rsidRDefault="00B620CE" w:rsidP="00B620CE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61501">
              <w:rPr>
                <w:rFonts w:eastAsia="Times New Roman"/>
                <w:color w:val="000000"/>
                <w:sz w:val="18"/>
                <w:szCs w:val="18"/>
              </w:rPr>
              <w:t xml:space="preserve">Оценка земельных участков 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B620CE" w:rsidRPr="00261501" w:rsidRDefault="00B620CE" w:rsidP="008325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тыс. рублей</w:t>
            </w:r>
          </w:p>
        </w:tc>
        <w:tc>
          <w:tcPr>
            <w:tcW w:w="529" w:type="pct"/>
            <w:shd w:val="clear" w:color="000000" w:fill="FFFFFF"/>
            <w:vAlign w:val="center"/>
            <w:hideMark/>
          </w:tcPr>
          <w:p w:rsidR="00B620CE" w:rsidRPr="00261501" w:rsidRDefault="00B620CE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B620CE" w:rsidRPr="00261501" w:rsidRDefault="00594FFC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4</w:t>
            </w:r>
            <w:r w:rsidR="00B620CE" w:rsidRPr="00261501">
              <w:rPr>
                <w:sz w:val="18"/>
                <w:szCs w:val="18"/>
              </w:rPr>
              <w:t>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B620CE" w:rsidRPr="00261501" w:rsidRDefault="00594FFC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4</w:t>
            </w:r>
            <w:r w:rsidR="00B620CE" w:rsidRPr="00261501">
              <w:rPr>
                <w:sz w:val="18"/>
                <w:szCs w:val="18"/>
              </w:rPr>
              <w:t>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620CE" w:rsidRPr="00261501" w:rsidRDefault="00594FFC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4</w:t>
            </w:r>
            <w:r w:rsidR="00B620CE" w:rsidRPr="00261501">
              <w:rPr>
                <w:sz w:val="18"/>
                <w:szCs w:val="18"/>
              </w:rPr>
              <w:t>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620CE" w:rsidRPr="00261501" w:rsidRDefault="00B620CE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620CE" w:rsidRPr="00261501" w:rsidRDefault="00B620CE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10,0</w:t>
            </w:r>
          </w:p>
        </w:tc>
        <w:tc>
          <w:tcPr>
            <w:tcW w:w="389" w:type="pct"/>
            <w:shd w:val="clear" w:color="000000" w:fill="FFFFFF"/>
            <w:noWrap/>
            <w:vAlign w:val="center"/>
          </w:tcPr>
          <w:p w:rsidR="00B620CE" w:rsidRPr="00261501" w:rsidRDefault="00594FFC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140</w:t>
            </w:r>
            <w:r w:rsidR="00B620CE" w:rsidRPr="00261501">
              <w:rPr>
                <w:sz w:val="18"/>
                <w:szCs w:val="18"/>
              </w:rPr>
              <w:t>,0</w:t>
            </w:r>
          </w:p>
        </w:tc>
      </w:tr>
      <w:tr w:rsidR="008325E6" w:rsidRPr="00261501" w:rsidTr="008325E6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4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20" w:type="pct"/>
            <w:shd w:val="clear" w:color="000000" w:fill="FFFFFF"/>
            <w:vAlign w:val="center"/>
            <w:hideMark/>
          </w:tcPr>
          <w:p w:rsidR="00B620CE" w:rsidRPr="00261501" w:rsidRDefault="00B620CE" w:rsidP="00B620CE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61501">
              <w:rPr>
                <w:rFonts w:eastAsia="Times New Roman"/>
                <w:color w:val="000000"/>
                <w:sz w:val="18"/>
                <w:szCs w:val="18"/>
              </w:rPr>
              <w:t xml:space="preserve">Показатель 1 </w:t>
            </w:r>
          </w:p>
          <w:p w:rsidR="00B620CE" w:rsidRPr="00261501" w:rsidRDefault="00B620CE" w:rsidP="00B620CE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61501">
              <w:rPr>
                <w:rFonts w:eastAsia="Times New Roman"/>
                <w:color w:val="000000"/>
                <w:sz w:val="18"/>
                <w:szCs w:val="18"/>
              </w:rPr>
              <w:t>Количество земельных участков, в отношении которых произведена оценка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B620CE" w:rsidRPr="00261501" w:rsidRDefault="00B620CE" w:rsidP="008325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шт.</w:t>
            </w:r>
          </w:p>
        </w:tc>
        <w:tc>
          <w:tcPr>
            <w:tcW w:w="529" w:type="pct"/>
            <w:shd w:val="clear" w:color="000000" w:fill="FFFFFF"/>
            <w:vAlign w:val="center"/>
            <w:hideMark/>
          </w:tcPr>
          <w:p w:rsidR="00B620CE" w:rsidRPr="00261501" w:rsidRDefault="00B620CE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B620CE" w:rsidRPr="00261501" w:rsidRDefault="00594FFC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4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B620CE" w:rsidRPr="00261501" w:rsidRDefault="00594FFC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4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620CE" w:rsidRPr="00261501" w:rsidRDefault="00594FFC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4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620CE" w:rsidRPr="00261501" w:rsidRDefault="00B620CE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620CE" w:rsidRPr="00261501" w:rsidRDefault="00B620CE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shd w:val="clear" w:color="000000" w:fill="FFFFFF"/>
            <w:noWrap/>
            <w:vAlign w:val="center"/>
          </w:tcPr>
          <w:p w:rsidR="00B620CE" w:rsidRPr="00261501" w:rsidRDefault="00594FFC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14</w:t>
            </w:r>
          </w:p>
        </w:tc>
      </w:tr>
      <w:tr w:rsidR="008325E6" w:rsidRPr="00261501" w:rsidTr="008325E6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20" w:type="pct"/>
            <w:shd w:val="clear" w:color="000000" w:fill="FFFFFF"/>
            <w:hideMark/>
          </w:tcPr>
          <w:p w:rsidR="00B620CE" w:rsidRPr="00261501" w:rsidRDefault="00B620CE" w:rsidP="00B620CE">
            <w:pPr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 xml:space="preserve">Задача 2 </w:t>
            </w:r>
          </w:p>
          <w:p w:rsidR="00B620CE" w:rsidRPr="00261501" w:rsidRDefault="00B620CE" w:rsidP="006A4D8C">
            <w:pPr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 xml:space="preserve">Информационное обеспечение деятельности комитета по управлению имуществом Лихославльского </w:t>
            </w:r>
            <w:r w:rsidR="006A4D8C" w:rsidRPr="00261501">
              <w:rPr>
                <w:rFonts w:eastAsia="Times New Roman"/>
                <w:sz w:val="18"/>
                <w:szCs w:val="18"/>
              </w:rPr>
              <w:t>муниципального округа</w:t>
            </w:r>
            <w:r w:rsidRPr="00261501">
              <w:rPr>
                <w:rFonts w:eastAsia="Times New Roman"/>
                <w:sz w:val="18"/>
                <w:szCs w:val="18"/>
              </w:rPr>
              <w:t xml:space="preserve"> в сфере управления земельными ресурсами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B620CE" w:rsidRPr="00261501" w:rsidRDefault="00B620CE" w:rsidP="008325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тыс. рублей</w:t>
            </w:r>
          </w:p>
        </w:tc>
        <w:tc>
          <w:tcPr>
            <w:tcW w:w="529" w:type="pct"/>
            <w:shd w:val="clear" w:color="000000" w:fill="FFFFFF"/>
            <w:vAlign w:val="center"/>
            <w:hideMark/>
          </w:tcPr>
          <w:p w:rsidR="00B620CE" w:rsidRPr="00261501" w:rsidRDefault="00B620CE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B620CE" w:rsidRPr="00261501" w:rsidRDefault="00B620CE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B620CE" w:rsidRPr="00261501" w:rsidRDefault="00B620CE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B620CE" w:rsidRPr="00261501" w:rsidRDefault="00B620CE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B620CE" w:rsidRPr="00261501" w:rsidRDefault="00B620CE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B620CE" w:rsidRPr="00261501" w:rsidRDefault="00B620CE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0,0</w:t>
            </w:r>
          </w:p>
        </w:tc>
        <w:tc>
          <w:tcPr>
            <w:tcW w:w="389" w:type="pct"/>
            <w:shd w:val="clear" w:color="000000" w:fill="FFFFFF"/>
            <w:noWrap/>
            <w:vAlign w:val="center"/>
            <w:hideMark/>
          </w:tcPr>
          <w:p w:rsidR="00B620CE" w:rsidRPr="00261501" w:rsidRDefault="00B620CE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0,0</w:t>
            </w:r>
          </w:p>
        </w:tc>
      </w:tr>
      <w:tr w:rsidR="008325E6" w:rsidRPr="00261501" w:rsidTr="008325E6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20" w:type="pct"/>
            <w:shd w:val="clear" w:color="000000" w:fill="FFFFFF"/>
            <w:hideMark/>
          </w:tcPr>
          <w:p w:rsidR="00B620CE" w:rsidRPr="00261501" w:rsidRDefault="00B620CE" w:rsidP="00B620CE">
            <w:pPr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 xml:space="preserve">Показатель </w:t>
            </w:r>
            <w:r w:rsidRPr="00261501">
              <w:rPr>
                <w:rFonts w:eastAsia="Times New Roman"/>
                <w:sz w:val="18"/>
                <w:szCs w:val="18"/>
              </w:rPr>
              <w:t xml:space="preserve">1 </w:t>
            </w:r>
          </w:p>
          <w:p w:rsidR="00B620CE" w:rsidRPr="00261501" w:rsidRDefault="00B620CE" w:rsidP="00B620CE">
            <w:pPr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iCs/>
                <w:sz w:val="18"/>
                <w:szCs w:val="18"/>
              </w:rPr>
              <w:t>Количество публикаций в печатных средствах массовой информации, в сети Интернет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B620CE" w:rsidRPr="00261501" w:rsidRDefault="00B620CE" w:rsidP="008325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шт.</w:t>
            </w:r>
          </w:p>
        </w:tc>
        <w:tc>
          <w:tcPr>
            <w:tcW w:w="529" w:type="pct"/>
            <w:shd w:val="clear" w:color="000000" w:fill="FFFFFF"/>
            <w:vAlign w:val="center"/>
            <w:hideMark/>
          </w:tcPr>
          <w:p w:rsidR="00B620CE" w:rsidRPr="00261501" w:rsidRDefault="00B620CE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29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B620CE" w:rsidRPr="00261501" w:rsidRDefault="00B620CE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30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B620CE" w:rsidRPr="00261501" w:rsidRDefault="00B620CE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30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620CE" w:rsidRPr="00261501" w:rsidRDefault="00B620CE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30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620CE" w:rsidRPr="00261501" w:rsidRDefault="00B620CE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30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620CE" w:rsidRPr="00261501" w:rsidRDefault="00B620CE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30</w:t>
            </w:r>
          </w:p>
        </w:tc>
        <w:tc>
          <w:tcPr>
            <w:tcW w:w="389" w:type="pct"/>
            <w:shd w:val="clear" w:color="000000" w:fill="FFFFFF"/>
            <w:noWrap/>
            <w:vAlign w:val="center"/>
          </w:tcPr>
          <w:p w:rsidR="00B620CE" w:rsidRPr="00261501" w:rsidRDefault="00B620CE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150</w:t>
            </w:r>
          </w:p>
        </w:tc>
      </w:tr>
      <w:tr w:rsidR="008325E6" w:rsidRPr="00261501" w:rsidTr="008325E6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20" w:type="pct"/>
            <w:shd w:val="clear" w:color="000000" w:fill="FFFFFF"/>
            <w:hideMark/>
          </w:tcPr>
          <w:p w:rsidR="00B620CE" w:rsidRPr="00261501" w:rsidRDefault="00B620CE" w:rsidP="00B620CE">
            <w:pPr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 xml:space="preserve">Административное мероприятие 2.001 </w:t>
            </w:r>
          </w:p>
          <w:p w:rsidR="00B620CE" w:rsidRPr="00261501" w:rsidRDefault="00B620CE" w:rsidP="00B620CE">
            <w:pPr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iCs/>
                <w:sz w:val="18"/>
                <w:szCs w:val="18"/>
              </w:rPr>
              <w:t xml:space="preserve">Размещение информации о проводимых торгах в сфере земельных отношений 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B620CE" w:rsidRPr="00261501" w:rsidRDefault="00B620CE" w:rsidP="008325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(да -1/нет - 0)</w:t>
            </w:r>
          </w:p>
        </w:tc>
        <w:tc>
          <w:tcPr>
            <w:tcW w:w="529" w:type="pct"/>
            <w:shd w:val="clear" w:color="000000" w:fill="FFFFFF"/>
            <w:vAlign w:val="center"/>
          </w:tcPr>
          <w:p w:rsidR="00B620CE" w:rsidRPr="00261501" w:rsidRDefault="00B620CE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620CE" w:rsidRPr="00261501" w:rsidRDefault="00B620CE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620CE" w:rsidRPr="00261501" w:rsidRDefault="00B620CE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620CE" w:rsidRPr="00261501" w:rsidRDefault="00B620CE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620CE" w:rsidRPr="00261501" w:rsidRDefault="00B620CE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620CE" w:rsidRPr="00261501" w:rsidRDefault="00B620CE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shd w:val="clear" w:color="000000" w:fill="FFFFFF"/>
            <w:noWrap/>
            <w:vAlign w:val="center"/>
          </w:tcPr>
          <w:p w:rsidR="00B620CE" w:rsidRPr="00261501" w:rsidRDefault="00B620CE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</w:t>
            </w:r>
          </w:p>
        </w:tc>
      </w:tr>
      <w:tr w:rsidR="008325E6" w:rsidRPr="00261501" w:rsidTr="008325E6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20" w:type="pct"/>
            <w:shd w:val="clear" w:color="000000" w:fill="FFFFFF"/>
          </w:tcPr>
          <w:p w:rsidR="00B620CE" w:rsidRPr="00261501" w:rsidRDefault="00B620CE" w:rsidP="00B620CE">
            <w:pPr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Показатель 1 количество размещенных публикаций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B620CE" w:rsidRPr="00261501" w:rsidRDefault="00B620CE" w:rsidP="008325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шт.</w:t>
            </w:r>
          </w:p>
        </w:tc>
        <w:tc>
          <w:tcPr>
            <w:tcW w:w="529" w:type="pct"/>
            <w:shd w:val="clear" w:color="000000" w:fill="FFFFFF"/>
            <w:vAlign w:val="center"/>
          </w:tcPr>
          <w:p w:rsidR="00B620CE" w:rsidRPr="00261501" w:rsidRDefault="00B620CE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29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620CE" w:rsidRPr="00261501" w:rsidRDefault="00B620CE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30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620CE" w:rsidRPr="00261501" w:rsidRDefault="00B620CE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30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620CE" w:rsidRPr="00261501" w:rsidRDefault="00B620CE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30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620CE" w:rsidRPr="00261501" w:rsidRDefault="00B620CE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30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620CE" w:rsidRPr="00261501" w:rsidRDefault="00B620CE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30</w:t>
            </w:r>
          </w:p>
        </w:tc>
        <w:tc>
          <w:tcPr>
            <w:tcW w:w="389" w:type="pct"/>
            <w:shd w:val="clear" w:color="000000" w:fill="FFFFFF"/>
            <w:noWrap/>
            <w:vAlign w:val="center"/>
          </w:tcPr>
          <w:p w:rsidR="00B620CE" w:rsidRPr="00261501" w:rsidRDefault="00B620CE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150</w:t>
            </w:r>
          </w:p>
        </w:tc>
      </w:tr>
      <w:tr w:rsidR="008325E6" w:rsidRPr="00261501" w:rsidTr="008325E6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20" w:type="pct"/>
            <w:shd w:val="clear" w:color="000000" w:fill="FFFFFF"/>
            <w:vAlign w:val="center"/>
            <w:hideMark/>
          </w:tcPr>
          <w:p w:rsidR="00B620CE" w:rsidRPr="00261501" w:rsidRDefault="00B620CE" w:rsidP="00B620CE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61501">
              <w:rPr>
                <w:rFonts w:eastAsia="Times New Roman"/>
                <w:color w:val="000000"/>
                <w:sz w:val="18"/>
                <w:szCs w:val="18"/>
              </w:rPr>
              <w:t xml:space="preserve">Показатель 2 </w:t>
            </w:r>
          </w:p>
          <w:p w:rsidR="00B620CE" w:rsidRPr="00261501" w:rsidRDefault="00B620CE" w:rsidP="00B620CE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61501">
              <w:rPr>
                <w:rFonts w:eastAsia="Times New Roman"/>
                <w:color w:val="000000"/>
                <w:sz w:val="18"/>
                <w:szCs w:val="18"/>
              </w:rPr>
              <w:t>Количество земельных участков в отношении которых принято решение о предоставлении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B620CE" w:rsidRPr="00261501" w:rsidRDefault="00B620CE" w:rsidP="008325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шт.</w:t>
            </w:r>
          </w:p>
        </w:tc>
        <w:tc>
          <w:tcPr>
            <w:tcW w:w="529" w:type="pct"/>
            <w:shd w:val="clear" w:color="000000" w:fill="FFFFFF"/>
            <w:vAlign w:val="center"/>
            <w:hideMark/>
          </w:tcPr>
          <w:p w:rsidR="00B620CE" w:rsidRPr="00261501" w:rsidRDefault="00B620CE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34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B620CE" w:rsidRPr="00261501" w:rsidRDefault="00B620CE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35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B620CE" w:rsidRPr="00261501" w:rsidRDefault="00B620CE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35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B620CE" w:rsidRPr="00261501" w:rsidRDefault="00B620CE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35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B620CE" w:rsidRPr="00261501" w:rsidRDefault="00B620CE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35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B620CE" w:rsidRPr="00261501" w:rsidRDefault="00B620CE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35</w:t>
            </w:r>
          </w:p>
        </w:tc>
        <w:tc>
          <w:tcPr>
            <w:tcW w:w="389" w:type="pct"/>
            <w:shd w:val="clear" w:color="000000" w:fill="FFFFFF"/>
            <w:noWrap/>
            <w:vAlign w:val="center"/>
            <w:hideMark/>
          </w:tcPr>
          <w:p w:rsidR="00B620CE" w:rsidRPr="00261501" w:rsidRDefault="00B620CE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175</w:t>
            </w:r>
          </w:p>
        </w:tc>
      </w:tr>
      <w:tr w:rsidR="008325E6" w:rsidRPr="00261501" w:rsidTr="008325E6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020" w:type="pct"/>
            <w:shd w:val="clear" w:color="000000" w:fill="FFFFFF"/>
            <w:vAlign w:val="center"/>
            <w:hideMark/>
          </w:tcPr>
          <w:p w:rsidR="00B620CE" w:rsidRPr="00261501" w:rsidRDefault="00B620CE" w:rsidP="00B620CE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61501">
              <w:rPr>
                <w:rFonts w:eastAsia="Times New Roman"/>
                <w:color w:val="000000"/>
                <w:sz w:val="18"/>
                <w:szCs w:val="18"/>
              </w:rPr>
              <w:t xml:space="preserve">Показатель 3 </w:t>
            </w:r>
          </w:p>
          <w:p w:rsidR="00B620CE" w:rsidRPr="00261501" w:rsidRDefault="00B620CE" w:rsidP="00B620CE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61501">
              <w:rPr>
                <w:rFonts w:eastAsia="Times New Roman"/>
                <w:color w:val="000000"/>
                <w:sz w:val="18"/>
                <w:szCs w:val="18"/>
              </w:rPr>
              <w:t>Доля опубликованных объявлений о проводимых торгах в сфере земельных отношений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B620CE" w:rsidRPr="00261501" w:rsidRDefault="00B620CE" w:rsidP="008325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%</w:t>
            </w:r>
          </w:p>
        </w:tc>
        <w:tc>
          <w:tcPr>
            <w:tcW w:w="529" w:type="pct"/>
            <w:shd w:val="clear" w:color="000000" w:fill="FFFFFF"/>
            <w:vAlign w:val="center"/>
            <w:hideMark/>
          </w:tcPr>
          <w:p w:rsidR="00B620CE" w:rsidRPr="00261501" w:rsidRDefault="00B620CE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100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B620CE" w:rsidRPr="00261501" w:rsidRDefault="00B620CE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100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B620CE" w:rsidRPr="00261501" w:rsidRDefault="00B620CE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100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B620CE" w:rsidRPr="00261501" w:rsidRDefault="00B620CE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100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B620CE" w:rsidRPr="00261501" w:rsidRDefault="00B620CE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100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B620CE" w:rsidRPr="00261501" w:rsidRDefault="00B620CE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100</w:t>
            </w:r>
          </w:p>
        </w:tc>
        <w:tc>
          <w:tcPr>
            <w:tcW w:w="389" w:type="pct"/>
            <w:shd w:val="clear" w:color="000000" w:fill="FFFFFF"/>
            <w:noWrap/>
            <w:vAlign w:val="center"/>
            <w:hideMark/>
          </w:tcPr>
          <w:p w:rsidR="00B620CE" w:rsidRPr="00261501" w:rsidRDefault="00B620CE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100</w:t>
            </w:r>
          </w:p>
        </w:tc>
      </w:tr>
      <w:tr w:rsidR="008325E6" w:rsidRPr="00261501" w:rsidTr="008325E6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20" w:type="pct"/>
            <w:shd w:val="clear" w:color="000000" w:fill="FFFFFF"/>
            <w:vAlign w:val="center"/>
            <w:hideMark/>
          </w:tcPr>
          <w:p w:rsidR="00B620CE" w:rsidRPr="00261501" w:rsidRDefault="00B620CE" w:rsidP="00B620CE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color w:val="000000"/>
                <w:sz w:val="18"/>
                <w:szCs w:val="18"/>
              </w:rPr>
              <w:t>Административное мероприятие 2.002</w:t>
            </w:r>
            <w:r w:rsidRPr="00261501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</w:p>
          <w:p w:rsidR="00B620CE" w:rsidRPr="00261501" w:rsidRDefault="00B620CE" w:rsidP="00B620CE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61501">
              <w:rPr>
                <w:rFonts w:eastAsia="Times New Roman"/>
                <w:color w:val="000000"/>
                <w:sz w:val="18"/>
                <w:szCs w:val="18"/>
              </w:rPr>
              <w:t>Размещение информации по правовому просвещению в сфере земельных отношений в печатных средствах массовой информации/в сети Интернет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B620CE" w:rsidRPr="00261501" w:rsidRDefault="00B620CE" w:rsidP="008325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(да -1/нет - 0)</w:t>
            </w:r>
          </w:p>
        </w:tc>
        <w:tc>
          <w:tcPr>
            <w:tcW w:w="529" w:type="pct"/>
            <w:shd w:val="clear" w:color="000000" w:fill="FFFFFF"/>
            <w:vAlign w:val="center"/>
            <w:hideMark/>
          </w:tcPr>
          <w:p w:rsidR="00B620CE" w:rsidRPr="00261501" w:rsidRDefault="00B620CE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B620CE" w:rsidRPr="00261501" w:rsidRDefault="00B620CE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B620CE" w:rsidRPr="00261501" w:rsidRDefault="00B620CE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B620CE" w:rsidRPr="00261501" w:rsidRDefault="00B620CE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B620CE" w:rsidRPr="00261501" w:rsidRDefault="00B620CE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B620CE" w:rsidRPr="00261501" w:rsidRDefault="00B620CE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shd w:val="clear" w:color="000000" w:fill="FFFFFF"/>
            <w:noWrap/>
            <w:vAlign w:val="center"/>
            <w:hideMark/>
          </w:tcPr>
          <w:p w:rsidR="00B620CE" w:rsidRPr="00261501" w:rsidRDefault="00B620CE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</w:t>
            </w:r>
          </w:p>
        </w:tc>
      </w:tr>
      <w:tr w:rsidR="008325E6" w:rsidRPr="00261501" w:rsidTr="008325E6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  <w:hideMark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20" w:type="pct"/>
            <w:shd w:val="clear" w:color="000000" w:fill="FFFFFF"/>
            <w:vAlign w:val="center"/>
            <w:hideMark/>
          </w:tcPr>
          <w:p w:rsidR="00B620CE" w:rsidRPr="00261501" w:rsidRDefault="00B620CE" w:rsidP="00B620CE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61501">
              <w:rPr>
                <w:rFonts w:eastAsia="Times New Roman"/>
                <w:color w:val="000000"/>
                <w:sz w:val="18"/>
                <w:szCs w:val="18"/>
              </w:rPr>
              <w:t xml:space="preserve">Показатель 1 </w:t>
            </w:r>
          </w:p>
          <w:p w:rsidR="00B620CE" w:rsidRPr="00261501" w:rsidRDefault="00B620CE" w:rsidP="00B620CE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61501">
              <w:rPr>
                <w:rFonts w:eastAsia="Times New Roman"/>
                <w:color w:val="000000"/>
                <w:sz w:val="18"/>
                <w:szCs w:val="18"/>
              </w:rPr>
              <w:lastRenderedPageBreak/>
              <w:t>Количество публикаций по правовому просвещению</w:t>
            </w:r>
            <w:r w:rsidR="008325E6" w:rsidRPr="00261501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B620CE" w:rsidRPr="00261501" w:rsidRDefault="00B620CE" w:rsidP="008325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lastRenderedPageBreak/>
              <w:t>шт.</w:t>
            </w:r>
          </w:p>
        </w:tc>
        <w:tc>
          <w:tcPr>
            <w:tcW w:w="529" w:type="pct"/>
            <w:shd w:val="clear" w:color="000000" w:fill="FFFFFF"/>
            <w:vAlign w:val="center"/>
            <w:hideMark/>
          </w:tcPr>
          <w:p w:rsidR="00B620CE" w:rsidRPr="00261501" w:rsidRDefault="00B620CE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2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B620CE" w:rsidRPr="00261501" w:rsidRDefault="00B620CE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2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B620CE" w:rsidRPr="00261501" w:rsidRDefault="00B620CE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2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B620CE" w:rsidRPr="00261501" w:rsidRDefault="00B620CE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2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B620CE" w:rsidRPr="00261501" w:rsidRDefault="00B620CE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2</w:t>
            </w:r>
          </w:p>
        </w:tc>
        <w:tc>
          <w:tcPr>
            <w:tcW w:w="308" w:type="pct"/>
            <w:shd w:val="clear" w:color="000000" w:fill="FFFFFF"/>
            <w:noWrap/>
            <w:vAlign w:val="center"/>
            <w:hideMark/>
          </w:tcPr>
          <w:p w:rsidR="00B620CE" w:rsidRPr="00261501" w:rsidRDefault="00B620CE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2</w:t>
            </w:r>
          </w:p>
        </w:tc>
        <w:tc>
          <w:tcPr>
            <w:tcW w:w="389" w:type="pct"/>
            <w:shd w:val="clear" w:color="000000" w:fill="FFFFFF"/>
            <w:noWrap/>
            <w:vAlign w:val="center"/>
            <w:hideMark/>
          </w:tcPr>
          <w:p w:rsidR="00B620CE" w:rsidRPr="00261501" w:rsidRDefault="00B620CE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10</w:t>
            </w:r>
          </w:p>
        </w:tc>
      </w:tr>
      <w:tr w:rsidR="008325E6" w:rsidRPr="00261501" w:rsidTr="008325E6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lastRenderedPageBreak/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20" w:type="pct"/>
            <w:shd w:val="clear" w:color="000000" w:fill="FFFFFF"/>
          </w:tcPr>
          <w:p w:rsidR="00B620CE" w:rsidRPr="00261501" w:rsidRDefault="00B620CE" w:rsidP="00B620CE">
            <w:pPr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 xml:space="preserve">Задача 3 </w:t>
            </w:r>
          </w:p>
          <w:p w:rsidR="00B620CE" w:rsidRPr="00261501" w:rsidRDefault="00B620CE" w:rsidP="006A4D8C">
            <w:pPr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 xml:space="preserve">Использование и охрана земель на территории Лихославльского </w:t>
            </w:r>
            <w:r w:rsidR="006A4D8C" w:rsidRPr="00261501">
              <w:rPr>
                <w:rFonts w:eastAsia="Times New Roman"/>
                <w:sz w:val="18"/>
                <w:szCs w:val="18"/>
              </w:rPr>
              <w:t>муниципального округа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B620CE" w:rsidRPr="00261501" w:rsidRDefault="00B620CE" w:rsidP="008325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тыс. рублей</w:t>
            </w:r>
          </w:p>
        </w:tc>
        <w:tc>
          <w:tcPr>
            <w:tcW w:w="529" w:type="pct"/>
            <w:shd w:val="clear" w:color="000000" w:fill="FFFFFF"/>
            <w:vAlign w:val="center"/>
          </w:tcPr>
          <w:p w:rsidR="00B620CE" w:rsidRPr="00261501" w:rsidRDefault="00B620CE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620CE" w:rsidRPr="00261501" w:rsidRDefault="00B620CE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620CE" w:rsidRPr="00261501" w:rsidRDefault="00B620CE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620CE" w:rsidRPr="00261501" w:rsidRDefault="00B620CE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620CE" w:rsidRPr="00261501" w:rsidRDefault="00B620CE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620CE" w:rsidRPr="00261501" w:rsidRDefault="00B620CE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0,0</w:t>
            </w:r>
          </w:p>
        </w:tc>
        <w:tc>
          <w:tcPr>
            <w:tcW w:w="389" w:type="pct"/>
            <w:shd w:val="clear" w:color="000000" w:fill="FFFFFF"/>
            <w:noWrap/>
            <w:vAlign w:val="center"/>
          </w:tcPr>
          <w:p w:rsidR="00B620CE" w:rsidRPr="00261501" w:rsidRDefault="00B620CE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0,0</w:t>
            </w:r>
          </w:p>
        </w:tc>
      </w:tr>
      <w:tr w:rsidR="008325E6" w:rsidRPr="00261501" w:rsidTr="008325E6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20" w:type="pct"/>
            <w:shd w:val="clear" w:color="000000" w:fill="FFFFFF"/>
            <w:vAlign w:val="center"/>
          </w:tcPr>
          <w:p w:rsidR="00B620CE" w:rsidRPr="00261501" w:rsidRDefault="00B620CE" w:rsidP="00B620CE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61501">
              <w:rPr>
                <w:rFonts w:eastAsia="Times New Roman"/>
                <w:color w:val="000000"/>
                <w:sz w:val="18"/>
                <w:szCs w:val="18"/>
              </w:rPr>
              <w:t>Показатель 1 задачи 3 Сумма наложенных штрафов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B620CE" w:rsidRPr="00261501" w:rsidRDefault="00B620CE" w:rsidP="008325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тыс. руб.</w:t>
            </w:r>
          </w:p>
        </w:tc>
        <w:tc>
          <w:tcPr>
            <w:tcW w:w="529" w:type="pct"/>
            <w:shd w:val="clear" w:color="000000" w:fill="FFFFFF"/>
            <w:vAlign w:val="center"/>
          </w:tcPr>
          <w:p w:rsidR="00B620CE" w:rsidRPr="00261501" w:rsidRDefault="00B620CE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40,0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620CE" w:rsidRPr="00261501" w:rsidRDefault="00B620CE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50,0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620CE" w:rsidRPr="00261501" w:rsidRDefault="00B620CE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50,0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620CE" w:rsidRPr="00261501" w:rsidRDefault="00B620CE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50,0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620CE" w:rsidRPr="00261501" w:rsidRDefault="00B620CE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50,0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620CE" w:rsidRPr="00261501" w:rsidRDefault="00B620CE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50,0</w:t>
            </w:r>
          </w:p>
        </w:tc>
        <w:tc>
          <w:tcPr>
            <w:tcW w:w="389" w:type="pct"/>
            <w:shd w:val="clear" w:color="000000" w:fill="FFFFFF"/>
            <w:noWrap/>
            <w:vAlign w:val="center"/>
          </w:tcPr>
          <w:p w:rsidR="00B620CE" w:rsidRPr="00261501" w:rsidRDefault="00B620CE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250,0</w:t>
            </w:r>
          </w:p>
        </w:tc>
      </w:tr>
      <w:tr w:rsidR="008325E6" w:rsidRPr="00261501" w:rsidTr="008325E6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20" w:type="pct"/>
            <w:shd w:val="clear" w:color="000000" w:fill="FFFFFF"/>
          </w:tcPr>
          <w:p w:rsidR="00B620CE" w:rsidRPr="00261501" w:rsidRDefault="00B620CE" w:rsidP="00B620CE">
            <w:pPr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Показатель 2 задачи 3</w:t>
            </w:r>
            <w:r w:rsidRPr="00261501">
              <w:rPr>
                <w:rFonts w:eastAsia="Times New Roman"/>
                <w:sz w:val="18"/>
                <w:szCs w:val="18"/>
              </w:rPr>
              <w:t xml:space="preserve"> </w:t>
            </w:r>
          </w:p>
          <w:p w:rsidR="00B620CE" w:rsidRPr="00261501" w:rsidRDefault="00B620CE" w:rsidP="00B620CE">
            <w:pPr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iCs/>
                <w:sz w:val="18"/>
                <w:szCs w:val="18"/>
              </w:rPr>
              <w:t>Величина арендной платы, подлежащая взысканию с должников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B620CE" w:rsidRPr="00261501" w:rsidRDefault="00B620CE" w:rsidP="008325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тыс. рублей</w:t>
            </w:r>
          </w:p>
        </w:tc>
        <w:tc>
          <w:tcPr>
            <w:tcW w:w="529" w:type="pct"/>
            <w:shd w:val="clear" w:color="000000" w:fill="FFFFFF"/>
            <w:vAlign w:val="center"/>
          </w:tcPr>
          <w:p w:rsidR="00B620CE" w:rsidRPr="00261501" w:rsidRDefault="00B620CE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12006,0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620CE" w:rsidRPr="00261501" w:rsidRDefault="00B620CE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12006,0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620CE" w:rsidRPr="00261501" w:rsidRDefault="00B620CE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11500,0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620CE" w:rsidRPr="00261501" w:rsidRDefault="00B620CE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11000,0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620CE" w:rsidRPr="00261501" w:rsidRDefault="00B620CE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10500,0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620CE" w:rsidRPr="00261501" w:rsidRDefault="00B620CE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10000,0</w:t>
            </w:r>
          </w:p>
        </w:tc>
        <w:tc>
          <w:tcPr>
            <w:tcW w:w="389" w:type="pct"/>
            <w:shd w:val="clear" w:color="000000" w:fill="FFFFFF"/>
            <w:noWrap/>
            <w:vAlign w:val="center"/>
          </w:tcPr>
          <w:p w:rsidR="00B620CE" w:rsidRPr="00261501" w:rsidRDefault="00B620CE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12006,0</w:t>
            </w:r>
          </w:p>
        </w:tc>
      </w:tr>
      <w:tr w:rsidR="008325E6" w:rsidRPr="00261501" w:rsidTr="008325E6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20" w:type="pct"/>
            <w:shd w:val="clear" w:color="000000" w:fill="FFFFFF"/>
          </w:tcPr>
          <w:p w:rsidR="00B620CE" w:rsidRPr="00261501" w:rsidRDefault="00B620CE" w:rsidP="00B620CE">
            <w:pPr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 xml:space="preserve">Административное мероприятие 3.001 </w:t>
            </w:r>
          </w:p>
          <w:p w:rsidR="00B620CE" w:rsidRPr="00261501" w:rsidRDefault="00B620CE" w:rsidP="006A4D8C">
            <w:pPr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iCs/>
                <w:sz w:val="18"/>
                <w:szCs w:val="18"/>
              </w:rPr>
              <w:t xml:space="preserve">Защита имущественных интересов Лихославльского муниципального </w:t>
            </w:r>
            <w:r w:rsidR="006A4D8C" w:rsidRPr="00261501">
              <w:rPr>
                <w:rFonts w:eastAsia="Times New Roman"/>
                <w:iCs/>
                <w:sz w:val="18"/>
                <w:szCs w:val="18"/>
              </w:rPr>
              <w:t>округа</w:t>
            </w:r>
            <w:r w:rsidRPr="00261501">
              <w:rPr>
                <w:rFonts w:eastAsia="Times New Roman"/>
                <w:iCs/>
                <w:sz w:val="18"/>
                <w:szCs w:val="18"/>
              </w:rPr>
              <w:t xml:space="preserve"> в судах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B620CE" w:rsidRPr="00261501" w:rsidRDefault="00B620CE" w:rsidP="008325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(да -1/нет - 0)</w:t>
            </w:r>
          </w:p>
        </w:tc>
        <w:tc>
          <w:tcPr>
            <w:tcW w:w="529" w:type="pct"/>
            <w:shd w:val="clear" w:color="000000" w:fill="FFFFFF"/>
            <w:vAlign w:val="center"/>
          </w:tcPr>
          <w:p w:rsidR="00B620CE" w:rsidRPr="00261501" w:rsidRDefault="00B620CE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620CE" w:rsidRPr="00261501" w:rsidRDefault="00B620CE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620CE" w:rsidRPr="00261501" w:rsidRDefault="00B620CE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620CE" w:rsidRPr="00261501" w:rsidRDefault="00B620CE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620CE" w:rsidRPr="00261501" w:rsidRDefault="00B620CE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620CE" w:rsidRPr="00261501" w:rsidRDefault="00B620CE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shd w:val="clear" w:color="000000" w:fill="FFFFFF"/>
            <w:noWrap/>
            <w:vAlign w:val="center"/>
          </w:tcPr>
          <w:p w:rsidR="00B620CE" w:rsidRPr="00261501" w:rsidRDefault="00B620CE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</w:t>
            </w:r>
          </w:p>
        </w:tc>
      </w:tr>
      <w:tr w:rsidR="008325E6" w:rsidRPr="00261501" w:rsidTr="008325E6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20" w:type="pct"/>
            <w:shd w:val="clear" w:color="000000" w:fill="FFFFFF"/>
            <w:vAlign w:val="center"/>
          </w:tcPr>
          <w:p w:rsidR="00B620CE" w:rsidRPr="00261501" w:rsidRDefault="00B620CE" w:rsidP="00B620CE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61501">
              <w:rPr>
                <w:rFonts w:eastAsia="Times New Roman"/>
                <w:color w:val="000000"/>
                <w:sz w:val="18"/>
                <w:szCs w:val="18"/>
              </w:rPr>
              <w:t xml:space="preserve">Показатель 1 </w:t>
            </w:r>
          </w:p>
          <w:p w:rsidR="00B620CE" w:rsidRPr="00261501" w:rsidRDefault="00B620CE" w:rsidP="00B620CE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61501">
              <w:rPr>
                <w:rFonts w:eastAsia="Times New Roman"/>
                <w:color w:val="000000"/>
                <w:sz w:val="18"/>
                <w:szCs w:val="18"/>
              </w:rPr>
              <w:t>Общая сумма заявленных исковых требований о взыскании задолженности по арендной плате в зависимости от объема прогнозируемой величины ненадлежащей платежной дисциплины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B620CE" w:rsidRPr="00261501" w:rsidRDefault="00B620CE" w:rsidP="008325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тыс.</w:t>
            </w:r>
          </w:p>
          <w:p w:rsidR="00B620CE" w:rsidRPr="00261501" w:rsidRDefault="00B620CE" w:rsidP="008325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рублей</w:t>
            </w:r>
          </w:p>
        </w:tc>
        <w:tc>
          <w:tcPr>
            <w:tcW w:w="529" w:type="pct"/>
            <w:shd w:val="clear" w:color="000000" w:fill="FFFFFF"/>
            <w:vAlign w:val="center"/>
          </w:tcPr>
          <w:p w:rsidR="00B620CE" w:rsidRPr="00261501" w:rsidRDefault="00B620CE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3000,0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620CE" w:rsidRPr="00261501" w:rsidRDefault="00B620CE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3000,0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620CE" w:rsidRPr="00261501" w:rsidRDefault="00B620CE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3000,0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620CE" w:rsidRPr="00261501" w:rsidRDefault="00B620CE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3000,0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620CE" w:rsidRPr="00261501" w:rsidRDefault="00B620CE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3000,0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620CE" w:rsidRPr="00261501" w:rsidRDefault="00B620CE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2500,0</w:t>
            </w:r>
          </w:p>
        </w:tc>
        <w:tc>
          <w:tcPr>
            <w:tcW w:w="389" w:type="pct"/>
            <w:shd w:val="clear" w:color="000000" w:fill="FFFFFF"/>
            <w:noWrap/>
            <w:vAlign w:val="center"/>
          </w:tcPr>
          <w:p w:rsidR="00B620CE" w:rsidRPr="00261501" w:rsidRDefault="00B620CE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14500,0</w:t>
            </w:r>
          </w:p>
        </w:tc>
      </w:tr>
      <w:tr w:rsidR="008325E6" w:rsidRPr="00261501" w:rsidTr="008325E6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20" w:type="pct"/>
            <w:shd w:val="clear" w:color="000000" w:fill="FFFFFF"/>
            <w:vAlign w:val="center"/>
          </w:tcPr>
          <w:p w:rsidR="00B620CE" w:rsidRPr="00261501" w:rsidRDefault="00B620CE" w:rsidP="00B620CE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61501">
              <w:rPr>
                <w:rFonts w:eastAsia="Times New Roman"/>
                <w:color w:val="000000"/>
                <w:sz w:val="18"/>
                <w:szCs w:val="18"/>
              </w:rPr>
              <w:t xml:space="preserve">Показатель 2 </w:t>
            </w:r>
          </w:p>
          <w:p w:rsidR="00B620CE" w:rsidRPr="00261501" w:rsidRDefault="00B620CE" w:rsidP="00B620CE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61501">
              <w:rPr>
                <w:rFonts w:eastAsia="Times New Roman"/>
                <w:color w:val="000000"/>
                <w:sz w:val="18"/>
                <w:szCs w:val="18"/>
              </w:rPr>
              <w:t>Количество поданных исковых заявлений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B620CE" w:rsidRPr="00261501" w:rsidRDefault="00B620CE" w:rsidP="008325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шт.</w:t>
            </w:r>
          </w:p>
        </w:tc>
        <w:tc>
          <w:tcPr>
            <w:tcW w:w="529" w:type="pct"/>
            <w:shd w:val="clear" w:color="000000" w:fill="FFFFFF"/>
            <w:vAlign w:val="center"/>
          </w:tcPr>
          <w:p w:rsidR="00B620CE" w:rsidRPr="00261501" w:rsidRDefault="00B620CE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25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620CE" w:rsidRPr="00261501" w:rsidRDefault="00B620CE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25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620CE" w:rsidRPr="00261501" w:rsidRDefault="00B620CE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25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620CE" w:rsidRPr="00261501" w:rsidRDefault="00B620CE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25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620CE" w:rsidRPr="00261501" w:rsidRDefault="00B620CE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25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620CE" w:rsidRPr="00261501" w:rsidRDefault="00B620CE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20</w:t>
            </w:r>
          </w:p>
        </w:tc>
        <w:tc>
          <w:tcPr>
            <w:tcW w:w="389" w:type="pct"/>
            <w:shd w:val="clear" w:color="000000" w:fill="FFFFFF"/>
            <w:noWrap/>
            <w:vAlign w:val="center"/>
          </w:tcPr>
          <w:p w:rsidR="00B620CE" w:rsidRPr="00261501" w:rsidRDefault="00B620CE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120</w:t>
            </w:r>
          </w:p>
        </w:tc>
      </w:tr>
      <w:tr w:rsidR="008325E6" w:rsidRPr="00261501" w:rsidTr="008325E6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20" w:type="pct"/>
            <w:shd w:val="clear" w:color="000000" w:fill="FFFFFF"/>
            <w:vAlign w:val="center"/>
          </w:tcPr>
          <w:p w:rsidR="00B620CE" w:rsidRPr="00261501" w:rsidRDefault="00B620CE" w:rsidP="00B620CE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color w:val="000000"/>
                <w:sz w:val="18"/>
                <w:szCs w:val="18"/>
              </w:rPr>
              <w:t>Мероприятие 3.002</w:t>
            </w:r>
            <w:r w:rsidRPr="00261501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</w:p>
          <w:p w:rsidR="00B620CE" w:rsidRPr="00261501" w:rsidRDefault="00B620CE" w:rsidP="006A4D8C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61501">
              <w:rPr>
                <w:rFonts w:eastAsia="Times New Roman"/>
                <w:color w:val="000000"/>
                <w:sz w:val="18"/>
                <w:szCs w:val="18"/>
              </w:rPr>
              <w:t xml:space="preserve">Содержание земельных участков сельскохозяйственного назначения, находящихся в собственности Лихославльского муниципального </w:t>
            </w:r>
            <w:r w:rsidR="006A4D8C" w:rsidRPr="00261501">
              <w:rPr>
                <w:rFonts w:eastAsia="Times New Roman"/>
                <w:color w:val="000000"/>
                <w:sz w:val="18"/>
                <w:szCs w:val="18"/>
              </w:rPr>
              <w:t>округа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B620CE" w:rsidRPr="00261501" w:rsidRDefault="00B620CE" w:rsidP="008325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тыс. рублей</w:t>
            </w:r>
          </w:p>
        </w:tc>
        <w:tc>
          <w:tcPr>
            <w:tcW w:w="529" w:type="pct"/>
            <w:shd w:val="clear" w:color="000000" w:fill="FFFFFF"/>
            <w:vAlign w:val="center"/>
          </w:tcPr>
          <w:p w:rsidR="00B620CE" w:rsidRPr="00261501" w:rsidRDefault="00B620CE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620CE" w:rsidRPr="00261501" w:rsidRDefault="00B620CE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620CE" w:rsidRPr="00261501" w:rsidRDefault="00B620CE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620CE" w:rsidRPr="00261501" w:rsidRDefault="00B620CE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620CE" w:rsidRPr="00261501" w:rsidRDefault="00B620CE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620CE" w:rsidRPr="00261501" w:rsidRDefault="00B620CE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0,0</w:t>
            </w:r>
          </w:p>
        </w:tc>
        <w:tc>
          <w:tcPr>
            <w:tcW w:w="389" w:type="pct"/>
            <w:shd w:val="clear" w:color="000000" w:fill="FFFFFF"/>
            <w:noWrap/>
            <w:vAlign w:val="center"/>
          </w:tcPr>
          <w:p w:rsidR="00B620CE" w:rsidRPr="00261501" w:rsidRDefault="00B620CE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0,0</w:t>
            </w:r>
          </w:p>
        </w:tc>
      </w:tr>
      <w:tr w:rsidR="008325E6" w:rsidRPr="00261501" w:rsidTr="008325E6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20" w:type="pct"/>
            <w:shd w:val="clear" w:color="000000" w:fill="FFFFFF"/>
            <w:vAlign w:val="center"/>
          </w:tcPr>
          <w:p w:rsidR="00B620CE" w:rsidRPr="00261501" w:rsidRDefault="00B620CE" w:rsidP="00B620CE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61501">
              <w:rPr>
                <w:rFonts w:eastAsia="Times New Roman"/>
                <w:color w:val="000000"/>
                <w:sz w:val="18"/>
                <w:szCs w:val="18"/>
              </w:rPr>
              <w:t xml:space="preserve">Показатель 1 </w:t>
            </w:r>
          </w:p>
          <w:p w:rsidR="00B620CE" w:rsidRPr="00261501" w:rsidRDefault="00B620CE" w:rsidP="006A4D8C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61501">
              <w:rPr>
                <w:rFonts w:eastAsia="Times New Roman"/>
                <w:color w:val="000000"/>
                <w:sz w:val="18"/>
                <w:szCs w:val="18"/>
              </w:rPr>
              <w:t xml:space="preserve">Количество проведенных карантинных обследований на землях сельскохозяйственного назначения, находящихся в собственности Лихославльского муниципального </w:t>
            </w:r>
            <w:r w:rsidR="006A4D8C" w:rsidRPr="00261501">
              <w:rPr>
                <w:rFonts w:eastAsia="Times New Roman"/>
                <w:color w:val="000000"/>
                <w:sz w:val="18"/>
                <w:szCs w:val="18"/>
              </w:rPr>
              <w:t>округа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B620CE" w:rsidRPr="00261501" w:rsidRDefault="00B620CE" w:rsidP="008325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единиц</w:t>
            </w:r>
          </w:p>
        </w:tc>
        <w:tc>
          <w:tcPr>
            <w:tcW w:w="529" w:type="pct"/>
            <w:shd w:val="clear" w:color="000000" w:fill="FFFFFF"/>
            <w:vAlign w:val="center"/>
          </w:tcPr>
          <w:p w:rsidR="00B620CE" w:rsidRPr="00261501" w:rsidRDefault="00B620CE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620CE" w:rsidRPr="00261501" w:rsidRDefault="00B620CE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620CE" w:rsidRPr="00261501" w:rsidRDefault="00B620CE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620CE" w:rsidRPr="00261501" w:rsidRDefault="00B620CE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620CE" w:rsidRPr="00261501" w:rsidRDefault="00B620CE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620CE" w:rsidRPr="00261501" w:rsidRDefault="00B620CE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</w:t>
            </w:r>
          </w:p>
        </w:tc>
        <w:tc>
          <w:tcPr>
            <w:tcW w:w="389" w:type="pct"/>
            <w:shd w:val="clear" w:color="000000" w:fill="FFFFFF"/>
            <w:noWrap/>
            <w:vAlign w:val="center"/>
          </w:tcPr>
          <w:p w:rsidR="00B620CE" w:rsidRPr="00261501" w:rsidRDefault="00B620CE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</w:t>
            </w:r>
          </w:p>
        </w:tc>
      </w:tr>
      <w:tr w:rsidR="008325E6" w:rsidRPr="00261501" w:rsidTr="008325E6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20" w:type="pct"/>
            <w:shd w:val="clear" w:color="000000" w:fill="FFFFFF"/>
            <w:vAlign w:val="center"/>
          </w:tcPr>
          <w:p w:rsidR="00B620CE" w:rsidRPr="00261501" w:rsidRDefault="00B620CE" w:rsidP="00B620CE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61501">
              <w:rPr>
                <w:rFonts w:eastAsia="Times New Roman"/>
                <w:color w:val="000000"/>
                <w:sz w:val="18"/>
                <w:szCs w:val="18"/>
              </w:rPr>
              <w:t xml:space="preserve">Показатель 2 </w:t>
            </w:r>
          </w:p>
          <w:p w:rsidR="00B620CE" w:rsidRPr="00261501" w:rsidRDefault="00B620CE" w:rsidP="006A4D8C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61501">
              <w:rPr>
                <w:rFonts w:eastAsia="Times New Roman"/>
                <w:color w:val="000000"/>
                <w:sz w:val="18"/>
                <w:szCs w:val="18"/>
              </w:rPr>
              <w:t xml:space="preserve">Количество проведенных фитосанитарных обследований на землях сельскохозяйственного назначения, находящихся в собственности Лихославльского муниципального </w:t>
            </w:r>
            <w:r w:rsidR="006A4D8C" w:rsidRPr="00261501">
              <w:rPr>
                <w:rFonts w:eastAsia="Times New Roman"/>
                <w:color w:val="000000"/>
                <w:sz w:val="18"/>
                <w:szCs w:val="18"/>
              </w:rPr>
              <w:t>округа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B620CE" w:rsidRPr="00261501" w:rsidRDefault="00B620CE" w:rsidP="008325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единиц</w:t>
            </w:r>
          </w:p>
        </w:tc>
        <w:tc>
          <w:tcPr>
            <w:tcW w:w="529" w:type="pct"/>
            <w:shd w:val="clear" w:color="000000" w:fill="FFFFFF"/>
            <w:vAlign w:val="center"/>
          </w:tcPr>
          <w:p w:rsidR="00B620CE" w:rsidRPr="00261501" w:rsidRDefault="00B620CE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620CE" w:rsidRPr="00261501" w:rsidRDefault="00B620CE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620CE" w:rsidRPr="00261501" w:rsidRDefault="00B620CE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620CE" w:rsidRPr="00261501" w:rsidRDefault="00B620CE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620CE" w:rsidRPr="00261501" w:rsidRDefault="00B620CE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620CE" w:rsidRPr="00261501" w:rsidRDefault="00B620CE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</w:t>
            </w:r>
          </w:p>
        </w:tc>
        <w:tc>
          <w:tcPr>
            <w:tcW w:w="389" w:type="pct"/>
            <w:shd w:val="clear" w:color="000000" w:fill="FFFFFF"/>
            <w:noWrap/>
            <w:vAlign w:val="center"/>
          </w:tcPr>
          <w:p w:rsidR="00B620CE" w:rsidRPr="00261501" w:rsidRDefault="00B620CE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</w:t>
            </w:r>
          </w:p>
        </w:tc>
      </w:tr>
      <w:tr w:rsidR="008325E6" w:rsidRPr="00261501" w:rsidTr="008325E6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020" w:type="pct"/>
            <w:shd w:val="clear" w:color="000000" w:fill="FFFFFF"/>
            <w:vAlign w:val="center"/>
          </w:tcPr>
          <w:p w:rsidR="00B620CE" w:rsidRPr="00261501" w:rsidRDefault="00B620CE" w:rsidP="00B620CE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61501">
              <w:rPr>
                <w:rFonts w:eastAsia="Times New Roman"/>
                <w:color w:val="000000"/>
                <w:sz w:val="18"/>
                <w:szCs w:val="18"/>
              </w:rPr>
              <w:t xml:space="preserve">Показатель 3 </w:t>
            </w:r>
          </w:p>
          <w:p w:rsidR="00B620CE" w:rsidRPr="00261501" w:rsidRDefault="00B620CE" w:rsidP="006A4D8C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61501">
              <w:rPr>
                <w:rFonts w:eastAsia="Times New Roman"/>
                <w:color w:val="000000"/>
                <w:sz w:val="18"/>
                <w:szCs w:val="18"/>
              </w:rPr>
              <w:lastRenderedPageBreak/>
              <w:t xml:space="preserve">Площадь земельных участков сельскохозяйственного назначения, находящихся в собственности Лихославльского муниципального </w:t>
            </w:r>
            <w:r w:rsidR="006A4D8C" w:rsidRPr="00261501">
              <w:rPr>
                <w:rFonts w:eastAsia="Times New Roman"/>
                <w:color w:val="000000"/>
                <w:sz w:val="18"/>
                <w:szCs w:val="18"/>
              </w:rPr>
              <w:t>округа</w:t>
            </w:r>
            <w:r w:rsidRPr="00261501">
              <w:rPr>
                <w:rFonts w:eastAsia="Times New Roman"/>
                <w:color w:val="000000"/>
                <w:sz w:val="18"/>
                <w:szCs w:val="18"/>
              </w:rPr>
              <w:t xml:space="preserve"> на которых проведена очистка от зарастания деревьями и кустарниками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B620CE" w:rsidRPr="00261501" w:rsidRDefault="00B620CE" w:rsidP="008325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lastRenderedPageBreak/>
              <w:t>га</w:t>
            </w:r>
          </w:p>
        </w:tc>
        <w:tc>
          <w:tcPr>
            <w:tcW w:w="529" w:type="pct"/>
            <w:shd w:val="clear" w:color="000000" w:fill="FFFFFF"/>
            <w:vAlign w:val="center"/>
          </w:tcPr>
          <w:p w:rsidR="00B620CE" w:rsidRPr="00261501" w:rsidRDefault="00B620CE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620CE" w:rsidRPr="00261501" w:rsidRDefault="00B620CE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620CE" w:rsidRPr="00261501" w:rsidRDefault="00B620CE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620CE" w:rsidRPr="00261501" w:rsidRDefault="00B620CE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620CE" w:rsidRPr="00261501" w:rsidRDefault="00B620CE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0,0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620CE" w:rsidRPr="00261501" w:rsidRDefault="00B620CE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0,0</w:t>
            </w:r>
          </w:p>
        </w:tc>
        <w:tc>
          <w:tcPr>
            <w:tcW w:w="389" w:type="pct"/>
            <w:shd w:val="clear" w:color="000000" w:fill="FFFFFF"/>
            <w:noWrap/>
            <w:vAlign w:val="center"/>
          </w:tcPr>
          <w:p w:rsidR="00B620CE" w:rsidRPr="00261501" w:rsidRDefault="00B620CE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0,0</w:t>
            </w:r>
          </w:p>
        </w:tc>
      </w:tr>
      <w:tr w:rsidR="008325E6" w:rsidRPr="00261501" w:rsidTr="008325E6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lastRenderedPageBreak/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20" w:type="pct"/>
            <w:shd w:val="clear" w:color="000000" w:fill="FFFFFF"/>
          </w:tcPr>
          <w:p w:rsidR="00B620CE" w:rsidRPr="00261501" w:rsidRDefault="00B620CE" w:rsidP="00B620CE">
            <w:pPr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Административное мероприятие 3.003 Повышение эффективности использования и охраны земель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B620CE" w:rsidRPr="00261501" w:rsidRDefault="00B620CE" w:rsidP="008325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(да -1/нет - 0)</w:t>
            </w:r>
          </w:p>
        </w:tc>
        <w:tc>
          <w:tcPr>
            <w:tcW w:w="529" w:type="pct"/>
            <w:shd w:val="clear" w:color="000000" w:fill="FFFFFF"/>
            <w:vAlign w:val="center"/>
          </w:tcPr>
          <w:p w:rsidR="00B620CE" w:rsidRPr="00261501" w:rsidRDefault="00B620CE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620CE" w:rsidRPr="00261501" w:rsidRDefault="00B620CE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620CE" w:rsidRPr="00261501" w:rsidRDefault="00B620CE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620CE" w:rsidRPr="00261501" w:rsidRDefault="00B620CE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620CE" w:rsidRPr="00261501" w:rsidRDefault="00B620CE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620CE" w:rsidRPr="00261501" w:rsidRDefault="00B620CE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shd w:val="clear" w:color="000000" w:fill="FFFFFF"/>
            <w:noWrap/>
            <w:vAlign w:val="center"/>
          </w:tcPr>
          <w:p w:rsidR="00B620CE" w:rsidRPr="00261501" w:rsidRDefault="00B620CE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</w:t>
            </w:r>
          </w:p>
        </w:tc>
      </w:tr>
      <w:tr w:rsidR="008325E6" w:rsidRPr="00261501" w:rsidTr="008325E6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20" w:type="pct"/>
            <w:shd w:val="clear" w:color="000000" w:fill="FFFFFF"/>
          </w:tcPr>
          <w:p w:rsidR="00B620CE" w:rsidRPr="00261501" w:rsidRDefault="00B620CE" w:rsidP="00B620CE">
            <w:pPr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 xml:space="preserve">Показатель 1 </w:t>
            </w:r>
            <w:r w:rsidRPr="00261501">
              <w:rPr>
                <w:sz w:val="18"/>
                <w:szCs w:val="18"/>
              </w:rPr>
              <w:t>Выявление фактов</w:t>
            </w:r>
            <w:r w:rsidR="008325E6" w:rsidRPr="00261501">
              <w:rPr>
                <w:sz w:val="18"/>
                <w:szCs w:val="18"/>
              </w:rPr>
              <w:t xml:space="preserve"> </w:t>
            </w:r>
            <w:r w:rsidRPr="00261501">
              <w:rPr>
                <w:sz w:val="18"/>
                <w:szCs w:val="18"/>
              </w:rPr>
              <w:t>использования земельных</w:t>
            </w:r>
            <w:r w:rsidR="008325E6" w:rsidRPr="00261501">
              <w:rPr>
                <w:sz w:val="18"/>
                <w:szCs w:val="18"/>
              </w:rPr>
              <w:t xml:space="preserve"> </w:t>
            </w:r>
            <w:r w:rsidRPr="00261501">
              <w:rPr>
                <w:sz w:val="18"/>
                <w:szCs w:val="18"/>
              </w:rPr>
              <w:t>участков, приводящих к значительному</w:t>
            </w:r>
            <w:r w:rsidR="008325E6" w:rsidRPr="00261501">
              <w:rPr>
                <w:sz w:val="18"/>
                <w:szCs w:val="18"/>
              </w:rPr>
              <w:t xml:space="preserve"> </w:t>
            </w:r>
            <w:r w:rsidRPr="00261501">
              <w:rPr>
                <w:sz w:val="18"/>
                <w:szCs w:val="18"/>
              </w:rPr>
              <w:t>ухудшению экологической обстановки</w:t>
            </w:r>
            <w:r w:rsidR="008325E6" w:rsidRPr="00261501">
              <w:rPr>
                <w:sz w:val="18"/>
                <w:szCs w:val="18"/>
              </w:rPr>
              <w:t xml:space="preserve"> 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B620CE" w:rsidRPr="00261501" w:rsidRDefault="00B620CE" w:rsidP="008325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единиц</w:t>
            </w:r>
          </w:p>
        </w:tc>
        <w:tc>
          <w:tcPr>
            <w:tcW w:w="529" w:type="pct"/>
            <w:shd w:val="clear" w:color="000000" w:fill="FFFFFF"/>
            <w:vAlign w:val="center"/>
          </w:tcPr>
          <w:p w:rsidR="00B620CE" w:rsidRPr="00261501" w:rsidRDefault="00B620CE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620CE" w:rsidRPr="00261501" w:rsidRDefault="00B620CE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620CE" w:rsidRPr="00261501" w:rsidRDefault="00B620CE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620CE" w:rsidRPr="00261501" w:rsidRDefault="00B620CE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620CE" w:rsidRPr="00261501" w:rsidRDefault="00B620CE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620CE" w:rsidRPr="00261501" w:rsidRDefault="00B620CE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</w:t>
            </w:r>
          </w:p>
        </w:tc>
        <w:tc>
          <w:tcPr>
            <w:tcW w:w="389" w:type="pct"/>
            <w:shd w:val="clear" w:color="000000" w:fill="FFFFFF"/>
            <w:noWrap/>
            <w:vAlign w:val="center"/>
          </w:tcPr>
          <w:p w:rsidR="00B620CE" w:rsidRPr="00261501" w:rsidRDefault="00B620CE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0</w:t>
            </w:r>
          </w:p>
        </w:tc>
      </w:tr>
      <w:tr w:rsidR="008325E6" w:rsidRPr="00261501" w:rsidTr="008325E6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4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20" w:type="pct"/>
            <w:shd w:val="clear" w:color="000000" w:fill="FFFFFF"/>
          </w:tcPr>
          <w:p w:rsidR="00B620CE" w:rsidRPr="00261501" w:rsidRDefault="00B620CE" w:rsidP="00B620CE">
            <w:pPr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Административное мероприятие 3.004 Проведение инвентаризации земель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B620CE" w:rsidRPr="00261501" w:rsidRDefault="00B620CE" w:rsidP="008325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(да -1/нет - 0)</w:t>
            </w:r>
          </w:p>
        </w:tc>
        <w:tc>
          <w:tcPr>
            <w:tcW w:w="529" w:type="pct"/>
            <w:shd w:val="clear" w:color="000000" w:fill="FFFFFF"/>
            <w:vAlign w:val="center"/>
          </w:tcPr>
          <w:p w:rsidR="00B620CE" w:rsidRPr="00261501" w:rsidRDefault="00B620CE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620CE" w:rsidRPr="00261501" w:rsidRDefault="00B620CE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620CE" w:rsidRPr="00261501" w:rsidRDefault="00B620CE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620CE" w:rsidRPr="00261501" w:rsidRDefault="00B620CE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620CE" w:rsidRPr="00261501" w:rsidRDefault="00B620CE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620CE" w:rsidRPr="00261501" w:rsidRDefault="00B620CE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shd w:val="clear" w:color="000000" w:fill="FFFFFF"/>
            <w:noWrap/>
            <w:vAlign w:val="center"/>
          </w:tcPr>
          <w:p w:rsidR="00B620CE" w:rsidRPr="00261501" w:rsidRDefault="00B620CE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</w:t>
            </w:r>
          </w:p>
        </w:tc>
      </w:tr>
      <w:tr w:rsidR="008325E6" w:rsidRPr="00261501" w:rsidTr="008325E6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4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20" w:type="pct"/>
            <w:shd w:val="clear" w:color="000000" w:fill="FFFFFF"/>
          </w:tcPr>
          <w:p w:rsidR="00B620CE" w:rsidRPr="00261501" w:rsidRDefault="00B620CE" w:rsidP="00B620CE">
            <w:pPr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Показатель 1 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B620CE" w:rsidRPr="00261501" w:rsidRDefault="00B620CE" w:rsidP="008325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529" w:type="pct"/>
            <w:shd w:val="clear" w:color="000000" w:fill="FFFFFF"/>
            <w:vAlign w:val="center"/>
          </w:tcPr>
          <w:p w:rsidR="00B620CE" w:rsidRPr="00261501" w:rsidRDefault="00B620CE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620CE" w:rsidRPr="00261501" w:rsidRDefault="00B620CE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620CE" w:rsidRPr="00261501" w:rsidRDefault="00B620CE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620CE" w:rsidRPr="00261501" w:rsidRDefault="00B620CE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620CE" w:rsidRPr="00261501" w:rsidRDefault="00B620CE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620CE" w:rsidRPr="00261501" w:rsidRDefault="00B620CE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10</w:t>
            </w:r>
          </w:p>
        </w:tc>
        <w:tc>
          <w:tcPr>
            <w:tcW w:w="389" w:type="pct"/>
            <w:shd w:val="clear" w:color="000000" w:fill="FFFFFF"/>
            <w:noWrap/>
            <w:vAlign w:val="center"/>
          </w:tcPr>
          <w:p w:rsidR="00B620CE" w:rsidRPr="00261501" w:rsidRDefault="00B620CE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60</w:t>
            </w:r>
          </w:p>
        </w:tc>
      </w:tr>
      <w:tr w:rsidR="008325E6" w:rsidRPr="00261501" w:rsidTr="008325E6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4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20" w:type="pct"/>
            <w:shd w:val="clear" w:color="000000" w:fill="FFFFFF"/>
          </w:tcPr>
          <w:p w:rsidR="00B620CE" w:rsidRPr="00261501" w:rsidRDefault="00B620CE" w:rsidP="00B620CE">
            <w:pPr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Показатель 2 Направление в судебные органы материалов</w:t>
            </w:r>
            <w:r w:rsidR="008325E6" w:rsidRPr="00261501">
              <w:rPr>
                <w:sz w:val="18"/>
                <w:szCs w:val="18"/>
              </w:rPr>
              <w:t xml:space="preserve"> </w:t>
            </w:r>
            <w:r w:rsidRPr="00261501">
              <w:rPr>
                <w:sz w:val="18"/>
                <w:szCs w:val="18"/>
              </w:rPr>
              <w:t>о прекращении права на земельный участок ввиду его ненадлежащего использования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B620CE" w:rsidRPr="00261501" w:rsidRDefault="00B620CE" w:rsidP="008325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шт.</w:t>
            </w:r>
          </w:p>
        </w:tc>
        <w:tc>
          <w:tcPr>
            <w:tcW w:w="529" w:type="pct"/>
            <w:shd w:val="clear" w:color="000000" w:fill="FFFFFF"/>
            <w:vAlign w:val="center"/>
          </w:tcPr>
          <w:p w:rsidR="00B620CE" w:rsidRPr="00261501" w:rsidRDefault="00B620CE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620CE" w:rsidRPr="00261501" w:rsidRDefault="00B620CE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620CE" w:rsidRPr="00261501" w:rsidRDefault="00B620CE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620CE" w:rsidRPr="00261501" w:rsidRDefault="00B620CE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620CE" w:rsidRPr="00261501" w:rsidRDefault="00B620CE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620CE" w:rsidRPr="00261501" w:rsidRDefault="00B620CE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shd w:val="clear" w:color="000000" w:fill="FFFFFF"/>
            <w:noWrap/>
            <w:vAlign w:val="center"/>
          </w:tcPr>
          <w:p w:rsidR="00B620CE" w:rsidRPr="00261501" w:rsidRDefault="00B620CE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5</w:t>
            </w:r>
          </w:p>
        </w:tc>
      </w:tr>
      <w:tr w:rsidR="008325E6" w:rsidRPr="00261501" w:rsidTr="008325E6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5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20" w:type="pct"/>
            <w:shd w:val="clear" w:color="000000" w:fill="FFFFFF"/>
          </w:tcPr>
          <w:p w:rsidR="00B620CE" w:rsidRPr="00261501" w:rsidRDefault="00B620CE" w:rsidP="00B620CE">
            <w:pPr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 xml:space="preserve">Административное мероприятие 3.005 </w:t>
            </w:r>
          </w:p>
          <w:p w:rsidR="00B620CE" w:rsidRPr="00261501" w:rsidRDefault="00B620CE" w:rsidP="006A4D8C">
            <w:pPr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iCs/>
                <w:sz w:val="18"/>
                <w:szCs w:val="18"/>
              </w:rPr>
              <w:t xml:space="preserve">Осуществление контроля за использованием земельных участков, находящихся на территории Лихославльского </w:t>
            </w:r>
            <w:r w:rsidR="006A4D8C" w:rsidRPr="00261501">
              <w:rPr>
                <w:rFonts w:eastAsia="Times New Roman"/>
                <w:iCs/>
                <w:sz w:val="18"/>
                <w:szCs w:val="18"/>
              </w:rPr>
              <w:t>муниципального округа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B620CE" w:rsidRPr="00261501" w:rsidRDefault="00B620CE" w:rsidP="008325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(да -1/нет - 0)</w:t>
            </w:r>
          </w:p>
        </w:tc>
        <w:tc>
          <w:tcPr>
            <w:tcW w:w="529" w:type="pct"/>
            <w:shd w:val="clear" w:color="000000" w:fill="FFFFFF"/>
            <w:vAlign w:val="center"/>
          </w:tcPr>
          <w:p w:rsidR="00B620CE" w:rsidRPr="00261501" w:rsidRDefault="00B620CE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620CE" w:rsidRPr="00261501" w:rsidRDefault="00B620CE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620CE" w:rsidRPr="00261501" w:rsidRDefault="00B620CE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620CE" w:rsidRPr="00261501" w:rsidRDefault="00B620CE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620CE" w:rsidRPr="00261501" w:rsidRDefault="00B620CE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620CE" w:rsidRPr="00261501" w:rsidRDefault="00B620CE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</w:t>
            </w:r>
          </w:p>
        </w:tc>
        <w:tc>
          <w:tcPr>
            <w:tcW w:w="389" w:type="pct"/>
            <w:shd w:val="clear" w:color="000000" w:fill="FFFFFF"/>
            <w:noWrap/>
            <w:vAlign w:val="center"/>
          </w:tcPr>
          <w:p w:rsidR="00B620CE" w:rsidRPr="00261501" w:rsidRDefault="00B620CE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1</w:t>
            </w:r>
          </w:p>
        </w:tc>
      </w:tr>
      <w:tr w:rsidR="008325E6" w:rsidRPr="00261501" w:rsidTr="008325E6">
        <w:trPr>
          <w:trHeight w:val="20"/>
          <w:jc w:val="center"/>
        </w:trPr>
        <w:tc>
          <w:tcPr>
            <w:tcW w:w="117" w:type="pct"/>
            <w:shd w:val="clear" w:color="000000" w:fill="FFFFFF"/>
            <w:noWrap/>
            <w:vAlign w:val="center"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9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5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7" w:type="pct"/>
            <w:shd w:val="clear" w:color="000000" w:fill="FFFFFF"/>
            <w:noWrap/>
            <w:vAlign w:val="center"/>
          </w:tcPr>
          <w:p w:rsidR="00B620CE" w:rsidRPr="00261501" w:rsidRDefault="00B620CE" w:rsidP="00B620CE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261501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20" w:type="pct"/>
            <w:shd w:val="clear" w:color="000000" w:fill="FFFFFF"/>
            <w:vAlign w:val="center"/>
          </w:tcPr>
          <w:p w:rsidR="00B620CE" w:rsidRPr="00261501" w:rsidRDefault="00B620CE" w:rsidP="00B620CE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61501">
              <w:rPr>
                <w:rFonts w:eastAsia="Times New Roman"/>
                <w:color w:val="000000"/>
                <w:sz w:val="18"/>
                <w:szCs w:val="18"/>
              </w:rPr>
              <w:t xml:space="preserve">Показатель 1 </w:t>
            </w:r>
          </w:p>
          <w:p w:rsidR="00B620CE" w:rsidRPr="00261501" w:rsidRDefault="00B620CE" w:rsidP="00B620CE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261501">
              <w:rPr>
                <w:rFonts w:eastAsia="Times New Roman"/>
                <w:color w:val="000000"/>
                <w:sz w:val="18"/>
                <w:szCs w:val="18"/>
              </w:rPr>
              <w:t>Количество проведенных проверок земельных участков</w:t>
            </w:r>
          </w:p>
        </w:tc>
        <w:tc>
          <w:tcPr>
            <w:tcW w:w="356" w:type="pct"/>
            <w:shd w:val="clear" w:color="000000" w:fill="FFFFFF"/>
            <w:vAlign w:val="center"/>
          </w:tcPr>
          <w:p w:rsidR="00B620CE" w:rsidRPr="00261501" w:rsidRDefault="00B620CE" w:rsidP="008325E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61501">
              <w:rPr>
                <w:rFonts w:eastAsia="Times New Roman"/>
                <w:sz w:val="18"/>
                <w:szCs w:val="18"/>
              </w:rPr>
              <w:t>единиц</w:t>
            </w:r>
          </w:p>
        </w:tc>
        <w:tc>
          <w:tcPr>
            <w:tcW w:w="529" w:type="pct"/>
            <w:shd w:val="clear" w:color="000000" w:fill="FFFFFF"/>
            <w:vAlign w:val="center"/>
          </w:tcPr>
          <w:p w:rsidR="00B620CE" w:rsidRPr="00261501" w:rsidRDefault="00B620CE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68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620CE" w:rsidRPr="00261501" w:rsidRDefault="00B620CE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70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620CE" w:rsidRPr="00261501" w:rsidRDefault="00B620CE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70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620CE" w:rsidRPr="00261501" w:rsidRDefault="00B620CE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72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620CE" w:rsidRPr="00261501" w:rsidRDefault="00B620CE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74</w:t>
            </w:r>
          </w:p>
        </w:tc>
        <w:tc>
          <w:tcPr>
            <w:tcW w:w="308" w:type="pct"/>
            <w:shd w:val="clear" w:color="000000" w:fill="FFFFFF"/>
            <w:noWrap/>
            <w:vAlign w:val="center"/>
          </w:tcPr>
          <w:p w:rsidR="00B620CE" w:rsidRPr="00261501" w:rsidRDefault="00B620CE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76</w:t>
            </w:r>
          </w:p>
        </w:tc>
        <w:tc>
          <w:tcPr>
            <w:tcW w:w="389" w:type="pct"/>
            <w:shd w:val="clear" w:color="000000" w:fill="FFFFFF"/>
            <w:noWrap/>
            <w:vAlign w:val="center"/>
          </w:tcPr>
          <w:p w:rsidR="00B620CE" w:rsidRPr="00261501" w:rsidRDefault="00B620CE" w:rsidP="008325E6">
            <w:pPr>
              <w:jc w:val="center"/>
              <w:rPr>
                <w:sz w:val="18"/>
                <w:szCs w:val="18"/>
              </w:rPr>
            </w:pPr>
            <w:r w:rsidRPr="00261501">
              <w:rPr>
                <w:sz w:val="18"/>
                <w:szCs w:val="18"/>
              </w:rPr>
              <w:t>362</w:t>
            </w:r>
          </w:p>
        </w:tc>
      </w:tr>
    </w:tbl>
    <w:p w:rsidR="001D325B" w:rsidRDefault="001D325B" w:rsidP="008325E6"/>
    <w:sectPr w:rsidR="001D325B" w:rsidSect="00B32CD2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A66A6"/>
    <w:multiLevelType w:val="hybridMultilevel"/>
    <w:tmpl w:val="FDB846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457BB3"/>
    <w:multiLevelType w:val="hybridMultilevel"/>
    <w:tmpl w:val="1744038C"/>
    <w:lvl w:ilvl="0" w:tplc="A6FEFA7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340C6D8B"/>
    <w:multiLevelType w:val="hybridMultilevel"/>
    <w:tmpl w:val="A8E60934"/>
    <w:lvl w:ilvl="0" w:tplc="58A4E234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63E2B7D"/>
    <w:multiLevelType w:val="hybridMultilevel"/>
    <w:tmpl w:val="8D4053DE"/>
    <w:lvl w:ilvl="0" w:tplc="AF3AEFA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3FA72ABA"/>
    <w:multiLevelType w:val="multilevel"/>
    <w:tmpl w:val="0419001F"/>
    <w:styleLink w:val="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4AA14C0E"/>
    <w:multiLevelType w:val="hybridMultilevel"/>
    <w:tmpl w:val="FBC44C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B84AEB"/>
    <w:multiLevelType w:val="hybridMultilevel"/>
    <w:tmpl w:val="002ACA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E23"/>
    <w:rsid w:val="00013256"/>
    <w:rsid w:val="00034AA9"/>
    <w:rsid w:val="00047864"/>
    <w:rsid w:val="000768C2"/>
    <w:rsid w:val="0008204E"/>
    <w:rsid w:val="000A05CD"/>
    <w:rsid w:val="000B1999"/>
    <w:rsid w:val="000B6CDD"/>
    <w:rsid w:val="000D0D06"/>
    <w:rsid w:val="000E2FAC"/>
    <w:rsid w:val="000E6E1A"/>
    <w:rsid w:val="00107F3E"/>
    <w:rsid w:val="001511DF"/>
    <w:rsid w:val="0016263A"/>
    <w:rsid w:val="00177400"/>
    <w:rsid w:val="001800AF"/>
    <w:rsid w:val="001C0533"/>
    <w:rsid w:val="001D325B"/>
    <w:rsid w:val="00230418"/>
    <w:rsid w:val="002442AD"/>
    <w:rsid w:val="00245423"/>
    <w:rsid w:val="00261501"/>
    <w:rsid w:val="00263609"/>
    <w:rsid w:val="002707FE"/>
    <w:rsid w:val="00280391"/>
    <w:rsid w:val="00284AEE"/>
    <w:rsid w:val="002D17F9"/>
    <w:rsid w:val="002F190C"/>
    <w:rsid w:val="002F5A1D"/>
    <w:rsid w:val="003215C9"/>
    <w:rsid w:val="003236B4"/>
    <w:rsid w:val="00376DE3"/>
    <w:rsid w:val="003B1D5B"/>
    <w:rsid w:val="003D53B5"/>
    <w:rsid w:val="00416E78"/>
    <w:rsid w:val="00426AFF"/>
    <w:rsid w:val="0043181F"/>
    <w:rsid w:val="004374A5"/>
    <w:rsid w:val="004872CF"/>
    <w:rsid w:val="00495E5E"/>
    <w:rsid w:val="004B3248"/>
    <w:rsid w:val="004B751A"/>
    <w:rsid w:val="004C7C65"/>
    <w:rsid w:val="004E3ED5"/>
    <w:rsid w:val="00501CE2"/>
    <w:rsid w:val="005506E9"/>
    <w:rsid w:val="00551AD2"/>
    <w:rsid w:val="00556148"/>
    <w:rsid w:val="00594FFC"/>
    <w:rsid w:val="005F4B96"/>
    <w:rsid w:val="00652102"/>
    <w:rsid w:val="006577D2"/>
    <w:rsid w:val="00660872"/>
    <w:rsid w:val="00662F83"/>
    <w:rsid w:val="006838CC"/>
    <w:rsid w:val="006A4D8C"/>
    <w:rsid w:val="006A531D"/>
    <w:rsid w:val="006C243C"/>
    <w:rsid w:val="00700E68"/>
    <w:rsid w:val="00741F04"/>
    <w:rsid w:val="00766DA4"/>
    <w:rsid w:val="00773A67"/>
    <w:rsid w:val="007A3A3C"/>
    <w:rsid w:val="007D0207"/>
    <w:rsid w:val="007D0300"/>
    <w:rsid w:val="00821E3F"/>
    <w:rsid w:val="008325E6"/>
    <w:rsid w:val="008349FB"/>
    <w:rsid w:val="00843E88"/>
    <w:rsid w:val="00861E5A"/>
    <w:rsid w:val="00870C83"/>
    <w:rsid w:val="008778B3"/>
    <w:rsid w:val="00885D82"/>
    <w:rsid w:val="00894C63"/>
    <w:rsid w:val="008950EE"/>
    <w:rsid w:val="008A3071"/>
    <w:rsid w:val="008B43D7"/>
    <w:rsid w:val="008B592F"/>
    <w:rsid w:val="008F4459"/>
    <w:rsid w:val="008F6AFC"/>
    <w:rsid w:val="00907819"/>
    <w:rsid w:val="009267B8"/>
    <w:rsid w:val="009513B7"/>
    <w:rsid w:val="009554F3"/>
    <w:rsid w:val="00957063"/>
    <w:rsid w:val="0097055A"/>
    <w:rsid w:val="00984969"/>
    <w:rsid w:val="00993F5D"/>
    <w:rsid w:val="009A2156"/>
    <w:rsid w:val="009A4A93"/>
    <w:rsid w:val="009C655D"/>
    <w:rsid w:val="00A11AE4"/>
    <w:rsid w:val="00A16318"/>
    <w:rsid w:val="00A3103F"/>
    <w:rsid w:val="00A6361E"/>
    <w:rsid w:val="00A948EF"/>
    <w:rsid w:val="00AB08AB"/>
    <w:rsid w:val="00AB1E41"/>
    <w:rsid w:val="00AB2222"/>
    <w:rsid w:val="00B32CD2"/>
    <w:rsid w:val="00B620CE"/>
    <w:rsid w:val="00B766A4"/>
    <w:rsid w:val="00B776F1"/>
    <w:rsid w:val="00B8074B"/>
    <w:rsid w:val="00B96DBF"/>
    <w:rsid w:val="00BB1609"/>
    <w:rsid w:val="00BB3D82"/>
    <w:rsid w:val="00BB4C58"/>
    <w:rsid w:val="00BC080D"/>
    <w:rsid w:val="00BC7ADE"/>
    <w:rsid w:val="00BF7834"/>
    <w:rsid w:val="00C0569E"/>
    <w:rsid w:val="00C40E1F"/>
    <w:rsid w:val="00C67D39"/>
    <w:rsid w:val="00C92EE2"/>
    <w:rsid w:val="00CB6E23"/>
    <w:rsid w:val="00CF3283"/>
    <w:rsid w:val="00CF3662"/>
    <w:rsid w:val="00D05B2F"/>
    <w:rsid w:val="00D13980"/>
    <w:rsid w:val="00D96723"/>
    <w:rsid w:val="00DA5F62"/>
    <w:rsid w:val="00DC2856"/>
    <w:rsid w:val="00DC6E8D"/>
    <w:rsid w:val="00DD1693"/>
    <w:rsid w:val="00DE340D"/>
    <w:rsid w:val="00E05245"/>
    <w:rsid w:val="00E11D5C"/>
    <w:rsid w:val="00E23EF5"/>
    <w:rsid w:val="00E378AD"/>
    <w:rsid w:val="00E415CD"/>
    <w:rsid w:val="00E701BB"/>
    <w:rsid w:val="00E80195"/>
    <w:rsid w:val="00E96D6C"/>
    <w:rsid w:val="00EA28BA"/>
    <w:rsid w:val="00EB5FD3"/>
    <w:rsid w:val="00ED34C1"/>
    <w:rsid w:val="00F0055C"/>
    <w:rsid w:val="00F169A1"/>
    <w:rsid w:val="00F25819"/>
    <w:rsid w:val="00F30751"/>
    <w:rsid w:val="00F70A23"/>
    <w:rsid w:val="00FC4022"/>
    <w:rsid w:val="00FD5957"/>
    <w:rsid w:val="00FF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B56213-FAA8-4520-9B86-E288B2594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E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0">
    <w:name w:val="heading 2"/>
    <w:basedOn w:val="a"/>
    <w:next w:val="a"/>
    <w:link w:val="21"/>
    <w:qFormat/>
    <w:rsid w:val="00B32CD2"/>
    <w:pPr>
      <w:keepNext/>
      <w:outlineLvl w:val="1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B6E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CB6E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107F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107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107F3E"/>
    <w:pPr>
      <w:spacing w:before="100" w:beforeAutospacing="1" w:after="100" w:afterAutospacing="1"/>
    </w:pPr>
    <w:rPr>
      <w:rFonts w:eastAsia="Times New Roman"/>
    </w:rPr>
  </w:style>
  <w:style w:type="paragraph" w:customStyle="1" w:styleId="content">
    <w:name w:val="content"/>
    <w:basedOn w:val="a"/>
    <w:rsid w:val="00107F3E"/>
    <w:pPr>
      <w:ind w:firstLine="567"/>
    </w:pPr>
    <w:rPr>
      <w:rFonts w:ascii="Arial" w:eastAsia="Times New Roman" w:hAnsi="Arial" w:cs="Arial"/>
      <w:color w:val="000000"/>
      <w:sz w:val="18"/>
      <w:szCs w:val="18"/>
    </w:rPr>
  </w:style>
  <w:style w:type="character" w:customStyle="1" w:styleId="21">
    <w:name w:val="Заголовок 2 Знак"/>
    <w:basedOn w:val="a0"/>
    <w:link w:val="20"/>
    <w:rsid w:val="00B32CD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">
    <w:name w:val="Стиль2"/>
    <w:basedOn w:val="a2"/>
    <w:rsid w:val="00B32CD2"/>
    <w:pPr>
      <w:numPr>
        <w:numId w:val="1"/>
      </w:numPr>
    </w:pPr>
  </w:style>
  <w:style w:type="character" w:customStyle="1" w:styleId="a5">
    <w:name w:val="Основной текст_"/>
    <w:link w:val="3"/>
    <w:locked/>
    <w:rsid w:val="00B32CD2"/>
    <w:rPr>
      <w:sz w:val="21"/>
      <w:shd w:val="clear" w:color="auto" w:fill="FFFFFF"/>
    </w:rPr>
  </w:style>
  <w:style w:type="paragraph" w:customStyle="1" w:styleId="3">
    <w:name w:val="Основной текст3"/>
    <w:basedOn w:val="a"/>
    <w:link w:val="a5"/>
    <w:rsid w:val="00B32CD2"/>
    <w:pPr>
      <w:shd w:val="clear" w:color="auto" w:fill="FFFFFF"/>
      <w:spacing w:before="780" w:line="250" w:lineRule="exact"/>
      <w:jc w:val="both"/>
    </w:pPr>
    <w:rPr>
      <w:rFonts w:asciiTheme="minorHAnsi" w:eastAsiaTheme="minorHAnsi" w:hAnsiTheme="minorHAnsi" w:cstheme="minorBidi"/>
      <w:sz w:val="21"/>
      <w:szCs w:val="22"/>
      <w:shd w:val="clear" w:color="auto" w:fill="FFFFFF"/>
      <w:lang w:eastAsia="en-US"/>
    </w:rPr>
  </w:style>
  <w:style w:type="character" w:styleId="a6">
    <w:name w:val="Hyperlink"/>
    <w:basedOn w:val="a0"/>
    <w:uiPriority w:val="99"/>
    <w:semiHidden/>
    <w:unhideWhenUsed/>
    <w:rsid w:val="00B32CD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32CD2"/>
    <w:rPr>
      <w:color w:val="800080"/>
      <w:u w:val="single"/>
    </w:rPr>
  </w:style>
  <w:style w:type="paragraph" w:customStyle="1" w:styleId="font5">
    <w:name w:val="font5"/>
    <w:basedOn w:val="a"/>
    <w:rsid w:val="00B32CD2"/>
    <w:pPr>
      <w:spacing w:before="100" w:beforeAutospacing="1" w:after="100" w:afterAutospacing="1"/>
    </w:pPr>
    <w:rPr>
      <w:rFonts w:eastAsia="Times New Roman"/>
      <w:b/>
      <w:bCs/>
      <w:color w:val="000000"/>
      <w:sz w:val="36"/>
      <w:szCs w:val="36"/>
    </w:rPr>
  </w:style>
  <w:style w:type="paragraph" w:customStyle="1" w:styleId="font6">
    <w:name w:val="font6"/>
    <w:basedOn w:val="a"/>
    <w:rsid w:val="00B32CD2"/>
    <w:pPr>
      <w:spacing w:before="100" w:beforeAutospacing="1" w:after="100" w:afterAutospacing="1"/>
    </w:pPr>
    <w:rPr>
      <w:rFonts w:eastAsia="Times New Roman"/>
      <w:color w:val="000000"/>
      <w:sz w:val="36"/>
      <w:szCs w:val="36"/>
    </w:rPr>
  </w:style>
  <w:style w:type="paragraph" w:customStyle="1" w:styleId="xl65">
    <w:name w:val="xl65"/>
    <w:basedOn w:val="a"/>
    <w:rsid w:val="00B32CD2"/>
    <w:pPr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66">
    <w:name w:val="xl66"/>
    <w:basedOn w:val="a"/>
    <w:rsid w:val="00B32CD2"/>
    <w:pP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B32CD2"/>
    <w:pPr>
      <w:spacing w:before="100" w:beforeAutospacing="1" w:after="100" w:afterAutospacing="1"/>
      <w:jc w:val="right"/>
      <w:textAlignment w:val="center"/>
    </w:pPr>
    <w:rPr>
      <w:rFonts w:eastAsia="Times New Roman"/>
      <w:color w:val="000000"/>
    </w:rPr>
  </w:style>
  <w:style w:type="paragraph" w:customStyle="1" w:styleId="xl68">
    <w:name w:val="xl68"/>
    <w:basedOn w:val="a"/>
    <w:rsid w:val="00B32CD2"/>
    <w:pPr>
      <w:spacing w:before="100" w:beforeAutospacing="1" w:after="100" w:afterAutospacing="1"/>
    </w:pPr>
    <w:rPr>
      <w:rFonts w:eastAsia="Times New Roman"/>
      <w:color w:val="000000"/>
      <w:sz w:val="28"/>
      <w:szCs w:val="28"/>
    </w:rPr>
  </w:style>
  <w:style w:type="paragraph" w:customStyle="1" w:styleId="xl69">
    <w:name w:val="xl69"/>
    <w:basedOn w:val="a"/>
    <w:rsid w:val="00B32CD2"/>
    <w:pPr>
      <w:spacing w:before="100" w:beforeAutospacing="1" w:after="100" w:afterAutospacing="1"/>
      <w:jc w:val="center"/>
    </w:pPr>
    <w:rPr>
      <w:rFonts w:eastAsia="Times New Roman"/>
      <w:color w:val="000000"/>
      <w:sz w:val="28"/>
      <w:szCs w:val="28"/>
    </w:rPr>
  </w:style>
  <w:style w:type="paragraph" w:customStyle="1" w:styleId="xl70">
    <w:name w:val="xl70"/>
    <w:basedOn w:val="a"/>
    <w:rsid w:val="00B32CD2"/>
    <w:pPr>
      <w:spacing w:before="100" w:beforeAutospacing="1" w:after="100" w:afterAutospacing="1"/>
    </w:pPr>
    <w:rPr>
      <w:rFonts w:ascii="Arial" w:eastAsia="Times New Roman" w:hAnsi="Arial" w:cs="Arial"/>
      <w:color w:val="000000"/>
      <w:sz w:val="28"/>
      <w:szCs w:val="28"/>
    </w:rPr>
  </w:style>
  <w:style w:type="paragraph" w:customStyle="1" w:styleId="xl71">
    <w:name w:val="xl71"/>
    <w:basedOn w:val="a"/>
    <w:rsid w:val="00B32CD2"/>
    <w:pPr>
      <w:spacing w:before="100" w:beforeAutospacing="1" w:after="100" w:afterAutospacing="1"/>
    </w:pPr>
    <w:rPr>
      <w:rFonts w:eastAsia="Times New Roman"/>
      <w:color w:val="000000"/>
      <w:sz w:val="32"/>
      <w:szCs w:val="32"/>
    </w:rPr>
  </w:style>
  <w:style w:type="paragraph" w:customStyle="1" w:styleId="xl72">
    <w:name w:val="xl72"/>
    <w:basedOn w:val="a"/>
    <w:rsid w:val="00B32CD2"/>
    <w:pPr>
      <w:spacing w:before="100" w:beforeAutospacing="1" w:after="100" w:afterAutospacing="1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73">
    <w:name w:val="xl73"/>
    <w:basedOn w:val="a"/>
    <w:rsid w:val="00B32CD2"/>
    <w:pP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74">
    <w:name w:val="xl74"/>
    <w:basedOn w:val="a"/>
    <w:rsid w:val="00B32CD2"/>
    <w:pPr>
      <w:spacing w:before="100" w:beforeAutospacing="1" w:after="100" w:afterAutospacing="1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75">
    <w:name w:val="xl75"/>
    <w:basedOn w:val="a"/>
    <w:rsid w:val="00B32CD2"/>
    <w:pPr>
      <w:spacing w:before="100" w:beforeAutospacing="1" w:after="100" w:afterAutospacing="1"/>
    </w:pPr>
    <w:rPr>
      <w:rFonts w:eastAsia="Times New Roman"/>
      <w:sz w:val="32"/>
      <w:szCs w:val="32"/>
    </w:rPr>
  </w:style>
  <w:style w:type="paragraph" w:customStyle="1" w:styleId="xl76">
    <w:name w:val="xl76"/>
    <w:basedOn w:val="a"/>
    <w:rsid w:val="00B32C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77">
    <w:name w:val="xl77"/>
    <w:basedOn w:val="a"/>
    <w:rsid w:val="00B32C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78">
    <w:name w:val="xl78"/>
    <w:basedOn w:val="a"/>
    <w:rsid w:val="00B32C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79">
    <w:name w:val="xl79"/>
    <w:basedOn w:val="a"/>
    <w:rsid w:val="00B32C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80">
    <w:name w:val="xl80"/>
    <w:basedOn w:val="a"/>
    <w:rsid w:val="00B32C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81">
    <w:name w:val="xl81"/>
    <w:basedOn w:val="a"/>
    <w:rsid w:val="00B32C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82">
    <w:name w:val="xl82"/>
    <w:basedOn w:val="a"/>
    <w:rsid w:val="00B32C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83">
    <w:name w:val="xl83"/>
    <w:basedOn w:val="a"/>
    <w:rsid w:val="00B32C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32"/>
      <w:szCs w:val="32"/>
    </w:rPr>
  </w:style>
  <w:style w:type="paragraph" w:customStyle="1" w:styleId="xl84">
    <w:name w:val="xl84"/>
    <w:basedOn w:val="a"/>
    <w:rsid w:val="00B32C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85">
    <w:name w:val="xl85"/>
    <w:basedOn w:val="a"/>
    <w:rsid w:val="00B32C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86">
    <w:name w:val="xl86"/>
    <w:basedOn w:val="a"/>
    <w:rsid w:val="00B32C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36"/>
      <w:szCs w:val="36"/>
    </w:rPr>
  </w:style>
  <w:style w:type="paragraph" w:customStyle="1" w:styleId="xl87">
    <w:name w:val="xl87"/>
    <w:basedOn w:val="a"/>
    <w:rsid w:val="00B32C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  <w:color w:val="000000"/>
      <w:sz w:val="36"/>
      <w:szCs w:val="36"/>
    </w:rPr>
  </w:style>
  <w:style w:type="paragraph" w:customStyle="1" w:styleId="xl88">
    <w:name w:val="xl88"/>
    <w:basedOn w:val="a"/>
    <w:rsid w:val="00B32C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  <w:color w:val="000000"/>
      <w:sz w:val="36"/>
      <w:szCs w:val="36"/>
    </w:rPr>
  </w:style>
  <w:style w:type="paragraph" w:customStyle="1" w:styleId="xl89">
    <w:name w:val="xl89"/>
    <w:basedOn w:val="a"/>
    <w:rsid w:val="00B32C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90">
    <w:name w:val="xl90"/>
    <w:basedOn w:val="a"/>
    <w:rsid w:val="00B32C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91">
    <w:name w:val="xl91"/>
    <w:basedOn w:val="a"/>
    <w:rsid w:val="00B32C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36"/>
      <w:szCs w:val="36"/>
    </w:rPr>
  </w:style>
  <w:style w:type="paragraph" w:customStyle="1" w:styleId="xl92">
    <w:name w:val="xl92"/>
    <w:basedOn w:val="a"/>
    <w:rsid w:val="00B32C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93">
    <w:name w:val="xl93"/>
    <w:basedOn w:val="a"/>
    <w:rsid w:val="00B32C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94">
    <w:name w:val="xl94"/>
    <w:basedOn w:val="a"/>
    <w:rsid w:val="00B32C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color w:val="000000"/>
      <w:sz w:val="36"/>
      <w:szCs w:val="36"/>
    </w:rPr>
  </w:style>
  <w:style w:type="paragraph" w:customStyle="1" w:styleId="xl95">
    <w:name w:val="xl95"/>
    <w:basedOn w:val="a"/>
    <w:rsid w:val="00B32C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96">
    <w:name w:val="xl96"/>
    <w:basedOn w:val="a"/>
    <w:rsid w:val="00B32C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97">
    <w:name w:val="xl97"/>
    <w:basedOn w:val="a"/>
    <w:rsid w:val="00B32C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color w:val="000000"/>
      <w:sz w:val="36"/>
      <w:szCs w:val="36"/>
    </w:rPr>
  </w:style>
  <w:style w:type="paragraph" w:customStyle="1" w:styleId="xl98">
    <w:name w:val="xl98"/>
    <w:basedOn w:val="a"/>
    <w:rsid w:val="00B32C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32"/>
      <w:szCs w:val="32"/>
    </w:rPr>
  </w:style>
  <w:style w:type="paragraph" w:customStyle="1" w:styleId="xl99">
    <w:name w:val="xl99"/>
    <w:basedOn w:val="a"/>
    <w:rsid w:val="00B32C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sz w:val="32"/>
      <w:szCs w:val="32"/>
    </w:rPr>
  </w:style>
  <w:style w:type="paragraph" w:customStyle="1" w:styleId="xl100">
    <w:name w:val="xl100"/>
    <w:basedOn w:val="a"/>
    <w:rsid w:val="00B32C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101">
    <w:name w:val="xl101"/>
    <w:basedOn w:val="a"/>
    <w:rsid w:val="00B32C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102">
    <w:name w:val="xl102"/>
    <w:basedOn w:val="a"/>
    <w:rsid w:val="00B32CD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103">
    <w:name w:val="xl103"/>
    <w:basedOn w:val="a"/>
    <w:rsid w:val="00B32CD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104">
    <w:name w:val="xl104"/>
    <w:basedOn w:val="a"/>
    <w:rsid w:val="00B32CD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105">
    <w:name w:val="xl105"/>
    <w:basedOn w:val="a"/>
    <w:rsid w:val="00B32C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106">
    <w:name w:val="xl106"/>
    <w:basedOn w:val="a"/>
    <w:rsid w:val="00B32CD2"/>
    <w:pPr>
      <w:spacing w:before="100" w:beforeAutospacing="1" w:after="100" w:afterAutospacing="1"/>
      <w:jc w:val="center"/>
    </w:pPr>
    <w:rPr>
      <w:rFonts w:eastAsia="Times New Roman"/>
      <w:color w:val="000000"/>
      <w:sz w:val="32"/>
      <w:szCs w:val="32"/>
    </w:rPr>
  </w:style>
  <w:style w:type="paragraph" w:styleId="a8">
    <w:name w:val="List Paragraph"/>
    <w:basedOn w:val="a"/>
    <w:uiPriority w:val="34"/>
    <w:qFormat/>
    <w:rsid w:val="00B32CD2"/>
    <w:pPr>
      <w:ind w:left="720"/>
      <w:contextualSpacing/>
    </w:pPr>
    <w:rPr>
      <w:rFonts w:eastAsia="Times New Roman"/>
    </w:rPr>
  </w:style>
  <w:style w:type="character" w:customStyle="1" w:styleId="a9">
    <w:name w:val="Не вступил в силу"/>
    <w:rsid w:val="00B32CD2"/>
    <w:rPr>
      <w:b/>
      <w:bCs/>
      <w:color w:val="000000"/>
      <w:sz w:val="26"/>
      <w:szCs w:val="26"/>
      <w:shd w:val="clear" w:color="auto" w:fill="D8EDE8"/>
    </w:rPr>
  </w:style>
  <w:style w:type="paragraph" w:customStyle="1" w:styleId="font7">
    <w:name w:val="font7"/>
    <w:basedOn w:val="a"/>
    <w:rsid w:val="00B32CD2"/>
    <w:pPr>
      <w:spacing w:before="100" w:beforeAutospacing="1" w:after="100" w:afterAutospacing="1"/>
    </w:pPr>
    <w:rPr>
      <w:rFonts w:eastAsia="Times New Roman"/>
      <w:i/>
      <w:iCs/>
      <w:sz w:val="18"/>
      <w:szCs w:val="18"/>
    </w:rPr>
  </w:style>
  <w:style w:type="paragraph" w:customStyle="1" w:styleId="font8">
    <w:name w:val="font8"/>
    <w:basedOn w:val="a"/>
    <w:rsid w:val="00B32CD2"/>
    <w:pPr>
      <w:spacing w:before="100" w:beforeAutospacing="1" w:after="100" w:afterAutospacing="1"/>
    </w:pPr>
    <w:rPr>
      <w:rFonts w:eastAsia="Times New Roman"/>
      <w:color w:val="000000"/>
      <w:sz w:val="18"/>
      <w:szCs w:val="18"/>
    </w:rPr>
  </w:style>
  <w:style w:type="paragraph" w:customStyle="1" w:styleId="font9">
    <w:name w:val="font9"/>
    <w:basedOn w:val="a"/>
    <w:rsid w:val="00B32CD2"/>
    <w:pPr>
      <w:spacing w:before="100" w:beforeAutospacing="1" w:after="100" w:afterAutospacing="1"/>
    </w:pPr>
    <w:rPr>
      <w:rFonts w:eastAsia="Times New Roman"/>
      <w:b/>
      <w:bCs/>
      <w:color w:val="000000"/>
      <w:sz w:val="18"/>
      <w:szCs w:val="18"/>
    </w:rPr>
  </w:style>
  <w:style w:type="paragraph" w:customStyle="1" w:styleId="xl63">
    <w:name w:val="xl63"/>
    <w:basedOn w:val="a"/>
    <w:rsid w:val="00B32CD2"/>
    <w:pPr>
      <w:shd w:val="clear" w:color="000000" w:fill="FFFFFF"/>
      <w:spacing w:before="100" w:beforeAutospacing="1" w:after="100" w:afterAutospacing="1"/>
    </w:pPr>
    <w:rPr>
      <w:rFonts w:eastAsia="Times New Roman"/>
    </w:rPr>
  </w:style>
  <w:style w:type="paragraph" w:customStyle="1" w:styleId="xl64">
    <w:name w:val="xl64"/>
    <w:basedOn w:val="a"/>
    <w:rsid w:val="00B32CD2"/>
    <w:pPr>
      <w:shd w:val="clear" w:color="000000" w:fill="FFFFFF"/>
      <w:spacing w:before="100" w:beforeAutospacing="1" w:after="100" w:afterAutospacing="1"/>
    </w:pPr>
    <w:rPr>
      <w:rFonts w:eastAsia="Times New Roman"/>
    </w:rPr>
  </w:style>
  <w:style w:type="paragraph" w:customStyle="1" w:styleId="xl107">
    <w:name w:val="xl107"/>
    <w:basedOn w:val="a"/>
    <w:rsid w:val="00B32C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08">
    <w:name w:val="xl108"/>
    <w:basedOn w:val="a"/>
    <w:rsid w:val="00B32C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09">
    <w:name w:val="xl109"/>
    <w:basedOn w:val="a"/>
    <w:rsid w:val="00B32C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10">
    <w:name w:val="xl110"/>
    <w:basedOn w:val="a"/>
    <w:rsid w:val="00B32CD2"/>
    <w:pPr>
      <w:shd w:val="clear" w:color="000000" w:fill="FFFFFF"/>
      <w:spacing w:before="100" w:beforeAutospacing="1" w:after="100" w:afterAutospacing="1"/>
      <w:textAlignment w:val="top"/>
    </w:pPr>
    <w:rPr>
      <w:rFonts w:eastAsia="Times New Roman"/>
      <w:i/>
      <w:iCs/>
    </w:rPr>
  </w:style>
  <w:style w:type="paragraph" w:customStyle="1" w:styleId="xl111">
    <w:name w:val="xl111"/>
    <w:basedOn w:val="a"/>
    <w:rsid w:val="00B32C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12">
    <w:name w:val="xl112"/>
    <w:basedOn w:val="a"/>
    <w:rsid w:val="00B32C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3">
    <w:name w:val="xl113"/>
    <w:basedOn w:val="a"/>
    <w:rsid w:val="00B32C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14">
    <w:name w:val="xl114"/>
    <w:basedOn w:val="a"/>
    <w:rsid w:val="00B32CD2"/>
    <w:pPr>
      <w:shd w:val="clear" w:color="000000" w:fill="FFFFFF"/>
      <w:spacing w:before="100" w:beforeAutospacing="1" w:after="100" w:afterAutospacing="1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115">
    <w:name w:val="xl115"/>
    <w:basedOn w:val="a"/>
    <w:rsid w:val="00B32C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16">
    <w:name w:val="xl116"/>
    <w:basedOn w:val="a"/>
    <w:rsid w:val="00B32C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17">
    <w:name w:val="xl117"/>
    <w:basedOn w:val="a"/>
    <w:rsid w:val="00B32CD2"/>
    <w:pPr>
      <w:pBdr>
        <w:top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18">
    <w:name w:val="xl118"/>
    <w:basedOn w:val="a"/>
    <w:rsid w:val="00B32CD2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19">
    <w:name w:val="xl119"/>
    <w:basedOn w:val="a"/>
    <w:rsid w:val="00B32CD2"/>
    <w:pPr>
      <w:spacing w:before="100" w:beforeAutospacing="1" w:after="100" w:afterAutospacing="1"/>
    </w:pPr>
    <w:rPr>
      <w:rFonts w:eastAsia="Times New Roman"/>
    </w:rPr>
  </w:style>
  <w:style w:type="paragraph" w:customStyle="1" w:styleId="xl120">
    <w:name w:val="xl120"/>
    <w:basedOn w:val="a"/>
    <w:rsid w:val="00B32C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21">
    <w:name w:val="xl121"/>
    <w:basedOn w:val="a"/>
    <w:rsid w:val="00B32C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22">
    <w:name w:val="xl122"/>
    <w:basedOn w:val="a"/>
    <w:rsid w:val="00B32C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23">
    <w:name w:val="xl123"/>
    <w:basedOn w:val="a"/>
    <w:rsid w:val="00B32CD2"/>
    <w:pP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</w:rPr>
  </w:style>
  <w:style w:type="paragraph" w:customStyle="1" w:styleId="xl124">
    <w:name w:val="xl124"/>
    <w:basedOn w:val="a"/>
    <w:rsid w:val="00B32CD2"/>
    <w:pPr>
      <w:shd w:val="clear" w:color="000000" w:fill="FFFFFF"/>
      <w:spacing w:before="100" w:beforeAutospacing="1" w:after="100" w:afterAutospacing="1"/>
    </w:pPr>
    <w:rPr>
      <w:rFonts w:eastAsia="Times New Roman"/>
    </w:rPr>
  </w:style>
  <w:style w:type="paragraph" w:customStyle="1" w:styleId="xl125">
    <w:name w:val="xl125"/>
    <w:basedOn w:val="a"/>
    <w:rsid w:val="00B32CD2"/>
    <w:pP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126">
    <w:name w:val="xl126"/>
    <w:basedOn w:val="a"/>
    <w:rsid w:val="00B32CD2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i/>
      <w:iCs/>
    </w:rPr>
  </w:style>
  <w:style w:type="paragraph" w:customStyle="1" w:styleId="xl127">
    <w:name w:val="xl127"/>
    <w:basedOn w:val="a"/>
    <w:rsid w:val="00B32CD2"/>
    <w:pPr>
      <w:shd w:val="clear" w:color="000000" w:fill="FFFFFF"/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xl128">
    <w:name w:val="xl128"/>
    <w:basedOn w:val="a"/>
    <w:rsid w:val="00B32CD2"/>
    <w:pPr>
      <w:shd w:val="clear" w:color="000000" w:fill="FFFFFF"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29">
    <w:name w:val="xl129"/>
    <w:basedOn w:val="a"/>
    <w:rsid w:val="00B32CD2"/>
    <w:pPr>
      <w:shd w:val="clear" w:color="000000" w:fill="FFFFFF"/>
      <w:spacing w:before="100" w:beforeAutospacing="1" w:after="100" w:afterAutospacing="1"/>
      <w:textAlignment w:val="top"/>
    </w:pPr>
    <w:rPr>
      <w:rFonts w:eastAsia="Times New Roman"/>
      <w:i/>
      <w:iCs/>
    </w:rPr>
  </w:style>
  <w:style w:type="paragraph" w:customStyle="1" w:styleId="xl130">
    <w:name w:val="xl130"/>
    <w:basedOn w:val="a"/>
    <w:rsid w:val="00B32C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32">
    <w:name w:val="xl132"/>
    <w:basedOn w:val="a"/>
    <w:rsid w:val="00B32C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33">
    <w:name w:val="xl133"/>
    <w:basedOn w:val="a"/>
    <w:rsid w:val="00B32CD2"/>
    <w:pP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34">
    <w:name w:val="xl134"/>
    <w:basedOn w:val="a"/>
    <w:rsid w:val="00B32CD2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8"/>
      <w:szCs w:val="28"/>
    </w:rPr>
  </w:style>
  <w:style w:type="paragraph" w:customStyle="1" w:styleId="xl135">
    <w:name w:val="xl135"/>
    <w:basedOn w:val="a"/>
    <w:rsid w:val="00B32CD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36">
    <w:name w:val="xl136"/>
    <w:basedOn w:val="a"/>
    <w:rsid w:val="00B32CD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37">
    <w:name w:val="xl137"/>
    <w:basedOn w:val="a"/>
    <w:rsid w:val="00B32CD2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38">
    <w:name w:val="xl138"/>
    <w:basedOn w:val="a"/>
    <w:rsid w:val="00B32CD2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39">
    <w:name w:val="xl139"/>
    <w:basedOn w:val="a"/>
    <w:rsid w:val="00B32CD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40">
    <w:name w:val="xl140"/>
    <w:basedOn w:val="a"/>
    <w:rsid w:val="00B32CD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41">
    <w:name w:val="xl141"/>
    <w:basedOn w:val="a"/>
    <w:rsid w:val="00B32CD2"/>
    <w:pPr>
      <w:shd w:val="clear" w:color="000000" w:fill="FFFFFF"/>
      <w:spacing w:before="100" w:beforeAutospacing="1" w:after="100" w:afterAutospacing="1"/>
    </w:pPr>
    <w:rPr>
      <w:rFonts w:eastAsia="Times New Roman"/>
      <w:b/>
      <w:bCs/>
      <w:i/>
      <w:iCs/>
      <w:u w:val="single"/>
    </w:rPr>
  </w:style>
  <w:style w:type="paragraph" w:customStyle="1" w:styleId="xl142">
    <w:name w:val="xl142"/>
    <w:basedOn w:val="a"/>
    <w:rsid w:val="00B32C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43">
    <w:name w:val="xl143"/>
    <w:basedOn w:val="a"/>
    <w:rsid w:val="00B32C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44">
    <w:name w:val="xl144"/>
    <w:basedOn w:val="a"/>
    <w:rsid w:val="00B32C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45">
    <w:name w:val="xl145"/>
    <w:basedOn w:val="a"/>
    <w:rsid w:val="00B32CD2"/>
    <w:pP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8"/>
      <w:szCs w:val="28"/>
    </w:rPr>
  </w:style>
  <w:style w:type="paragraph" w:customStyle="1" w:styleId="xl146">
    <w:name w:val="xl146"/>
    <w:basedOn w:val="a"/>
    <w:rsid w:val="00B32C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47">
    <w:name w:val="xl147"/>
    <w:basedOn w:val="a"/>
    <w:rsid w:val="00B32C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48">
    <w:name w:val="xl148"/>
    <w:basedOn w:val="a"/>
    <w:rsid w:val="00B32C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49">
    <w:name w:val="xl149"/>
    <w:basedOn w:val="a"/>
    <w:rsid w:val="00B32C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150">
    <w:name w:val="xl150"/>
    <w:basedOn w:val="a"/>
    <w:rsid w:val="00B32C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151">
    <w:name w:val="xl151"/>
    <w:basedOn w:val="a"/>
    <w:rsid w:val="00B32CD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52">
    <w:name w:val="xl152"/>
    <w:basedOn w:val="a"/>
    <w:rsid w:val="00B32CD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53">
    <w:name w:val="xl153"/>
    <w:basedOn w:val="a"/>
    <w:rsid w:val="00B32CD2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54">
    <w:name w:val="xl154"/>
    <w:basedOn w:val="a"/>
    <w:rsid w:val="00B32CD2"/>
    <w:pPr>
      <w:pBdr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55">
    <w:name w:val="xl155"/>
    <w:basedOn w:val="a"/>
    <w:rsid w:val="00B32CD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56">
    <w:name w:val="xl156"/>
    <w:basedOn w:val="a"/>
    <w:rsid w:val="00B32CD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57">
    <w:name w:val="xl157"/>
    <w:basedOn w:val="a"/>
    <w:rsid w:val="00B32CD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58">
    <w:name w:val="xl158"/>
    <w:basedOn w:val="a"/>
    <w:rsid w:val="00B32CD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9">
    <w:name w:val="xl159"/>
    <w:basedOn w:val="a"/>
    <w:rsid w:val="00B32CD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60">
    <w:name w:val="xl160"/>
    <w:basedOn w:val="a"/>
    <w:rsid w:val="00B32CD2"/>
    <w:pP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61">
    <w:name w:val="xl161"/>
    <w:basedOn w:val="a"/>
    <w:rsid w:val="00B32CD2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62">
    <w:name w:val="xl162"/>
    <w:basedOn w:val="a"/>
    <w:rsid w:val="00B32CD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63">
    <w:name w:val="xl163"/>
    <w:basedOn w:val="a"/>
    <w:rsid w:val="00B32CD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64">
    <w:name w:val="xl164"/>
    <w:basedOn w:val="a"/>
    <w:rsid w:val="00B32CD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65">
    <w:name w:val="xl165"/>
    <w:basedOn w:val="a"/>
    <w:rsid w:val="00B32C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66">
    <w:name w:val="xl166"/>
    <w:basedOn w:val="a"/>
    <w:rsid w:val="00B32C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B32CD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32CD2"/>
    <w:rPr>
      <w:rFonts w:ascii="Segoe UI" w:eastAsia="Calibri" w:hAnsi="Segoe UI" w:cs="Segoe UI"/>
      <w:sz w:val="18"/>
      <w:szCs w:val="18"/>
      <w:lang w:eastAsia="ru-RU"/>
    </w:rPr>
  </w:style>
  <w:style w:type="character" w:styleId="ac">
    <w:name w:val="Strong"/>
    <w:basedOn w:val="a0"/>
    <w:uiPriority w:val="22"/>
    <w:qFormat/>
    <w:rsid w:val="00B32CD2"/>
    <w:rPr>
      <w:b/>
      <w:bCs/>
    </w:rPr>
  </w:style>
  <w:style w:type="paragraph" w:customStyle="1" w:styleId="xl131">
    <w:name w:val="xl131"/>
    <w:basedOn w:val="a"/>
    <w:rsid w:val="00B32CD2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6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81638F7476390A65DE4051F3C2917C50838A4D0D1BA1901F0DDE927CCCE758C4418A2091708DAB188EEBsAiAV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081638F7476390A65DE4051F3C2917C50838A4D0D1BA1901F0DDE927CCCE758C4418A2091708DAB188EEBsAiA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081638F7476390A65DE4051F3C2917C50838A4D0D1BA1901F0DDE927CCCE758C4418A2091708DAB1889ECsAi2V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081638F7476390A65DE4051F3C2917C50838A4D0D1BA1901F0DDE927CCCE758C4418A2091708DAB188EEBsAiAV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CD9D3744798F8CF8F80383BAE9E27EEEACBAA6D769511ECE81AB3A48FC60FDBD46495391918EB3427E743w9S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26</Pages>
  <Words>7933</Words>
  <Characters>45219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4</cp:revision>
  <cp:lastPrinted>2022-02-18T12:11:00Z</cp:lastPrinted>
  <dcterms:created xsi:type="dcterms:W3CDTF">2022-02-18T12:08:00Z</dcterms:created>
  <dcterms:modified xsi:type="dcterms:W3CDTF">2022-02-18T12:13:00Z</dcterms:modified>
</cp:coreProperties>
</file>