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3" w:rsidRPr="002E09E0" w:rsidRDefault="00A16D23" w:rsidP="002E09E0">
      <w:pPr>
        <w:jc w:val="center"/>
        <w:rPr>
          <w:b/>
          <w:sz w:val="28"/>
          <w:szCs w:val="28"/>
          <w:lang w:eastAsia="en-US"/>
        </w:rPr>
      </w:pPr>
      <w:r w:rsidRPr="002E09E0">
        <w:rPr>
          <w:b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A16D23" w:rsidRPr="002E09E0" w:rsidRDefault="00A16D23" w:rsidP="002E09E0">
      <w:pPr>
        <w:jc w:val="center"/>
        <w:rPr>
          <w:b/>
          <w:sz w:val="28"/>
          <w:szCs w:val="28"/>
          <w:lang w:eastAsia="en-US"/>
        </w:rPr>
      </w:pPr>
      <w:r w:rsidRPr="002E09E0">
        <w:rPr>
          <w:b/>
          <w:sz w:val="28"/>
          <w:szCs w:val="28"/>
          <w:lang w:eastAsia="en-US"/>
        </w:rPr>
        <w:t>ТВЕРСКОЙ ОБЛАСТИ</w:t>
      </w:r>
    </w:p>
    <w:p w:rsidR="00A16D23" w:rsidRPr="002E09E0" w:rsidRDefault="00A16D23" w:rsidP="002E09E0">
      <w:pPr>
        <w:jc w:val="center"/>
        <w:rPr>
          <w:b/>
          <w:sz w:val="28"/>
          <w:szCs w:val="28"/>
          <w:lang w:eastAsia="en-US"/>
        </w:rPr>
      </w:pPr>
    </w:p>
    <w:p w:rsidR="00A16D23" w:rsidRPr="002E09E0" w:rsidRDefault="00A16D23" w:rsidP="002E09E0">
      <w:pPr>
        <w:jc w:val="center"/>
        <w:rPr>
          <w:b/>
          <w:sz w:val="28"/>
          <w:szCs w:val="28"/>
          <w:lang w:eastAsia="en-US"/>
        </w:rPr>
      </w:pPr>
      <w:r w:rsidRPr="002E09E0">
        <w:rPr>
          <w:b/>
          <w:sz w:val="28"/>
          <w:szCs w:val="28"/>
          <w:lang w:eastAsia="en-US"/>
        </w:rPr>
        <w:t>ПОСТАНОВЛЕНИЕ</w:t>
      </w:r>
    </w:p>
    <w:p w:rsidR="00A16D23" w:rsidRPr="002E09E0" w:rsidRDefault="00A16D23" w:rsidP="002E09E0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A16D23" w:rsidRPr="002E09E0" w:rsidTr="00193C7B">
        <w:tc>
          <w:tcPr>
            <w:tcW w:w="5210" w:type="dxa"/>
            <w:shd w:val="clear" w:color="auto" w:fill="auto"/>
          </w:tcPr>
          <w:p w:rsidR="00A16D23" w:rsidRPr="002E09E0" w:rsidRDefault="008856FA" w:rsidP="002E09E0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2E09E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08.02.</w:t>
            </w:r>
            <w:r w:rsidR="00A16D23" w:rsidRPr="002E09E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A16D23" w:rsidRPr="002E09E0" w:rsidRDefault="00A16D23" w:rsidP="002E09E0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2E09E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8856FA" w:rsidRPr="002E09E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22-1</w:t>
            </w:r>
            <w:r w:rsidRPr="002E09E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  </w:t>
            </w:r>
          </w:p>
        </w:tc>
      </w:tr>
      <w:tr w:rsidR="00A16D23" w:rsidRPr="002E09E0" w:rsidTr="00193C7B">
        <w:tc>
          <w:tcPr>
            <w:tcW w:w="10421" w:type="dxa"/>
            <w:gridSpan w:val="2"/>
            <w:shd w:val="clear" w:color="auto" w:fill="auto"/>
          </w:tcPr>
          <w:p w:rsidR="00A16D23" w:rsidRPr="002E09E0" w:rsidRDefault="00A16D23" w:rsidP="002E09E0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2E09E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16D23" w:rsidRPr="002E09E0" w:rsidRDefault="00A16D23" w:rsidP="002E09E0">
      <w:pPr>
        <w:jc w:val="center"/>
        <w:rPr>
          <w:sz w:val="28"/>
          <w:szCs w:val="28"/>
        </w:rPr>
      </w:pPr>
    </w:p>
    <w:p w:rsidR="00A16D23" w:rsidRPr="002E09E0" w:rsidRDefault="00A16D23" w:rsidP="002E09E0">
      <w:pPr>
        <w:jc w:val="center"/>
        <w:rPr>
          <w:sz w:val="28"/>
          <w:szCs w:val="28"/>
        </w:rPr>
      </w:pPr>
    </w:p>
    <w:p w:rsidR="00A16D23" w:rsidRPr="002E09E0" w:rsidRDefault="00A16D23" w:rsidP="002E09E0">
      <w:pPr>
        <w:jc w:val="center"/>
        <w:rPr>
          <w:b/>
          <w:sz w:val="28"/>
          <w:szCs w:val="28"/>
        </w:rPr>
      </w:pPr>
      <w:r w:rsidRPr="002E09E0">
        <w:rPr>
          <w:b/>
          <w:sz w:val="28"/>
          <w:szCs w:val="28"/>
        </w:rPr>
        <w:t>Об утверждении муниципальной программы Лихославльского муниципального округа «</w:t>
      </w:r>
      <w:r w:rsidR="00020C80" w:rsidRPr="002E09E0">
        <w:rPr>
          <w:b/>
          <w:sz w:val="28"/>
          <w:szCs w:val="28"/>
        </w:rPr>
        <w:t>Социальная поддержка населения Лихославльского муниципального округа</w:t>
      </w:r>
      <w:r w:rsidRPr="002E09E0">
        <w:rPr>
          <w:b/>
          <w:sz w:val="28"/>
          <w:szCs w:val="28"/>
        </w:rPr>
        <w:t>» на 2022-2026 годы</w:t>
      </w:r>
    </w:p>
    <w:p w:rsidR="00A16D23" w:rsidRPr="002E09E0" w:rsidRDefault="00A16D23" w:rsidP="002E09E0">
      <w:pPr>
        <w:jc w:val="center"/>
        <w:rPr>
          <w:sz w:val="28"/>
          <w:szCs w:val="28"/>
        </w:rPr>
      </w:pPr>
    </w:p>
    <w:p w:rsidR="00A16D23" w:rsidRPr="002E09E0" w:rsidRDefault="00A16D23" w:rsidP="002E09E0">
      <w:pPr>
        <w:jc w:val="center"/>
        <w:rPr>
          <w:sz w:val="28"/>
          <w:szCs w:val="28"/>
        </w:rPr>
      </w:pPr>
    </w:p>
    <w:p w:rsidR="00A16D23" w:rsidRPr="002E09E0" w:rsidRDefault="00A16D23" w:rsidP="002E09E0">
      <w:pPr>
        <w:ind w:firstLine="709"/>
        <w:jc w:val="both"/>
        <w:rPr>
          <w:sz w:val="28"/>
          <w:szCs w:val="28"/>
        </w:rPr>
      </w:pPr>
      <w:r w:rsidRPr="002E09E0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22.12.2021 № 7/58-1 «О бюджете муниципального образования Лихославльский муниципальный округ Тверской области на 2022 год и на плановый период 2023 и 2024 годов», </w:t>
      </w:r>
      <w:r w:rsidR="00CE7FF7" w:rsidRPr="002E09E0">
        <w:rPr>
          <w:sz w:val="28"/>
          <w:szCs w:val="28"/>
        </w:rPr>
        <w:t>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</w:t>
      </w:r>
      <w:r w:rsidRPr="002E09E0">
        <w:rPr>
          <w:sz w:val="28"/>
          <w:szCs w:val="28"/>
        </w:rPr>
        <w:t>, распоряжениями финансового отдела администрации Лихославльского муниципального</w:t>
      </w:r>
      <w:r w:rsidR="00020C80" w:rsidRPr="002E09E0">
        <w:rPr>
          <w:sz w:val="28"/>
          <w:szCs w:val="28"/>
        </w:rPr>
        <w:t xml:space="preserve"> </w:t>
      </w:r>
      <w:r w:rsidR="00CE7FF7" w:rsidRPr="002E09E0">
        <w:rPr>
          <w:sz w:val="28"/>
          <w:szCs w:val="28"/>
        </w:rPr>
        <w:t>округа</w:t>
      </w:r>
      <w:r w:rsidRPr="002E09E0">
        <w:rPr>
          <w:sz w:val="28"/>
          <w:szCs w:val="28"/>
        </w:rPr>
        <w:t xml:space="preserve"> от 29.12.2021 № 51, от 30.12.2021 № 52 «О внесении изменений в сводную бюджетную роспись Лихославльского муниципального района Тверской области на 2021 год и плановый период 2022-2023 </w:t>
      </w:r>
      <w:proofErr w:type="spellStart"/>
      <w:r w:rsidRPr="002E09E0">
        <w:rPr>
          <w:sz w:val="28"/>
          <w:szCs w:val="28"/>
        </w:rPr>
        <w:t>г.г</w:t>
      </w:r>
      <w:proofErr w:type="spellEnd"/>
      <w:r w:rsidRPr="002E09E0">
        <w:rPr>
          <w:sz w:val="28"/>
          <w:szCs w:val="28"/>
        </w:rPr>
        <w:t xml:space="preserve">.» Администрация Лихославльского муниципального округа </w:t>
      </w:r>
      <w:r w:rsidRPr="002E09E0">
        <w:rPr>
          <w:b/>
          <w:spacing w:val="30"/>
          <w:sz w:val="28"/>
          <w:szCs w:val="28"/>
        </w:rPr>
        <w:t>постановляет:</w:t>
      </w:r>
    </w:p>
    <w:p w:rsidR="00A16D23" w:rsidRPr="002E09E0" w:rsidRDefault="00A16D23" w:rsidP="002E09E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9E0">
        <w:rPr>
          <w:sz w:val="28"/>
          <w:szCs w:val="28"/>
        </w:rPr>
        <w:t>1. Утвердить муниципальную программу Лихославльского муниципального округа «</w:t>
      </w:r>
      <w:r w:rsidR="00020C80" w:rsidRPr="002E09E0">
        <w:rPr>
          <w:sz w:val="28"/>
          <w:szCs w:val="28"/>
        </w:rPr>
        <w:t>Социальная поддержка населения Лихославльского муниципального округа</w:t>
      </w:r>
      <w:r w:rsidRPr="002E09E0">
        <w:rPr>
          <w:sz w:val="28"/>
          <w:szCs w:val="28"/>
        </w:rPr>
        <w:t>» на 2022-2026 годы.</w:t>
      </w:r>
    </w:p>
    <w:p w:rsidR="00A16D23" w:rsidRPr="002E09E0" w:rsidRDefault="00A16D23" w:rsidP="002E09E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9E0">
        <w:rPr>
          <w:sz w:val="28"/>
          <w:szCs w:val="28"/>
        </w:rPr>
        <w:t>2. Определить:</w:t>
      </w:r>
    </w:p>
    <w:p w:rsidR="00A16D23" w:rsidRPr="002E09E0" w:rsidRDefault="00A16D23" w:rsidP="002E09E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9E0">
        <w:rPr>
          <w:sz w:val="28"/>
          <w:szCs w:val="28"/>
        </w:rPr>
        <w:t>1) главным администратором муниципальной программы – Администрацию Лихославльского муниципального округа</w:t>
      </w:r>
      <w:r w:rsidR="00020C80" w:rsidRPr="002E09E0">
        <w:rPr>
          <w:sz w:val="28"/>
          <w:szCs w:val="28"/>
        </w:rPr>
        <w:t xml:space="preserve"> (заместителя </w:t>
      </w:r>
      <w:r w:rsidR="00125C5D" w:rsidRPr="002E09E0">
        <w:rPr>
          <w:sz w:val="28"/>
          <w:szCs w:val="28"/>
        </w:rPr>
        <w:t>Г</w:t>
      </w:r>
      <w:r w:rsidR="00020C80" w:rsidRPr="002E09E0">
        <w:rPr>
          <w:sz w:val="28"/>
          <w:szCs w:val="28"/>
        </w:rPr>
        <w:t>лавы администрации по социальным вопросам)</w:t>
      </w:r>
      <w:r w:rsidRPr="002E09E0">
        <w:rPr>
          <w:sz w:val="28"/>
          <w:szCs w:val="28"/>
        </w:rPr>
        <w:t>.</w:t>
      </w:r>
    </w:p>
    <w:p w:rsidR="00A16D23" w:rsidRPr="002E09E0" w:rsidRDefault="00A16D23" w:rsidP="002E09E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9E0">
        <w:rPr>
          <w:sz w:val="28"/>
          <w:szCs w:val="28"/>
        </w:rPr>
        <w:t xml:space="preserve">2) администраторами муниципальной программы: </w:t>
      </w:r>
    </w:p>
    <w:p w:rsidR="008856FA" w:rsidRPr="002E09E0" w:rsidRDefault="00E9662E" w:rsidP="002E09E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отдел образования администрации Лихославльского муниципального округа; </w:t>
      </w:r>
    </w:p>
    <w:p w:rsidR="00E9662E" w:rsidRPr="002E09E0" w:rsidRDefault="00E9662E" w:rsidP="002E09E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комитет по управлению имуществом Лихославльского муниципального округа; </w:t>
      </w:r>
    </w:p>
    <w:p w:rsidR="00E9662E" w:rsidRPr="002E09E0" w:rsidRDefault="00E9662E" w:rsidP="002E09E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отдел ЗАГС администрации Лихославльского муниципального округа</w:t>
      </w:r>
      <w:r w:rsidR="008856FA" w:rsidRPr="002E09E0">
        <w:rPr>
          <w:rFonts w:eastAsia="Times New Roman"/>
          <w:sz w:val="28"/>
          <w:szCs w:val="28"/>
        </w:rPr>
        <w:t>.</w:t>
      </w:r>
    </w:p>
    <w:p w:rsidR="00957320" w:rsidRPr="002E09E0" w:rsidRDefault="00A16D23" w:rsidP="002E09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2E09E0">
        <w:rPr>
          <w:sz w:val="28"/>
          <w:szCs w:val="28"/>
          <w:shd w:val="clear" w:color="auto" w:fill="FFFFFF"/>
        </w:rPr>
        <w:t>3. Признать утратившим силу</w:t>
      </w:r>
      <w:r w:rsidR="0000218B" w:rsidRPr="002E09E0">
        <w:rPr>
          <w:sz w:val="28"/>
          <w:szCs w:val="28"/>
          <w:shd w:val="clear" w:color="auto" w:fill="FFFFFF"/>
        </w:rPr>
        <w:t xml:space="preserve"> </w:t>
      </w:r>
      <w:r w:rsidRPr="002E09E0">
        <w:rPr>
          <w:sz w:val="28"/>
          <w:szCs w:val="28"/>
          <w:shd w:val="clear" w:color="auto" w:fill="FFFFFF"/>
        </w:rPr>
        <w:t>постановлени</w:t>
      </w:r>
      <w:r w:rsidR="00957320" w:rsidRPr="002E09E0">
        <w:rPr>
          <w:sz w:val="28"/>
          <w:szCs w:val="28"/>
          <w:shd w:val="clear" w:color="auto" w:fill="FFFFFF"/>
        </w:rPr>
        <w:t>я</w:t>
      </w:r>
      <w:r w:rsidRPr="002E09E0">
        <w:rPr>
          <w:sz w:val="28"/>
          <w:szCs w:val="28"/>
          <w:shd w:val="clear" w:color="auto" w:fill="FFFFFF"/>
        </w:rPr>
        <w:t xml:space="preserve"> администрации Лихославльского района Тверской области</w:t>
      </w:r>
      <w:r w:rsidR="00957320" w:rsidRPr="002E09E0">
        <w:rPr>
          <w:sz w:val="28"/>
          <w:szCs w:val="28"/>
          <w:shd w:val="clear" w:color="auto" w:fill="FFFFFF"/>
        </w:rPr>
        <w:t>:</w:t>
      </w:r>
    </w:p>
    <w:p w:rsidR="00A16D23" w:rsidRPr="002E09E0" w:rsidRDefault="00A16D23" w:rsidP="002E09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2E09E0">
        <w:rPr>
          <w:sz w:val="28"/>
          <w:szCs w:val="28"/>
          <w:shd w:val="clear" w:color="auto" w:fill="FFFFFF"/>
        </w:rPr>
        <w:t xml:space="preserve">от </w:t>
      </w:r>
      <w:r w:rsidRPr="002E09E0">
        <w:rPr>
          <w:rFonts w:eastAsia="Times New Roman"/>
          <w:kern w:val="1"/>
          <w:sz w:val="28"/>
          <w:szCs w:val="28"/>
          <w:lang w:eastAsia="zh-CN" w:bidi="hi-IN"/>
        </w:rPr>
        <w:t>1</w:t>
      </w:r>
      <w:r w:rsidR="00E9662E" w:rsidRPr="002E09E0">
        <w:rPr>
          <w:rFonts w:eastAsia="Times New Roman"/>
          <w:kern w:val="1"/>
          <w:sz w:val="28"/>
          <w:szCs w:val="28"/>
          <w:lang w:eastAsia="zh-CN" w:bidi="hi-IN"/>
        </w:rPr>
        <w:t>2</w:t>
      </w:r>
      <w:r w:rsidRPr="002E09E0">
        <w:rPr>
          <w:rFonts w:eastAsia="Times New Roman"/>
          <w:kern w:val="1"/>
          <w:sz w:val="28"/>
          <w:szCs w:val="28"/>
          <w:lang w:eastAsia="zh-CN" w:bidi="hi-IN"/>
        </w:rPr>
        <w:t xml:space="preserve">.02.2021 </w:t>
      </w:r>
      <w:r w:rsidRPr="002E09E0">
        <w:rPr>
          <w:sz w:val="28"/>
          <w:szCs w:val="28"/>
          <w:shd w:val="clear" w:color="auto" w:fill="FFFFFF"/>
        </w:rPr>
        <w:t>№ </w:t>
      </w:r>
      <w:r w:rsidR="00E9662E" w:rsidRPr="002E09E0">
        <w:rPr>
          <w:sz w:val="28"/>
          <w:szCs w:val="28"/>
          <w:shd w:val="clear" w:color="auto" w:fill="FFFFFF"/>
        </w:rPr>
        <w:t>21</w:t>
      </w:r>
      <w:r w:rsidRPr="002E09E0">
        <w:rPr>
          <w:sz w:val="28"/>
          <w:szCs w:val="28"/>
          <w:shd w:val="clear" w:color="auto" w:fill="FFFFFF"/>
        </w:rPr>
        <w:t>-</w:t>
      </w:r>
      <w:r w:rsidR="00E9662E" w:rsidRPr="002E09E0">
        <w:rPr>
          <w:sz w:val="28"/>
          <w:szCs w:val="28"/>
          <w:shd w:val="clear" w:color="auto" w:fill="FFFFFF"/>
        </w:rPr>
        <w:t>3</w:t>
      </w:r>
      <w:r w:rsidRPr="002E09E0">
        <w:rPr>
          <w:sz w:val="28"/>
          <w:szCs w:val="28"/>
          <w:shd w:val="clear" w:color="auto" w:fill="FFFFFF"/>
        </w:rPr>
        <w:t xml:space="preserve"> «</w:t>
      </w:r>
      <w:r w:rsidR="00E9662E" w:rsidRPr="002E09E0">
        <w:rPr>
          <w:rFonts w:eastAsia="Times New Roman"/>
          <w:sz w:val="28"/>
          <w:szCs w:val="28"/>
        </w:rPr>
        <w:t>Об утверждении муниципальной программы «Социальная поддержка населения Лихославльского района» на 2021-2025 годы</w:t>
      </w:r>
      <w:r w:rsidRPr="002E09E0">
        <w:rPr>
          <w:sz w:val="28"/>
          <w:szCs w:val="28"/>
          <w:shd w:val="clear" w:color="auto" w:fill="FFFFFF"/>
        </w:rPr>
        <w:t>»</w:t>
      </w:r>
      <w:r w:rsidR="00957320" w:rsidRPr="002E09E0">
        <w:rPr>
          <w:sz w:val="28"/>
          <w:szCs w:val="28"/>
          <w:shd w:val="clear" w:color="auto" w:fill="FFFFFF"/>
        </w:rPr>
        <w:t>;</w:t>
      </w:r>
    </w:p>
    <w:p w:rsidR="00957320" w:rsidRPr="002E09E0" w:rsidRDefault="00957320" w:rsidP="002E09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2E09E0">
        <w:rPr>
          <w:sz w:val="28"/>
          <w:szCs w:val="28"/>
          <w:shd w:val="clear" w:color="auto" w:fill="FFFFFF"/>
        </w:rPr>
        <w:t>от 28.01.</w:t>
      </w:r>
      <w:r w:rsidR="008856FA" w:rsidRPr="002E09E0">
        <w:rPr>
          <w:sz w:val="28"/>
          <w:szCs w:val="28"/>
          <w:shd w:val="clear" w:color="auto" w:fill="FFFFFF"/>
        </w:rPr>
        <w:t>2022</w:t>
      </w:r>
      <w:r w:rsidRPr="002E09E0">
        <w:rPr>
          <w:sz w:val="28"/>
          <w:szCs w:val="28"/>
          <w:shd w:val="clear" w:color="auto" w:fill="FFFFFF"/>
        </w:rPr>
        <w:t xml:space="preserve"> № </w:t>
      </w:r>
      <w:r w:rsidR="00EF5B7B" w:rsidRPr="002E09E0">
        <w:rPr>
          <w:sz w:val="28"/>
          <w:szCs w:val="28"/>
          <w:shd w:val="clear" w:color="auto" w:fill="FFFFFF"/>
        </w:rPr>
        <w:t>15 «О внесении изменений в постановление администрации Лихославльского района от 12.02.2021 № 21-3».</w:t>
      </w:r>
    </w:p>
    <w:p w:rsidR="00A16D23" w:rsidRPr="002E09E0" w:rsidRDefault="00A16D23" w:rsidP="002E09E0">
      <w:pPr>
        <w:ind w:firstLine="709"/>
        <w:jc w:val="both"/>
        <w:rPr>
          <w:sz w:val="28"/>
          <w:szCs w:val="28"/>
        </w:rPr>
      </w:pPr>
      <w:r w:rsidRPr="002E09E0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</w:t>
      </w:r>
      <w:r w:rsidR="00125C5D" w:rsidRPr="002E09E0">
        <w:rPr>
          <w:sz w:val="28"/>
          <w:szCs w:val="28"/>
        </w:rPr>
        <w:t>Г</w:t>
      </w:r>
      <w:r w:rsidRPr="002E09E0">
        <w:rPr>
          <w:sz w:val="28"/>
          <w:szCs w:val="28"/>
        </w:rPr>
        <w:t>лавы администрации</w:t>
      </w:r>
      <w:r w:rsidR="00E9662E" w:rsidRPr="002E09E0">
        <w:rPr>
          <w:sz w:val="28"/>
          <w:szCs w:val="28"/>
        </w:rPr>
        <w:t xml:space="preserve"> по социальным вопросам Громову О.Б.</w:t>
      </w:r>
    </w:p>
    <w:p w:rsidR="00A16D23" w:rsidRPr="002E09E0" w:rsidRDefault="00A16D23" w:rsidP="002E09E0">
      <w:pPr>
        <w:ind w:firstLine="709"/>
        <w:jc w:val="both"/>
        <w:rPr>
          <w:sz w:val="28"/>
          <w:szCs w:val="28"/>
          <w:shd w:val="clear" w:color="auto" w:fill="FFFFFF"/>
        </w:rPr>
      </w:pPr>
      <w:r w:rsidRPr="002E09E0">
        <w:rPr>
          <w:sz w:val="28"/>
          <w:szCs w:val="28"/>
        </w:rPr>
        <w:t xml:space="preserve">5. </w:t>
      </w:r>
      <w:r w:rsidRPr="002E09E0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Интернет, распространяет свое действие на правоотношения, возникшие с 01.01.2022.</w:t>
      </w:r>
    </w:p>
    <w:p w:rsidR="00A16D23" w:rsidRPr="002E09E0" w:rsidRDefault="00A16D23" w:rsidP="002E09E0">
      <w:pPr>
        <w:jc w:val="both"/>
        <w:rPr>
          <w:sz w:val="28"/>
          <w:szCs w:val="28"/>
          <w:shd w:val="clear" w:color="auto" w:fill="FFFFFF"/>
        </w:rPr>
      </w:pPr>
    </w:p>
    <w:p w:rsidR="00A16D23" w:rsidRPr="002E09E0" w:rsidRDefault="00A16D23" w:rsidP="002E09E0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A16D23" w:rsidRPr="002E09E0" w:rsidTr="00193C7B">
        <w:tc>
          <w:tcPr>
            <w:tcW w:w="3300" w:type="pct"/>
            <w:shd w:val="clear" w:color="auto" w:fill="FFFFFF"/>
            <w:vAlign w:val="bottom"/>
            <w:hideMark/>
          </w:tcPr>
          <w:p w:rsidR="00A16D23" w:rsidRPr="002E09E0" w:rsidRDefault="00A16D23" w:rsidP="002E09E0">
            <w:pPr>
              <w:rPr>
                <w:sz w:val="28"/>
                <w:szCs w:val="28"/>
              </w:rPr>
            </w:pPr>
            <w:r w:rsidRPr="002E09E0">
              <w:rPr>
                <w:sz w:val="28"/>
                <w:szCs w:val="28"/>
              </w:rPr>
              <w:t>Глава Лихославльского</w:t>
            </w:r>
            <w:r w:rsidR="008856FA" w:rsidRPr="002E09E0">
              <w:rPr>
                <w:sz w:val="28"/>
                <w:szCs w:val="28"/>
              </w:rPr>
              <w:br/>
            </w:r>
            <w:r w:rsidRPr="002E09E0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16D23" w:rsidRPr="002E09E0" w:rsidRDefault="00A16D23" w:rsidP="002E09E0">
            <w:pPr>
              <w:jc w:val="right"/>
              <w:rPr>
                <w:sz w:val="28"/>
                <w:szCs w:val="28"/>
              </w:rPr>
            </w:pPr>
            <w:r w:rsidRPr="002E09E0">
              <w:rPr>
                <w:sz w:val="28"/>
                <w:szCs w:val="28"/>
              </w:rPr>
              <w:t>Н.Н. Виноградова</w:t>
            </w:r>
          </w:p>
        </w:tc>
      </w:tr>
    </w:tbl>
    <w:p w:rsidR="00A16D23" w:rsidRPr="002E09E0" w:rsidRDefault="00A16D23" w:rsidP="002E09E0"/>
    <w:p w:rsidR="00CD78B3" w:rsidRPr="002E09E0" w:rsidRDefault="00CD78B3" w:rsidP="002E09E0">
      <w:pPr>
        <w:jc w:val="right"/>
      </w:pPr>
    </w:p>
    <w:p w:rsidR="008856FA" w:rsidRPr="002E09E0" w:rsidRDefault="008856FA" w:rsidP="002E09E0">
      <w:r w:rsidRPr="002E09E0"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4626C" w:rsidRPr="002E09E0" w:rsidTr="00B33632">
        <w:tc>
          <w:tcPr>
            <w:tcW w:w="5665" w:type="dxa"/>
          </w:tcPr>
          <w:p w:rsidR="005D7E14" w:rsidRPr="002E09E0" w:rsidRDefault="005D7E14" w:rsidP="002E09E0"/>
        </w:tc>
        <w:tc>
          <w:tcPr>
            <w:tcW w:w="4530" w:type="dxa"/>
          </w:tcPr>
          <w:p w:rsidR="008856FA" w:rsidRPr="002E09E0" w:rsidRDefault="008856FA" w:rsidP="002E09E0">
            <w:pPr>
              <w:jc w:val="center"/>
              <w:rPr>
                <w:sz w:val="28"/>
                <w:szCs w:val="28"/>
              </w:rPr>
            </w:pPr>
            <w:r w:rsidRPr="002E09E0">
              <w:rPr>
                <w:sz w:val="28"/>
                <w:szCs w:val="28"/>
              </w:rPr>
              <w:t>УТВЕРЖДЕНА</w:t>
            </w:r>
          </w:p>
          <w:p w:rsidR="008856FA" w:rsidRPr="002E09E0" w:rsidRDefault="008856FA" w:rsidP="002E09E0">
            <w:pPr>
              <w:jc w:val="center"/>
              <w:rPr>
                <w:sz w:val="28"/>
                <w:szCs w:val="28"/>
              </w:rPr>
            </w:pPr>
            <w:r w:rsidRPr="002E09E0">
              <w:rPr>
                <w:sz w:val="28"/>
                <w:szCs w:val="28"/>
              </w:rPr>
              <w:t>постановлением администрации</w:t>
            </w:r>
          </w:p>
          <w:p w:rsidR="008856FA" w:rsidRPr="002E09E0" w:rsidRDefault="008856FA" w:rsidP="002E09E0">
            <w:pPr>
              <w:jc w:val="center"/>
              <w:rPr>
                <w:sz w:val="28"/>
                <w:szCs w:val="28"/>
              </w:rPr>
            </w:pPr>
            <w:r w:rsidRPr="002E09E0">
              <w:rPr>
                <w:sz w:val="28"/>
                <w:szCs w:val="28"/>
              </w:rPr>
              <w:t>Лихославльского муниципального</w:t>
            </w:r>
          </w:p>
          <w:p w:rsidR="005D7E14" w:rsidRPr="002E09E0" w:rsidRDefault="008856FA" w:rsidP="002E09E0">
            <w:pPr>
              <w:jc w:val="center"/>
            </w:pPr>
            <w:r w:rsidRPr="002E09E0">
              <w:rPr>
                <w:sz w:val="28"/>
                <w:szCs w:val="28"/>
              </w:rPr>
              <w:t>округа от 08.02.2022 № 22-1</w:t>
            </w:r>
          </w:p>
        </w:tc>
      </w:tr>
    </w:tbl>
    <w:p w:rsidR="0058643D" w:rsidRPr="002E09E0" w:rsidRDefault="0058643D" w:rsidP="002E09E0">
      <w:pPr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 xml:space="preserve">МУНИЦИПАЛЬНАЯ ПРОГРАММА </w:t>
      </w:r>
    </w:p>
    <w:p w:rsidR="00CD78B3" w:rsidRPr="002E09E0" w:rsidRDefault="00CD78B3" w:rsidP="002E09E0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 xml:space="preserve">Лихославльского </w:t>
      </w:r>
      <w:r w:rsidR="00103FC4" w:rsidRPr="002E09E0">
        <w:rPr>
          <w:rFonts w:eastAsia="Times New Roman"/>
          <w:b/>
          <w:sz w:val="28"/>
          <w:szCs w:val="28"/>
        </w:rPr>
        <w:t>муниципального округа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 xml:space="preserve"> «Социальная поддержка населения Лихославльского </w:t>
      </w:r>
      <w:r w:rsidR="00772DA4" w:rsidRPr="002E09E0">
        <w:rPr>
          <w:rFonts w:eastAsia="Times New Roman"/>
          <w:b/>
          <w:sz w:val="28"/>
          <w:szCs w:val="28"/>
        </w:rPr>
        <w:t>муниципального округа</w:t>
      </w:r>
      <w:r w:rsidRPr="002E09E0">
        <w:rPr>
          <w:rFonts w:eastAsia="Times New Roman"/>
          <w:b/>
          <w:sz w:val="28"/>
          <w:szCs w:val="28"/>
        </w:rPr>
        <w:t>»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 xml:space="preserve"> на 202</w:t>
      </w:r>
      <w:r w:rsidR="00772DA4" w:rsidRPr="002E09E0">
        <w:rPr>
          <w:rFonts w:eastAsia="Times New Roman"/>
          <w:b/>
          <w:sz w:val="28"/>
          <w:szCs w:val="28"/>
        </w:rPr>
        <w:t>2</w:t>
      </w:r>
      <w:r w:rsidRPr="002E09E0">
        <w:rPr>
          <w:rFonts w:eastAsia="Times New Roman"/>
          <w:b/>
          <w:sz w:val="28"/>
          <w:szCs w:val="28"/>
        </w:rPr>
        <w:t>-202</w:t>
      </w:r>
      <w:r w:rsidR="00772DA4" w:rsidRPr="002E09E0">
        <w:rPr>
          <w:rFonts w:eastAsia="Times New Roman"/>
          <w:b/>
          <w:sz w:val="28"/>
          <w:szCs w:val="28"/>
        </w:rPr>
        <w:t>6</w:t>
      </w:r>
      <w:r w:rsidRPr="002E09E0">
        <w:rPr>
          <w:rFonts w:eastAsia="Times New Roman"/>
          <w:b/>
          <w:sz w:val="28"/>
          <w:szCs w:val="28"/>
        </w:rPr>
        <w:t xml:space="preserve"> годы</w:t>
      </w:r>
    </w:p>
    <w:p w:rsidR="00CD78B3" w:rsidRPr="002E09E0" w:rsidRDefault="00CD78B3" w:rsidP="002E09E0">
      <w:pPr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56FA" w:rsidRPr="002E09E0" w:rsidRDefault="008856FA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56FA" w:rsidRPr="002E09E0" w:rsidRDefault="008856FA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F40B17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г. Лихославль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202</w:t>
      </w:r>
      <w:r w:rsidR="00E9662E" w:rsidRPr="002E09E0">
        <w:rPr>
          <w:rFonts w:eastAsia="Times New Roman"/>
          <w:sz w:val="28"/>
          <w:szCs w:val="28"/>
        </w:rPr>
        <w:t>2</w:t>
      </w:r>
    </w:p>
    <w:p w:rsidR="00CD78B3" w:rsidRPr="002E09E0" w:rsidRDefault="00CD78B3" w:rsidP="002E09E0">
      <w:pPr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br w:type="page"/>
      </w:r>
      <w:r w:rsidRPr="002E09E0">
        <w:rPr>
          <w:rFonts w:eastAsia="Times New Roman"/>
          <w:b/>
          <w:sz w:val="28"/>
          <w:szCs w:val="28"/>
        </w:rPr>
        <w:lastRenderedPageBreak/>
        <w:t>Паспорт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 xml:space="preserve">муниципальной программы Лихославльского </w:t>
      </w:r>
      <w:r w:rsidR="00772DA4" w:rsidRPr="002E09E0">
        <w:rPr>
          <w:rFonts w:eastAsia="Times New Roman"/>
          <w:b/>
          <w:sz w:val="28"/>
          <w:szCs w:val="28"/>
        </w:rPr>
        <w:t>муниципального округа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5040" w:type="pct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1333"/>
        <w:gridCol w:w="1500"/>
        <w:gridCol w:w="1237"/>
        <w:gridCol w:w="1237"/>
        <w:gridCol w:w="1237"/>
        <w:gridCol w:w="1231"/>
      </w:tblGrid>
      <w:tr w:rsidR="00CD78B3" w:rsidRPr="002E09E0" w:rsidTr="002E09E0">
        <w:trPr>
          <w:trHeight w:val="240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«Социальная поддержка населения Лихославльского </w:t>
            </w:r>
            <w:r w:rsidR="00772DA4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>» на 202</w:t>
            </w:r>
            <w:r w:rsidR="00772DA4" w:rsidRPr="002E09E0">
              <w:rPr>
                <w:rFonts w:eastAsia="Times New Roman"/>
              </w:rPr>
              <w:t>2</w:t>
            </w:r>
            <w:r w:rsidRPr="002E09E0">
              <w:rPr>
                <w:rFonts w:eastAsia="Times New Roman"/>
              </w:rPr>
              <w:t>-202</w:t>
            </w:r>
            <w:r w:rsidR="00772DA4" w:rsidRPr="002E09E0">
              <w:rPr>
                <w:rFonts w:eastAsia="Times New Roman"/>
              </w:rPr>
              <w:t>6</w:t>
            </w:r>
            <w:r w:rsidRPr="002E09E0">
              <w:rPr>
                <w:rFonts w:eastAsia="Times New Roman"/>
              </w:rPr>
              <w:t xml:space="preserve"> годы</w:t>
            </w:r>
          </w:p>
        </w:tc>
      </w:tr>
      <w:tr w:rsidR="00CD78B3" w:rsidRPr="002E09E0" w:rsidTr="002E09E0">
        <w:trPr>
          <w:trHeight w:val="360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Главный администратор муниципальной программы 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Администрация Лихославльского </w:t>
            </w:r>
            <w:r w:rsidR="00772DA4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 xml:space="preserve"> (ответственный исполнитель -</w:t>
            </w:r>
            <w:r w:rsidRPr="002E09E0">
              <w:rPr>
                <w:rFonts w:ascii="Arial" w:eastAsia="Times New Roman" w:hAnsi="Arial" w:cs="Arial"/>
              </w:rPr>
              <w:t xml:space="preserve"> </w:t>
            </w:r>
            <w:r w:rsidR="00C476E0" w:rsidRPr="002E09E0">
              <w:rPr>
                <w:rFonts w:eastAsia="Times New Roman"/>
              </w:rPr>
              <w:t xml:space="preserve">заместитель </w:t>
            </w:r>
            <w:r w:rsidR="00125C5D" w:rsidRPr="002E09E0">
              <w:rPr>
                <w:rFonts w:eastAsia="Times New Roman"/>
              </w:rPr>
              <w:t>Г</w:t>
            </w:r>
            <w:r w:rsidR="00C476E0" w:rsidRPr="002E09E0">
              <w:rPr>
                <w:rFonts w:eastAsia="Times New Roman"/>
              </w:rPr>
              <w:t>лавы администрации по социальным вопросам</w:t>
            </w:r>
            <w:r w:rsidRPr="002E09E0">
              <w:rPr>
                <w:rFonts w:eastAsia="Times New Roman"/>
              </w:rPr>
              <w:t>)</w:t>
            </w:r>
          </w:p>
        </w:tc>
      </w:tr>
      <w:tr w:rsidR="00CD78B3" w:rsidRPr="002E09E0" w:rsidTr="002E09E0">
        <w:trPr>
          <w:trHeight w:val="240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Администраторы</w:t>
            </w:r>
            <w:r w:rsidR="00B80F91" w:rsidRPr="002E09E0">
              <w:rPr>
                <w:rFonts w:eastAsia="Times New Roman"/>
              </w:rPr>
              <w:t xml:space="preserve"> </w:t>
            </w:r>
            <w:r w:rsidRPr="002E09E0">
              <w:rPr>
                <w:rFonts w:eastAsia="Times New Roman"/>
              </w:rPr>
              <w:t xml:space="preserve">муниципальной программы 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Отдел образования администрации Лихославльского </w:t>
            </w:r>
            <w:r w:rsidR="00772DA4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 xml:space="preserve">; комитет по управлению имуществом Лихославльского </w:t>
            </w:r>
            <w:r w:rsidR="00772DA4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 xml:space="preserve">; отдел ЗАГС администрации Лихославльского </w:t>
            </w:r>
            <w:r w:rsidR="00772DA4" w:rsidRPr="002E09E0">
              <w:rPr>
                <w:rFonts w:eastAsia="Times New Roman"/>
              </w:rPr>
              <w:t>муниципального округа</w:t>
            </w:r>
          </w:p>
        </w:tc>
      </w:tr>
      <w:tr w:rsidR="00CD78B3" w:rsidRPr="002E09E0" w:rsidTr="002E09E0">
        <w:trPr>
          <w:trHeight w:val="336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Срок реализации муниципальной программы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</w:t>
            </w:r>
            <w:r w:rsidR="00772DA4" w:rsidRPr="002E09E0">
              <w:rPr>
                <w:rFonts w:eastAsia="Times New Roman"/>
              </w:rPr>
              <w:t>2</w:t>
            </w:r>
            <w:r w:rsidRPr="002E09E0">
              <w:rPr>
                <w:rFonts w:eastAsia="Times New Roman"/>
              </w:rPr>
              <w:t>-202</w:t>
            </w:r>
            <w:r w:rsidR="00772DA4" w:rsidRPr="002E09E0">
              <w:rPr>
                <w:rFonts w:eastAsia="Times New Roman"/>
              </w:rPr>
              <w:t>6</w:t>
            </w:r>
          </w:p>
        </w:tc>
      </w:tr>
      <w:tr w:rsidR="00CD78B3" w:rsidRPr="002E09E0" w:rsidTr="002E09E0">
        <w:trPr>
          <w:trHeight w:val="240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Цел</w:t>
            </w:r>
            <w:r w:rsidR="00C476E0" w:rsidRPr="002E09E0">
              <w:rPr>
                <w:rFonts w:eastAsia="Times New Roman"/>
              </w:rPr>
              <w:t>ь</w:t>
            </w:r>
            <w:r w:rsidRPr="002E09E0">
              <w:rPr>
                <w:rFonts w:eastAsia="Times New Roman"/>
              </w:rPr>
              <w:t xml:space="preserve"> муниципальной программы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Повышение уровня социальной защищенности отдельных категорий граждан</w:t>
            </w:r>
          </w:p>
        </w:tc>
      </w:tr>
      <w:tr w:rsidR="00CD78B3" w:rsidRPr="002E09E0" w:rsidTr="002E09E0">
        <w:trPr>
          <w:trHeight w:val="240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Подпрограммы 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Подпрограмма 1 «Социальная поддержка многодетных семей, имеющих право на получение земельного участка; детей - сирот, детей, оставшихся без попечения родителей, лиц из числа детей-сирот и детей, оставшихся без попечения родителей».</w:t>
            </w:r>
          </w:p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Подпрограмма 2 «Предоставление иных форм социальной поддержки отдельным категориям граждан»</w:t>
            </w:r>
          </w:p>
        </w:tc>
      </w:tr>
      <w:tr w:rsidR="00CD78B3" w:rsidRPr="002E09E0" w:rsidTr="002E09E0">
        <w:trPr>
          <w:trHeight w:val="529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- доля многодетных семей, поставленных на учет из числа обратившихся и имеющих право на получение земельного участка – 100%;</w:t>
            </w:r>
          </w:p>
          <w:p w:rsidR="00CD78B3" w:rsidRPr="002E09E0" w:rsidRDefault="00CD78B3" w:rsidP="002E09E0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- доля многодетных семей, снятых с учета из числа стоящих на учете и имеющих право на получение земельного участка – </w:t>
            </w:r>
            <w:r w:rsidR="004C212A" w:rsidRPr="002E09E0">
              <w:rPr>
                <w:rFonts w:eastAsia="Times New Roman"/>
              </w:rPr>
              <w:t>16,8</w:t>
            </w:r>
            <w:r w:rsidRPr="002E09E0">
              <w:rPr>
                <w:rFonts w:eastAsia="Times New Roman"/>
              </w:rPr>
              <w:t xml:space="preserve">%; </w:t>
            </w:r>
          </w:p>
          <w:p w:rsidR="00CD78B3" w:rsidRPr="002E09E0" w:rsidRDefault="00CD78B3" w:rsidP="002E09E0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- доля жилых помещений, приобретенных для детей-сирот, детей, оставшихся без попечения родителей, лиц из числа детей-сирот и детей, оставшихся без попечения родителей, от числа запланированных – 100%;</w:t>
            </w:r>
          </w:p>
          <w:p w:rsidR="00CD78B3" w:rsidRPr="002E09E0" w:rsidRDefault="00CD78B3" w:rsidP="002E09E0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- доля граждан, обеспеченных мерами социальной поддержки, от численности граждан, имеющих право на данную поддержку и обратившихся за ее получением – 100%;</w:t>
            </w:r>
          </w:p>
          <w:p w:rsidR="00CD78B3" w:rsidRPr="002E09E0" w:rsidRDefault="00CD78B3" w:rsidP="002E09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- увеличение количества детей, зарегистрированных в отделе ЗАГС Лихославльского </w:t>
            </w:r>
            <w:r w:rsidR="00772DA4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>, в сравнении с 202</w:t>
            </w:r>
            <w:r w:rsidR="00971169" w:rsidRPr="002E09E0">
              <w:rPr>
                <w:rFonts w:eastAsia="Times New Roman"/>
              </w:rPr>
              <w:t>1</w:t>
            </w:r>
            <w:r w:rsidRPr="002E09E0">
              <w:rPr>
                <w:rFonts w:eastAsia="Times New Roman"/>
              </w:rPr>
              <w:t xml:space="preserve"> годом – </w:t>
            </w:r>
            <w:r w:rsidR="004C212A" w:rsidRPr="002E09E0">
              <w:rPr>
                <w:rFonts w:eastAsia="Times New Roman"/>
              </w:rPr>
              <w:t xml:space="preserve">110 </w:t>
            </w:r>
            <w:r w:rsidRPr="002E09E0">
              <w:rPr>
                <w:rFonts w:eastAsia="Times New Roman"/>
              </w:rPr>
              <w:t>%.</w:t>
            </w:r>
          </w:p>
        </w:tc>
      </w:tr>
      <w:tr w:rsidR="00B80F91" w:rsidRPr="002E09E0" w:rsidTr="002E09E0">
        <w:trPr>
          <w:trHeight w:val="977"/>
        </w:trPr>
        <w:tc>
          <w:tcPr>
            <w:tcW w:w="18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F91" w:rsidRPr="002E09E0" w:rsidRDefault="00B80F91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136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F91" w:rsidRPr="002E09E0" w:rsidRDefault="00B80F91" w:rsidP="002E0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C2FF3" w:rsidRPr="002E09E0" w:rsidTr="002E0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Бюджет Лихославльского </w:t>
            </w:r>
            <w:r w:rsidR="00226B3B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 xml:space="preserve"> 202</w:t>
            </w:r>
            <w:r w:rsidR="00226B3B" w:rsidRPr="002E09E0">
              <w:rPr>
                <w:rFonts w:eastAsia="Times New Roman"/>
              </w:rPr>
              <w:t>2</w:t>
            </w:r>
            <w:r w:rsidRPr="002E09E0">
              <w:rPr>
                <w:rFonts w:eastAsia="Times New Roman"/>
              </w:rPr>
              <w:t>-202</w:t>
            </w:r>
            <w:r w:rsidR="00226B3B" w:rsidRPr="002E09E0">
              <w:rPr>
                <w:rFonts w:eastAsia="Times New Roman"/>
              </w:rPr>
              <w:t>6</w:t>
            </w:r>
            <w:r w:rsidRPr="002E09E0">
              <w:rPr>
                <w:rFonts w:eastAsia="Times New Roman"/>
              </w:rPr>
              <w:t xml:space="preserve"> </w:t>
            </w:r>
            <w:r w:rsidR="00F40B17" w:rsidRPr="002E09E0">
              <w:rPr>
                <w:rFonts w:eastAsia="Times New Roman"/>
              </w:rPr>
              <w:t>гг.</w:t>
            </w:r>
          </w:p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Общий объем финансирования по программе </w:t>
            </w:r>
            <w:r w:rsidR="00C476E0" w:rsidRPr="002E09E0">
              <w:rPr>
                <w:rFonts w:eastAsia="Times New Roman"/>
              </w:rPr>
              <w:t>52297,9</w:t>
            </w:r>
            <w:r w:rsidRPr="002E09E0">
              <w:rPr>
                <w:rFonts w:eastAsia="Times New Roman"/>
              </w:rPr>
              <w:t xml:space="preserve"> тыс.руб., в т.ч.:</w:t>
            </w:r>
          </w:p>
        </w:tc>
      </w:tr>
      <w:tr w:rsidR="00B80F91" w:rsidRPr="002E09E0" w:rsidTr="002E0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17" w:type="pct"/>
            <w:vMerge w:val="restart"/>
            <w:tcBorders>
              <w:top w:val="single" w:sz="4" w:space="0" w:color="auto"/>
            </w:tcBorders>
            <w:vAlign w:val="center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Подпрограмма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Всего за период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 годам</w:t>
            </w:r>
          </w:p>
        </w:tc>
      </w:tr>
      <w:tr w:rsidR="00B80F91" w:rsidRPr="002E09E0" w:rsidTr="002E0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217" w:type="pct"/>
            <w:vMerge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30" w:type="pct"/>
            <w:shd w:val="clear" w:color="auto" w:fill="auto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</w:t>
            </w:r>
            <w:r w:rsidR="00226B3B" w:rsidRPr="002E09E0">
              <w:rPr>
                <w:rFonts w:eastAsia="Times New Roman"/>
              </w:rPr>
              <w:t>2</w:t>
            </w:r>
          </w:p>
        </w:tc>
        <w:tc>
          <w:tcPr>
            <w:tcW w:w="602" w:type="pct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</w:t>
            </w:r>
            <w:r w:rsidR="00226B3B" w:rsidRPr="002E09E0">
              <w:rPr>
                <w:rFonts w:eastAsia="Times New Roman"/>
              </w:rPr>
              <w:t>3</w:t>
            </w:r>
          </w:p>
        </w:tc>
        <w:tc>
          <w:tcPr>
            <w:tcW w:w="602" w:type="pct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</w:t>
            </w:r>
            <w:r w:rsidR="00226B3B" w:rsidRPr="002E09E0">
              <w:rPr>
                <w:rFonts w:eastAsia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</w:t>
            </w:r>
            <w:r w:rsidR="00226B3B" w:rsidRPr="002E09E0">
              <w:rPr>
                <w:rFonts w:eastAsia="Times New Roman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EC2FF3" w:rsidRPr="002E09E0" w:rsidRDefault="00EC2FF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</w:t>
            </w:r>
            <w:r w:rsidR="00226B3B" w:rsidRPr="002E09E0">
              <w:rPr>
                <w:rFonts w:eastAsia="Times New Roman"/>
              </w:rPr>
              <w:t>6</w:t>
            </w:r>
          </w:p>
        </w:tc>
      </w:tr>
      <w:tr w:rsidR="00C476E0" w:rsidRPr="002E09E0" w:rsidTr="002E0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17" w:type="pct"/>
          </w:tcPr>
          <w:p w:rsidR="00C476E0" w:rsidRPr="002E09E0" w:rsidRDefault="00C476E0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Подпрограмма 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476E0" w:rsidRPr="002E09E0" w:rsidRDefault="00C476E0" w:rsidP="002E09E0">
            <w:pPr>
              <w:widowControl w:val="0"/>
              <w:jc w:val="center"/>
              <w:rPr>
                <w:rFonts w:eastAsia="Times New Roman"/>
                <w:lang w:eastAsia="en-US"/>
              </w:rPr>
            </w:pPr>
            <w:r w:rsidRPr="002E09E0">
              <w:rPr>
                <w:rFonts w:eastAsia="Times New Roman"/>
                <w:lang w:eastAsia="en-US"/>
              </w:rPr>
              <w:t>34690,4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476E0" w:rsidRPr="002E09E0" w:rsidRDefault="00C476E0" w:rsidP="002E09E0">
            <w:pPr>
              <w:widowControl w:val="0"/>
              <w:jc w:val="center"/>
              <w:rPr>
                <w:rFonts w:eastAsia="Times New Roman"/>
                <w:lang w:eastAsia="en-US"/>
              </w:rPr>
            </w:pPr>
            <w:r w:rsidRPr="002E09E0">
              <w:rPr>
                <w:rFonts w:eastAsia="Times New Roman"/>
                <w:lang w:eastAsia="en-US"/>
              </w:rPr>
              <w:t>5781,8</w:t>
            </w:r>
          </w:p>
        </w:tc>
        <w:tc>
          <w:tcPr>
            <w:tcW w:w="602" w:type="pct"/>
            <w:vAlign w:val="center"/>
          </w:tcPr>
          <w:p w:rsidR="00C476E0" w:rsidRPr="002E09E0" w:rsidRDefault="00C476E0" w:rsidP="002E09E0">
            <w:pPr>
              <w:widowControl w:val="0"/>
              <w:jc w:val="center"/>
              <w:rPr>
                <w:rFonts w:eastAsia="Times New Roman"/>
                <w:lang w:eastAsia="en-US"/>
              </w:rPr>
            </w:pPr>
            <w:r w:rsidRPr="002E09E0">
              <w:rPr>
                <w:rFonts w:eastAsia="Times New Roman"/>
                <w:lang w:eastAsia="en-US"/>
              </w:rPr>
              <w:t>4625,4</w:t>
            </w:r>
          </w:p>
        </w:tc>
        <w:tc>
          <w:tcPr>
            <w:tcW w:w="602" w:type="pct"/>
            <w:vAlign w:val="center"/>
          </w:tcPr>
          <w:p w:rsidR="00C476E0" w:rsidRPr="002E09E0" w:rsidRDefault="00C476E0" w:rsidP="002E09E0">
            <w:pPr>
              <w:widowControl w:val="0"/>
              <w:jc w:val="center"/>
              <w:rPr>
                <w:rFonts w:eastAsia="Times New Roman"/>
                <w:lang w:eastAsia="en-US"/>
              </w:rPr>
            </w:pPr>
            <w:r w:rsidRPr="002E09E0">
              <w:rPr>
                <w:rFonts w:eastAsia="Times New Roman"/>
                <w:lang w:eastAsia="en-US"/>
              </w:rPr>
              <w:t>8094,4</w:t>
            </w:r>
          </w:p>
        </w:tc>
        <w:tc>
          <w:tcPr>
            <w:tcW w:w="602" w:type="pct"/>
            <w:shd w:val="clear" w:color="auto" w:fill="auto"/>
          </w:tcPr>
          <w:p w:rsidR="00C476E0" w:rsidRPr="002E09E0" w:rsidRDefault="00C476E0" w:rsidP="002E09E0">
            <w:pPr>
              <w:widowControl w:val="0"/>
            </w:pPr>
            <w:r w:rsidRPr="002E09E0">
              <w:rPr>
                <w:rFonts w:eastAsia="Times New Roman"/>
                <w:lang w:eastAsia="en-US"/>
              </w:rPr>
              <w:t>8094,4</w:t>
            </w:r>
          </w:p>
        </w:tc>
        <w:tc>
          <w:tcPr>
            <w:tcW w:w="599" w:type="pct"/>
            <w:shd w:val="clear" w:color="auto" w:fill="auto"/>
          </w:tcPr>
          <w:p w:rsidR="00C476E0" w:rsidRPr="002E09E0" w:rsidRDefault="00C476E0" w:rsidP="002E09E0">
            <w:pPr>
              <w:widowControl w:val="0"/>
            </w:pPr>
            <w:r w:rsidRPr="002E09E0">
              <w:rPr>
                <w:rFonts w:eastAsia="Times New Roman"/>
                <w:lang w:eastAsia="en-US"/>
              </w:rPr>
              <w:t>8094,4</w:t>
            </w:r>
          </w:p>
        </w:tc>
      </w:tr>
      <w:tr w:rsidR="004C212A" w:rsidRPr="002E09E0" w:rsidTr="002E0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17" w:type="pct"/>
          </w:tcPr>
          <w:p w:rsidR="004C212A" w:rsidRPr="002E09E0" w:rsidRDefault="004C212A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Подпрограмма 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212A" w:rsidRPr="002E09E0" w:rsidRDefault="00C476E0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17607,5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4C212A" w:rsidRPr="002E09E0" w:rsidRDefault="004C212A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3638,5</w:t>
            </w:r>
          </w:p>
        </w:tc>
        <w:tc>
          <w:tcPr>
            <w:tcW w:w="602" w:type="pct"/>
            <w:vAlign w:val="center"/>
          </w:tcPr>
          <w:p w:rsidR="004C212A" w:rsidRPr="002E09E0" w:rsidRDefault="004C212A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3638,5</w:t>
            </w:r>
          </w:p>
        </w:tc>
        <w:tc>
          <w:tcPr>
            <w:tcW w:w="602" w:type="pct"/>
            <w:vAlign w:val="center"/>
          </w:tcPr>
          <w:p w:rsidR="004C212A" w:rsidRPr="002E09E0" w:rsidRDefault="00C476E0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C212A" w:rsidRPr="002E09E0" w:rsidRDefault="004C212A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</w:t>
            </w:r>
            <w:r w:rsidR="00C476E0" w:rsidRPr="002E09E0">
              <w:rPr>
                <w:rFonts w:eastAsia="Times New Roman"/>
              </w:rPr>
              <w:t>3</w:t>
            </w:r>
            <w:r w:rsidRPr="002E09E0">
              <w:rPr>
                <w:rFonts w:eastAsia="Times New Roman"/>
              </w:rPr>
              <w:t>8,5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C212A" w:rsidRPr="002E09E0" w:rsidRDefault="004C212A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</w:t>
            </w:r>
            <w:r w:rsidR="00C476E0" w:rsidRPr="002E09E0">
              <w:rPr>
                <w:rFonts w:eastAsia="Times New Roman"/>
              </w:rPr>
              <w:t>3</w:t>
            </w:r>
            <w:r w:rsidRPr="002E09E0">
              <w:rPr>
                <w:rFonts w:eastAsia="Times New Roman"/>
              </w:rPr>
              <w:t>8,5</w:t>
            </w:r>
          </w:p>
        </w:tc>
      </w:tr>
      <w:tr w:rsidR="004C212A" w:rsidRPr="002E09E0" w:rsidTr="002E0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17" w:type="pct"/>
          </w:tcPr>
          <w:p w:rsidR="004C212A" w:rsidRPr="002E09E0" w:rsidRDefault="004C212A" w:rsidP="002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Итого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212A" w:rsidRPr="002E09E0" w:rsidRDefault="00C476E0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52297,9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4C212A" w:rsidRPr="002E09E0" w:rsidRDefault="004C212A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9420,</w:t>
            </w:r>
            <w:r w:rsidR="00C476E0" w:rsidRPr="002E09E0">
              <w:rPr>
                <w:rFonts w:eastAsia="Times New Roman"/>
              </w:rPr>
              <w:t>3</w:t>
            </w:r>
          </w:p>
        </w:tc>
        <w:tc>
          <w:tcPr>
            <w:tcW w:w="602" w:type="pct"/>
            <w:vAlign w:val="center"/>
          </w:tcPr>
          <w:p w:rsidR="004C212A" w:rsidRPr="002E09E0" w:rsidRDefault="004C212A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8263,9</w:t>
            </w:r>
          </w:p>
        </w:tc>
        <w:tc>
          <w:tcPr>
            <w:tcW w:w="602" w:type="pct"/>
            <w:vAlign w:val="center"/>
          </w:tcPr>
          <w:p w:rsidR="004C212A" w:rsidRPr="002E09E0" w:rsidRDefault="00C476E0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11147,9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C212A" w:rsidRPr="002E09E0" w:rsidRDefault="00C476E0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11732,9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C212A" w:rsidRPr="002E09E0" w:rsidRDefault="00C476E0" w:rsidP="002E09E0">
            <w:pPr>
              <w:widowControl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11732,9</w:t>
            </w:r>
          </w:p>
        </w:tc>
      </w:tr>
    </w:tbl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lastRenderedPageBreak/>
        <w:t>Раздел I.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Общая характеристика сферы реализации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муниципальной программы.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Сфера социальной поддержки населения распространяется на различные категории граждан: многодетные семьи, дети-сироты, дети, оставшиеся без попечения родителей и лица из числа детей-сирот и детей, оставшихся без попечения родителей, пенсионеры, педагогические работники, проживающие и работающие на селе, семьи, чьи дети при рождении были зарегистрированы на территории Лихославльского </w:t>
      </w:r>
      <w:r w:rsidR="00226B3B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Общая характеристика сферы реализации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муниципальной программы.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В Лихославльском </w:t>
      </w:r>
      <w:r w:rsidR="00226B3B" w:rsidRPr="002E09E0">
        <w:rPr>
          <w:rFonts w:eastAsia="Times New Roman"/>
          <w:sz w:val="28"/>
          <w:szCs w:val="28"/>
        </w:rPr>
        <w:t>муниципальном округе</w:t>
      </w:r>
      <w:r w:rsidRPr="002E09E0">
        <w:rPr>
          <w:rFonts w:eastAsia="Times New Roman"/>
          <w:sz w:val="28"/>
          <w:szCs w:val="28"/>
        </w:rPr>
        <w:t xml:space="preserve"> мерами социальной поддержки пользуются </w:t>
      </w:r>
      <w:r w:rsidR="00F42D4D" w:rsidRPr="002E09E0">
        <w:rPr>
          <w:rFonts w:eastAsia="Times New Roman"/>
          <w:sz w:val="28"/>
          <w:szCs w:val="28"/>
        </w:rPr>
        <w:t xml:space="preserve">5628 </w:t>
      </w:r>
      <w:r w:rsidRPr="002E09E0">
        <w:rPr>
          <w:rFonts w:eastAsia="Times New Roman"/>
          <w:sz w:val="28"/>
          <w:szCs w:val="28"/>
        </w:rPr>
        <w:t>человек.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В Лихославльском </w:t>
      </w:r>
      <w:r w:rsidR="001615E4" w:rsidRPr="002E09E0">
        <w:rPr>
          <w:rFonts w:eastAsia="Times New Roman"/>
          <w:sz w:val="28"/>
          <w:szCs w:val="28"/>
        </w:rPr>
        <w:t>муниципальном округе</w:t>
      </w:r>
      <w:r w:rsidRPr="002E09E0">
        <w:rPr>
          <w:rFonts w:eastAsia="Times New Roman"/>
          <w:sz w:val="28"/>
          <w:szCs w:val="28"/>
        </w:rPr>
        <w:t xml:space="preserve"> состоит на учете </w:t>
      </w:r>
      <w:r w:rsidR="00F42D4D" w:rsidRPr="002E09E0">
        <w:rPr>
          <w:rFonts w:eastAsia="Times New Roman"/>
          <w:sz w:val="28"/>
          <w:szCs w:val="28"/>
        </w:rPr>
        <w:t>89</w:t>
      </w:r>
      <w:r w:rsidRPr="002E09E0">
        <w:rPr>
          <w:rFonts w:eastAsia="Times New Roman"/>
          <w:sz w:val="28"/>
          <w:szCs w:val="28"/>
        </w:rPr>
        <w:t xml:space="preserve"> </w:t>
      </w:r>
      <w:r w:rsidR="003E6AE0" w:rsidRPr="002E09E0">
        <w:rPr>
          <w:rFonts w:eastAsia="Times New Roman"/>
          <w:sz w:val="28"/>
          <w:szCs w:val="28"/>
        </w:rPr>
        <w:t>детей</w:t>
      </w:r>
      <w:r w:rsidRPr="002E09E0">
        <w:rPr>
          <w:rFonts w:eastAsia="Times New Roman"/>
          <w:sz w:val="28"/>
          <w:szCs w:val="28"/>
        </w:rPr>
        <w:t xml:space="preserve">-сирот, детей, оставшихся без попечения родителей и лиц из числа детей-сирот и детей, оставшихся без попечения родителей. </w:t>
      </w:r>
      <w:r w:rsidR="00F42D4D" w:rsidRPr="002E09E0">
        <w:rPr>
          <w:rFonts w:eastAsia="Times New Roman"/>
          <w:sz w:val="28"/>
          <w:szCs w:val="28"/>
        </w:rPr>
        <w:t>44</w:t>
      </w:r>
      <w:r w:rsidRPr="002E09E0">
        <w:rPr>
          <w:rFonts w:eastAsia="Times New Roman"/>
          <w:sz w:val="28"/>
          <w:szCs w:val="28"/>
        </w:rPr>
        <w:t xml:space="preserve"> человек нуждаются в улучшении жилищных условий. В 201</w:t>
      </w:r>
      <w:r w:rsidR="00226B3B" w:rsidRPr="002E09E0">
        <w:rPr>
          <w:rFonts w:eastAsia="Times New Roman"/>
          <w:sz w:val="28"/>
          <w:szCs w:val="28"/>
        </w:rPr>
        <w:t>9</w:t>
      </w:r>
      <w:r w:rsidRPr="002E09E0">
        <w:rPr>
          <w:rFonts w:eastAsia="Times New Roman"/>
          <w:sz w:val="28"/>
          <w:szCs w:val="28"/>
        </w:rPr>
        <w:t xml:space="preserve"> году для этой категории граждан приобретено </w:t>
      </w:r>
      <w:r w:rsidR="00226B3B" w:rsidRPr="002E09E0">
        <w:rPr>
          <w:rFonts w:eastAsia="Times New Roman"/>
          <w:sz w:val="28"/>
          <w:szCs w:val="28"/>
        </w:rPr>
        <w:t>8</w:t>
      </w:r>
      <w:r w:rsidRPr="002E09E0">
        <w:rPr>
          <w:rFonts w:eastAsia="Times New Roman"/>
          <w:sz w:val="28"/>
          <w:szCs w:val="28"/>
        </w:rPr>
        <w:t xml:space="preserve"> жилых помещений, в 2020 году – 9</w:t>
      </w:r>
      <w:r w:rsidR="00226B3B" w:rsidRPr="002E09E0">
        <w:rPr>
          <w:rFonts w:eastAsia="Times New Roman"/>
          <w:sz w:val="28"/>
          <w:szCs w:val="28"/>
        </w:rPr>
        <w:t xml:space="preserve">, в 2021 году – </w:t>
      </w:r>
      <w:r w:rsidR="00932B1D" w:rsidRPr="002E09E0">
        <w:rPr>
          <w:rFonts w:eastAsia="Times New Roman"/>
          <w:sz w:val="28"/>
          <w:szCs w:val="28"/>
        </w:rPr>
        <w:t>8</w:t>
      </w:r>
      <w:r w:rsidR="003E6AE0"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За период реализации </w:t>
      </w:r>
      <w:r w:rsidR="00125C5D" w:rsidRPr="002E09E0">
        <w:rPr>
          <w:rFonts w:eastAsia="Times New Roman"/>
          <w:sz w:val="28"/>
          <w:szCs w:val="28"/>
        </w:rPr>
        <w:t>з</w:t>
      </w:r>
      <w:r w:rsidRPr="002E09E0">
        <w:rPr>
          <w:rFonts w:eastAsia="Times New Roman"/>
          <w:sz w:val="28"/>
          <w:szCs w:val="28"/>
        </w:rPr>
        <w:t xml:space="preserve">акона Тверской области от 07 декабря 2011 года № 75-ЗО «О бесплатном предоставлении гражданам, имеющим трех и более детей, земельных участков на территории Тверской области» многодетным семьям, имеющим право на получение земельного участка в Лихославльском </w:t>
      </w:r>
      <w:r w:rsidR="00226B3B" w:rsidRPr="002E09E0">
        <w:rPr>
          <w:rFonts w:eastAsia="Times New Roman"/>
          <w:sz w:val="28"/>
          <w:szCs w:val="28"/>
        </w:rPr>
        <w:t xml:space="preserve">муниципальном </w:t>
      </w:r>
      <w:r w:rsidR="001615E4" w:rsidRPr="002E09E0">
        <w:rPr>
          <w:rFonts w:eastAsia="Times New Roman"/>
          <w:sz w:val="28"/>
          <w:szCs w:val="28"/>
        </w:rPr>
        <w:t>районе</w:t>
      </w:r>
      <w:r w:rsidRPr="002E09E0">
        <w:rPr>
          <w:rFonts w:eastAsia="Times New Roman"/>
          <w:sz w:val="28"/>
          <w:szCs w:val="28"/>
        </w:rPr>
        <w:t xml:space="preserve">, предоставлено </w:t>
      </w:r>
      <w:r w:rsidR="003E6AE0" w:rsidRPr="002E09E0">
        <w:rPr>
          <w:rFonts w:eastAsia="Times New Roman"/>
          <w:sz w:val="28"/>
          <w:szCs w:val="28"/>
        </w:rPr>
        <w:t>193</w:t>
      </w:r>
      <w:r w:rsidRPr="002E09E0">
        <w:rPr>
          <w:rFonts w:eastAsia="Times New Roman"/>
          <w:sz w:val="28"/>
          <w:szCs w:val="28"/>
        </w:rPr>
        <w:t xml:space="preserve"> земельных участк</w:t>
      </w:r>
      <w:r w:rsidR="003E6AE0" w:rsidRPr="002E09E0">
        <w:rPr>
          <w:rFonts w:eastAsia="Times New Roman"/>
          <w:sz w:val="28"/>
          <w:szCs w:val="28"/>
        </w:rPr>
        <w:t>а</w:t>
      </w:r>
      <w:r w:rsidRPr="002E09E0">
        <w:rPr>
          <w:rFonts w:eastAsia="Times New Roman"/>
          <w:sz w:val="28"/>
          <w:szCs w:val="28"/>
        </w:rPr>
        <w:t xml:space="preserve">. На учете </w:t>
      </w:r>
      <w:r w:rsidR="001615E4" w:rsidRPr="002E09E0">
        <w:rPr>
          <w:rFonts w:eastAsia="Times New Roman"/>
          <w:sz w:val="28"/>
          <w:szCs w:val="28"/>
        </w:rPr>
        <w:t xml:space="preserve">на данный момент </w:t>
      </w:r>
      <w:r w:rsidRPr="002E09E0">
        <w:rPr>
          <w:rFonts w:eastAsia="Times New Roman"/>
          <w:sz w:val="28"/>
          <w:szCs w:val="28"/>
        </w:rPr>
        <w:t xml:space="preserve">состоит </w:t>
      </w:r>
      <w:r w:rsidR="003E6AE0" w:rsidRPr="002E09E0">
        <w:rPr>
          <w:rFonts w:eastAsia="Times New Roman"/>
          <w:sz w:val="28"/>
          <w:szCs w:val="28"/>
        </w:rPr>
        <w:t>70</w:t>
      </w:r>
      <w:r w:rsidRPr="002E09E0">
        <w:rPr>
          <w:rFonts w:eastAsia="Times New Roman"/>
          <w:color w:val="FF0000"/>
          <w:sz w:val="28"/>
          <w:szCs w:val="28"/>
        </w:rPr>
        <w:t xml:space="preserve"> </w:t>
      </w:r>
      <w:r w:rsidRPr="002E09E0">
        <w:rPr>
          <w:rFonts w:eastAsia="Times New Roman"/>
          <w:sz w:val="28"/>
          <w:szCs w:val="28"/>
        </w:rPr>
        <w:t>сем</w:t>
      </w:r>
      <w:r w:rsidR="003E6AE0" w:rsidRPr="002E09E0">
        <w:rPr>
          <w:rFonts w:eastAsia="Times New Roman"/>
          <w:sz w:val="28"/>
          <w:szCs w:val="28"/>
        </w:rPr>
        <w:t>ей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В Лихославльском </w:t>
      </w:r>
      <w:r w:rsidR="00226B3B" w:rsidRPr="002E09E0">
        <w:rPr>
          <w:rFonts w:eastAsia="Times New Roman"/>
          <w:sz w:val="28"/>
          <w:szCs w:val="28"/>
        </w:rPr>
        <w:t>муниципальном округе</w:t>
      </w:r>
      <w:r w:rsidRPr="002E09E0">
        <w:rPr>
          <w:rFonts w:eastAsia="Times New Roman"/>
          <w:sz w:val="28"/>
          <w:szCs w:val="28"/>
        </w:rPr>
        <w:t xml:space="preserve"> реализуются права педагогических работников образовательных учреждений, проживающих и работающих в сельской местности, на предоставление компенсации расходов на оплату жилых помещений, отопления и освещения.</w:t>
      </w:r>
      <w:r w:rsidR="00F42D4D" w:rsidRPr="002E09E0">
        <w:rPr>
          <w:rFonts w:eastAsia="Times New Roman"/>
          <w:sz w:val="28"/>
          <w:szCs w:val="28"/>
        </w:rPr>
        <w:t xml:space="preserve"> Более 130</w:t>
      </w:r>
      <w:r w:rsidRPr="002E09E0">
        <w:rPr>
          <w:rFonts w:eastAsia="Times New Roman"/>
          <w:sz w:val="28"/>
          <w:szCs w:val="28"/>
        </w:rPr>
        <w:t xml:space="preserve"> педагогов пользуются данной мерой социальной поддержки.</w:t>
      </w:r>
    </w:p>
    <w:p w:rsidR="00CD78B3" w:rsidRPr="002E09E0" w:rsidRDefault="009B2FE1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Муниципальным образованием о</w:t>
      </w:r>
      <w:r w:rsidR="00CD78B3" w:rsidRPr="002E09E0">
        <w:rPr>
          <w:rFonts w:eastAsia="Times New Roman"/>
          <w:sz w:val="28"/>
          <w:szCs w:val="28"/>
        </w:rPr>
        <w:t>казывается мера поддержки бывшим муниципальным служащим, вышедшим на пенсию</w:t>
      </w:r>
      <w:r w:rsidRPr="002E09E0">
        <w:rPr>
          <w:rFonts w:eastAsia="Times New Roman"/>
          <w:sz w:val="28"/>
          <w:szCs w:val="28"/>
        </w:rPr>
        <w:t>,</w:t>
      </w:r>
      <w:r w:rsidR="00CD78B3" w:rsidRPr="002E09E0">
        <w:rPr>
          <w:rFonts w:eastAsia="Times New Roman"/>
          <w:sz w:val="28"/>
          <w:szCs w:val="28"/>
        </w:rPr>
        <w:t xml:space="preserve"> в виде доплаты к пенсии. В 2019 год</w:t>
      </w:r>
      <w:r w:rsidR="00226B3B" w:rsidRPr="002E09E0">
        <w:rPr>
          <w:rFonts w:eastAsia="Times New Roman"/>
          <w:sz w:val="28"/>
          <w:szCs w:val="28"/>
        </w:rPr>
        <w:t>у</w:t>
      </w:r>
      <w:r w:rsidR="00CD78B3" w:rsidRPr="002E09E0">
        <w:rPr>
          <w:rFonts w:eastAsia="Times New Roman"/>
          <w:sz w:val="28"/>
          <w:szCs w:val="28"/>
        </w:rPr>
        <w:t xml:space="preserve"> поддержка оказана 17 пенсионерам, в 2020 году – 16</w:t>
      </w:r>
      <w:r w:rsidR="00226B3B" w:rsidRPr="002E09E0">
        <w:rPr>
          <w:rFonts w:eastAsia="Times New Roman"/>
          <w:sz w:val="28"/>
          <w:szCs w:val="28"/>
        </w:rPr>
        <w:t xml:space="preserve">, в 2021 - </w:t>
      </w:r>
      <w:r w:rsidR="00FA65ED" w:rsidRPr="002E09E0">
        <w:rPr>
          <w:rFonts w:eastAsia="Times New Roman"/>
          <w:sz w:val="28"/>
          <w:szCs w:val="28"/>
        </w:rPr>
        <w:t>15</w:t>
      </w:r>
      <w:r w:rsidR="00CD78B3" w:rsidRPr="002E09E0">
        <w:rPr>
          <w:rFonts w:eastAsia="Times New Roman"/>
          <w:sz w:val="28"/>
          <w:szCs w:val="28"/>
        </w:rPr>
        <w:t>.</w:t>
      </w:r>
      <w:r w:rsidRPr="002E09E0">
        <w:rPr>
          <w:rFonts w:eastAsia="Times New Roman"/>
          <w:sz w:val="28"/>
          <w:szCs w:val="28"/>
        </w:rPr>
        <w:t xml:space="preserve"> Снижение количества получателей данного вида поддержки связано с тем, что у них увеличился размер пенсии, поэтому они теряют право на муниципальную пенсию за выслугу лет.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В настоящее время имеется тенденция к </w:t>
      </w:r>
      <w:r w:rsidR="00226B3B" w:rsidRPr="002E09E0">
        <w:rPr>
          <w:rFonts w:eastAsia="Times New Roman"/>
          <w:sz w:val="28"/>
          <w:szCs w:val="28"/>
        </w:rPr>
        <w:t>увеличению</w:t>
      </w:r>
      <w:r w:rsidRPr="002E09E0">
        <w:rPr>
          <w:rFonts w:eastAsia="Times New Roman"/>
          <w:sz w:val="28"/>
          <w:szCs w:val="28"/>
        </w:rPr>
        <w:t xml:space="preserve"> рождаемости на территории Лихославльского </w:t>
      </w:r>
      <w:r w:rsidR="00125C5D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. Так в 2020 </w:t>
      </w:r>
      <w:r w:rsidR="00226B3B" w:rsidRPr="002E09E0">
        <w:rPr>
          <w:rFonts w:eastAsia="Times New Roman"/>
          <w:sz w:val="28"/>
          <w:szCs w:val="28"/>
        </w:rPr>
        <w:t>году родилось</w:t>
      </w:r>
      <w:r w:rsidRPr="002E09E0">
        <w:rPr>
          <w:rFonts w:eastAsia="Times New Roman"/>
          <w:sz w:val="28"/>
          <w:szCs w:val="28"/>
        </w:rPr>
        <w:t xml:space="preserve"> 118 </w:t>
      </w:r>
      <w:r w:rsidR="00226B3B" w:rsidRPr="002E09E0">
        <w:rPr>
          <w:rFonts w:eastAsia="Times New Roman"/>
          <w:sz w:val="28"/>
          <w:szCs w:val="28"/>
        </w:rPr>
        <w:t xml:space="preserve">детей, в 2021 </w:t>
      </w:r>
      <w:r w:rsidR="003E6AE0" w:rsidRPr="002E09E0">
        <w:rPr>
          <w:rFonts w:eastAsia="Times New Roman"/>
          <w:sz w:val="28"/>
          <w:szCs w:val="28"/>
        </w:rPr>
        <w:t>–</w:t>
      </w:r>
      <w:r w:rsidR="00226B3B" w:rsidRPr="002E09E0">
        <w:rPr>
          <w:rFonts w:eastAsia="Times New Roman"/>
          <w:sz w:val="28"/>
          <w:szCs w:val="28"/>
        </w:rPr>
        <w:t xml:space="preserve"> </w:t>
      </w:r>
      <w:r w:rsidR="003E6AE0" w:rsidRPr="002E09E0">
        <w:rPr>
          <w:rFonts w:eastAsia="Times New Roman"/>
          <w:sz w:val="28"/>
          <w:szCs w:val="28"/>
        </w:rPr>
        <w:t>1</w:t>
      </w:r>
      <w:r w:rsidR="00971169" w:rsidRPr="002E09E0">
        <w:rPr>
          <w:rFonts w:eastAsia="Times New Roman"/>
          <w:sz w:val="28"/>
          <w:szCs w:val="28"/>
        </w:rPr>
        <w:t>63</w:t>
      </w:r>
      <w:r w:rsidR="00C476E0" w:rsidRPr="002E09E0">
        <w:rPr>
          <w:rFonts w:eastAsia="Times New Roman"/>
          <w:sz w:val="28"/>
          <w:szCs w:val="28"/>
        </w:rPr>
        <w:t>.</w:t>
      </w:r>
      <w:r w:rsidR="003E6AE0" w:rsidRPr="002E09E0">
        <w:rPr>
          <w:rFonts w:eastAsia="Times New Roman"/>
          <w:sz w:val="28"/>
          <w:szCs w:val="28"/>
        </w:rPr>
        <w:t xml:space="preserve"> </w:t>
      </w:r>
      <w:r w:rsidR="001615E4" w:rsidRPr="002E09E0">
        <w:rPr>
          <w:rFonts w:eastAsia="Times New Roman"/>
          <w:sz w:val="28"/>
          <w:szCs w:val="28"/>
        </w:rPr>
        <w:t xml:space="preserve">Полагаем, что этому способствовала в том числе введенная мера поддержки, а именно единовременная выплата при рождении ребенка на территории Лихославльского района. </w:t>
      </w:r>
      <w:r w:rsidRPr="002E09E0">
        <w:rPr>
          <w:rFonts w:eastAsia="Times New Roman"/>
          <w:sz w:val="28"/>
          <w:szCs w:val="28"/>
        </w:rPr>
        <w:t xml:space="preserve">Поэтому задача органов местной власти – </w:t>
      </w:r>
      <w:r w:rsidR="001615E4" w:rsidRPr="002E09E0">
        <w:rPr>
          <w:rFonts w:eastAsia="Times New Roman"/>
          <w:sz w:val="28"/>
          <w:szCs w:val="28"/>
        </w:rPr>
        <w:t>продолжить реализацию</w:t>
      </w:r>
      <w:r w:rsidRPr="002E09E0">
        <w:rPr>
          <w:rFonts w:eastAsia="Times New Roman"/>
          <w:sz w:val="28"/>
          <w:szCs w:val="28"/>
        </w:rPr>
        <w:t xml:space="preserve"> мер по повышению рождаемости на территории </w:t>
      </w:r>
      <w:r w:rsidR="00125C5D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lastRenderedPageBreak/>
        <w:t xml:space="preserve">Подраздел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II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  <w:u w:val="single"/>
        </w:rPr>
        <w:t>Перечень основных проблем в сфере реализации муниципальной программы</w:t>
      </w:r>
      <w:r w:rsidRPr="002E09E0">
        <w:rPr>
          <w:rFonts w:eastAsia="Times New Roman"/>
          <w:sz w:val="28"/>
          <w:szCs w:val="28"/>
        </w:rPr>
        <w:t xml:space="preserve">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Существующие меры социальной поддержки населения, установленные нормами федерального и регионального законодательства, а также осуществляемые муниципальной властью, не позволяют в полной мере реализовать мероприятия по социальной поддержке отдельных категорий граждан. Тяжелое материальное положение, неудовлетворительное состояние здоровья – эти факторы могут привести к снижению качества жизни жителей </w:t>
      </w:r>
      <w:r w:rsidR="00125C5D" w:rsidRPr="002E09E0">
        <w:rPr>
          <w:rFonts w:eastAsia="Times New Roman"/>
          <w:sz w:val="28"/>
          <w:szCs w:val="28"/>
        </w:rPr>
        <w:t>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Повышение цен на промышленные и продовольственные товары, тарифов на жилищно-коммунальные услуги, рост инфляции приводят к тому, что при доходе ниже величины прожиточного минимума граждане (а особенно, пенсионеры) не в состоянии обеспечить себе достойное существование.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Не все дети-сироты, дети, оставшиеся без попечения родителей и лица из числа детей-сирот и детей, оставшихся без попечения родителей, обеспечены жилыми помещениями, соответствующими современным условиям.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Остро стоит и кадровая проблема с обеспечением сельских школ высококвалифицированными педагогами. В связи с этим достаточно сложно сохранить имеющийся кадровый состав и привлечь новых сотрудников, в т.ч. молодых специалистов.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Так же остро стоит проблема с демографией. Ежегодно </w:t>
      </w:r>
      <w:r w:rsidR="00746A4E" w:rsidRPr="002E09E0">
        <w:rPr>
          <w:rFonts w:eastAsia="Times New Roman"/>
          <w:sz w:val="28"/>
          <w:szCs w:val="28"/>
        </w:rPr>
        <w:t>смертность превышает рождаемость</w:t>
      </w:r>
      <w:r w:rsidRPr="002E09E0">
        <w:rPr>
          <w:rFonts w:eastAsia="Times New Roman"/>
          <w:sz w:val="28"/>
          <w:szCs w:val="28"/>
        </w:rPr>
        <w:t>. К тому же происходят миграционные потоки, которые также фиксируют убыль населения.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Обозначенные проблемы являются общегосударственными и могут быть решены программно-целевым методом через </w:t>
      </w:r>
      <w:r w:rsidR="00746A4E" w:rsidRPr="002E09E0">
        <w:rPr>
          <w:rFonts w:eastAsia="Times New Roman"/>
          <w:sz w:val="28"/>
          <w:szCs w:val="28"/>
        </w:rPr>
        <w:t>систему программных мероприятий</w:t>
      </w:r>
      <w:r w:rsidRPr="002E09E0">
        <w:rPr>
          <w:rFonts w:eastAsia="Times New Roman"/>
          <w:sz w:val="28"/>
          <w:szCs w:val="28"/>
        </w:rPr>
        <w:t>.</w:t>
      </w:r>
    </w:p>
    <w:p w:rsidR="002E09E0" w:rsidRDefault="002E09E0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III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Основные направления решения проблем в области социальной защиты населения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Для решения существующих проблем необходимо: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организация строгого учета многодетных семей, имеющих право на получение земельного участка;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организация строгого учета детей-сирот, детей, оставшихся без попечения родителей и лиц из числа детей-сирот и детей, оставшихся без попечения родителей, нуждающихся в улучшении жилищных условий;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улучшение жилищных условий детей-сирот, детей, оставшихся без попечения родителей и лиц из числа детей-сирот и детей, оставшихся без попечения родителей за счет приобретения благоустроенного жилья;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оказание финансовой поддержки муниципальным служащим – пенсионерам;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выплата компенсации на оплату жилых помещений, отопления и освещения педагогическим работникам, проживающим и работающим в сельской местности;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единовременная выплата семьям, чьи дети при рождении зарегистрированы в отделе ЗАГС администрации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lastRenderedPageBreak/>
        <w:t xml:space="preserve">Подраздел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IV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CD78B3" w:rsidRPr="002E09E0" w:rsidRDefault="00CD78B3" w:rsidP="002E09E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На реализацию муниципальной программы положительно могут повлиять следующие факторы: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распределение полномочий по предоставлению мер социальной поддержки гражданам между Российской Федерацией, субъектами Российской Федерации, органами местного самоуправления;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принятие федеральных законов и иных нормативных правовых актов Российской Федерации в сфере социальной поддержки населения, предусматривающее более высокий уровень организации социальной поддержки граждан;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наличие</w:t>
      </w:r>
      <w:r w:rsidR="00B80F91" w:rsidRPr="002E09E0">
        <w:rPr>
          <w:rFonts w:eastAsia="Times New Roman"/>
          <w:sz w:val="28"/>
          <w:szCs w:val="28"/>
        </w:rPr>
        <w:t xml:space="preserve"> </w:t>
      </w:r>
      <w:r w:rsidRPr="002E09E0">
        <w:rPr>
          <w:rFonts w:eastAsia="Times New Roman"/>
          <w:sz w:val="28"/>
          <w:szCs w:val="28"/>
        </w:rPr>
        <w:t>финансовых средств для реализации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наличие высококвалифицированных специалистов, участвующих в реализации муниципальной программы.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К отрицательным факторам, которые могут повлиять на реализацию муниципальной программы, можно отнести отсутствие в полном объеме финансовых средств для реализации всех мероприятий Программы.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 </w:t>
      </w:r>
      <w:r w:rsidR="00746A4E" w:rsidRPr="002E09E0">
        <w:rPr>
          <w:rFonts w:eastAsia="Times New Roman"/>
          <w:sz w:val="28"/>
          <w:szCs w:val="28"/>
        </w:rPr>
        <w:t>округа</w:t>
      </w:r>
      <w:r w:rsidRPr="002E09E0">
        <w:rPr>
          <w:rFonts w:eastAsia="Times New Roman"/>
          <w:sz w:val="28"/>
          <w:szCs w:val="28"/>
        </w:rPr>
        <w:t xml:space="preserve">, принимаемых мер по совершенствованию налоговой и инвестиционной политики, социально-экономического развития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V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Перечень приоритетов политики в сфере реализации муниципальной программы</w:t>
      </w:r>
    </w:p>
    <w:p w:rsidR="00CD78B3" w:rsidRPr="002E09E0" w:rsidRDefault="00CD78B3" w:rsidP="002E09E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Переход к адресным видам социальной помощи сегодня становится приоритетным направлением в сфере социальной поддержки малоимущих граждан. 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Совместная деятельность администрации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, </w:t>
      </w:r>
      <w:r w:rsidR="00971169" w:rsidRPr="002E09E0">
        <w:rPr>
          <w:rFonts w:eastAsia="Times New Roman"/>
          <w:sz w:val="28"/>
          <w:szCs w:val="28"/>
        </w:rPr>
        <w:t xml:space="preserve">Комплексного </w:t>
      </w:r>
      <w:r w:rsidRPr="002E09E0">
        <w:rPr>
          <w:rFonts w:eastAsia="Times New Roman"/>
          <w:sz w:val="28"/>
          <w:szCs w:val="28"/>
        </w:rPr>
        <w:t xml:space="preserve">центра социальной поддержки населения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направлена на осуществление государственной политики по защите прав и законных интересов детей-сирот и детей, оставшихся без родительского попечения, на развитие форм семейного воспитания детей-сирот и детей, оставшихся без родительского попечения, профилактику социального сиротства.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Также деятельность администрации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направлена на реализацию права многодетных семей, имеющих трех и более детей, на получение земельного участка.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rFonts w:eastAsia="Times New Roman"/>
          <w:sz w:val="28"/>
          <w:szCs w:val="28"/>
        </w:rPr>
      </w:pPr>
    </w:p>
    <w:p w:rsidR="002E09E0" w:rsidRDefault="002E09E0">
      <w:pPr>
        <w:spacing w:after="200" w:line="276" w:lineRule="auto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br w:type="page"/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  <w:r w:rsidRPr="002E09E0">
        <w:rPr>
          <w:rFonts w:eastAsia="Times New Roman"/>
          <w:b/>
          <w:sz w:val="28"/>
          <w:szCs w:val="28"/>
          <w:u w:val="single"/>
        </w:rPr>
        <w:lastRenderedPageBreak/>
        <w:t xml:space="preserve">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II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  <w:u w:val="single"/>
        </w:rPr>
        <w:t>Цель муниципальной программы</w:t>
      </w:r>
      <w:r w:rsidRPr="002E09E0">
        <w:rPr>
          <w:rFonts w:eastAsia="Times New Roman"/>
          <w:sz w:val="28"/>
          <w:szCs w:val="28"/>
        </w:rPr>
        <w:t xml:space="preserve">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Основная цель муниципальной программы: повышение уровня социальной защищенности отдельных категорий граждан. 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Достижение этой цели позволит: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обеспечить максимальное количество детей-сирот, детей, оставшихся без попечения родителей и лиц из числа детей-сирот и детей, оставшихся без попечения родителей жилыми помещениями;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социально поддержать многодетные семьи, муниципальных служащих - пенсионеров, педагогических работников образовательных учреждений, проживающих и работающих в сельской местности, семьи, чьи дети при рождении зарегистрировались в органе ЗАГС администрации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Ключевыми показателями, характеризующими степень достижения цели муниципальной программы, являются: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доля многодетных семей, поставленных на учет из числа обратившихся и имеющих право на получение земельного участка;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доля многодетных семей, снятых с учета из числа стоящих на учете и имеющих право на получение земельного участка; 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доля жилых помещений, приобретенных для детей-сирот, детей, оставшихся без попечения родителей, лиц из числа детей-сирот и детей, оставшихся без попечения родителей, от числа запланированных;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доля граждан, обеспеченных мерами социальной поддержки, от численности граждан, имеющих право на данную поддержку и обратившихся за ее получением;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увеличение количества детей, зарегистрированных в отделе ЗАГС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, в сравнении с 202</w:t>
      </w:r>
      <w:r w:rsidR="00746A4E" w:rsidRPr="002E09E0">
        <w:rPr>
          <w:rFonts w:eastAsia="Times New Roman"/>
          <w:sz w:val="28"/>
          <w:szCs w:val="28"/>
        </w:rPr>
        <w:t>1</w:t>
      </w:r>
      <w:r w:rsidRPr="002E09E0">
        <w:rPr>
          <w:rFonts w:eastAsia="Times New Roman"/>
          <w:sz w:val="28"/>
          <w:szCs w:val="28"/>
        </w:rPr>
        <w:t xml:space="preserve"> годом.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III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  <w:u w:val="single"/>
        </w:rPr>
        <w:t>Подпрограммы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Реализация муниципальной программы направлена на выполнение следующих подпрограмм: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а) Подпрограмма 1 «Социальная поддержка многодетных семей, имеющих право на получение земельного участка; детей - сирот, детей, оставшихся без попечения родителей, лиц из числа детей-сирот и детей, оставшихся без попечения родителей».</w:t>
      </w:r>
    </w:p>
    <w:p w:rsidR="00CD78B3" w:rsidRPr="002E09E0" w:rsidRDefault="00CD78B3" w:rsidP="002E09E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б) Подпрограмма 2 «Предоставление иных форм социальной поддержки отдельным категориям граждан».</w:t>
      </w:r>
    </w:p>
    <w:p w:rsidR="00CD78B3" w:rsidRPr="002E09E0" w:rsidRDefault="00CD78B3" w:rsidP="002E09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Подпрограмма 1 «Социальная поддержка многодетных семей, имеющих право на получение земельного участка; детей - сирот, детей, оставшихся без попечения родителей, лиц из числа детей-сирот и детей, оставшихся без попечения родителей»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lastRenderedPageBreak/>
        <w:t>Глава 1. Задачи Подпрограммы 1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Задача 1: Социальная поддержка многодетных семей, имеющих право на получение земельного участка.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Показатель решения задачи 1 Подпрограммы 1: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Количество многодетных семей, получивших земельные участки.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Задача 2: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Показатель решения задачи 2 Подпрограммы 1: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Количество детей-сирот, обеспеченных жилыми помещениями.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Глава 2. Мероприятия подпрограммы 1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Для решения задачи 1 выполняются следующие мероприятия: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Административное мероприятие: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Постановка на учет многодетных семей, имеющих право на земельный участок;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Снятие с учета многодетных семей, получивших земельные участки.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Для решения задачи 2 выполняются следующие мероприятия: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Мероприятие: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приобретение жилых помещений для детей-сирот.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Административное мероприятие: 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Организация работы комиссии по приобретению жилых помещений для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Выполнение каждого мероприятия подпрограммы 1 «Социальная поддержка многодетных семей, имеющих право на получение земельных участков; детей - сирот, детей, оставшихся без попечения родителей, лиц из числа детей-сирот и детей, оставшихся без попечения родителей»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D78B3" w:rsidRPr="002E09E0" w:rsidRDefault="00CD78B3" w:rsidP="002E0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Глава 3. Объем финансовых ресурсов, необходимых для реализации подпрограммы 1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Финансирование подпрограммы 1 предусматривается осуществлять за счет средств бюджета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. Объем необходимых ассигнований носит прогнозный характер и подлежит ежегодному уточнению в установленном порядке при формировании бюджета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на очередной финансовый год и плановый период.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lastRenderedPageBreak/>
        <w:t xml:space="preserve">Объем бюджетных ассигнований, выделенных на реализацию подпрограммы 1 составляет </w:t>
      </w:r>
      <w:r w:rsidR="00D21E62" w:rsidRPr="002E09E0">
        <w:rPr>
          <w:rFonts w:eastAsia="Times New Roman"/>
          <w:sz w:val="28"/>
          <w:szCs w:val="28"/>
        </w:rPr>
        <w:t>34690,</w:t>
      </w:r>
      <w:r w:rsidR="00971169" w:rsidRPr="002E09E0">
        <w:rPr>
          <w:rFonts w:eastAsia="Times New Roman"/>
          <w:sz w:val="28"/>
          <w:szCs w:val="28"/>
        </w:rPr>
        <w:t>4</w:t>
      </w:r>
      <w:r w:rsidRPr="002E09E0">
        <w:rPr>
          <w:rFonts w:eastAsia="Times New Roman"/>
          <w:sz w:val="28"/>
          <w:szCs w:val="28"/>
        </w:rPr>
        <w:t xml:space="preserve"> тыс.руб.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1 по годам муниципальной программы в разрезе задач приведен в Таблице 1 (в тыс.руб.).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hanging="142"/>
        <w:jc w:val="right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31"/>
        <w:gridCol w:w="1435"/>
        <w:gridCol w:w="1435"/>
        <w:gridCol w:w="1348"/>
        <w:gridCol w:w="1348"/>
        <w:gridCol w:w="1352"/>
      </w:tblGrid>
      <w:tr w:rsidR="00CD78B3" w:rsidRPr="002E09E0" w:rsidTr="00CD78B3">
        <w:trPr>
          <w:trHeight w:val="259"/>
        </w:trPr>
        <w:tc>
          <w:tcPr>
            <w:tcW w:w="807" w:type="pct"/>
            <w:vMerge w:val="restart"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Всего за</w:t>
            </w:r>
          </w:p>
          <w:p w:rsidR="00CD78B3" w:rsidRPr="002E09E0" w:rsidRDefault="00CD78B3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3393" w:type="pct"/>
            <w:gridSpan w:val="5"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По годам</w:t>
            </w:r>
          </w:p>
        </w:tc>
      </w:tr>
      <w:tr w:rsidR="00CD78B3" w:rsidRPr="002E09E0" w:rsidTr="00CD78B3">
        <w:trPr>
          <w:trHeight w:val="138"/>
        </w:trPr>
        <w:tc>
          <w:tcPr>
            <w:tcW w:w="807" w:type="pct"/>
            <w:vMerge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202</w:t>
            </w:r>
            <w:r w:rsidR="00746A4E" w:rsidRPr="002E09E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202</w:t>
            </w:r>
            <w:r w:rsidR="00746A4E" w:rsidRPr="002E09E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202</w:t>
            </w:r>
            <w:r w:rsidR="00746A4E" w:rsidRPr="002E09E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2E09E0" w:rsidRDefault="00CD78B3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202</w:t>
            </w:r>
            <w:r w:rsidR="00746A4E" w:rsidRPr="002E09E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D78B3" w:rsidRPr="002E09E0" w:rsidRDefault="00746A4E" w:rsidP="002E0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2026</w:t>
            </w:r>
          </w:p>
        </w:tc>
      </w:tr>
      <w:tr w:rsidR="00CD78B3" w:rsidRPr="002E09E0" w:rsidTr="00CD78B3">
        <w:trPr>
          <w:trHeight w:val="273"/>
        </w:trPr>
        <w:tc>
          <w:tcPr>
            <w:tcW w:w="807" w:type="pct"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Задача 1</w:t>
            </w:r>
          </w:p>
        </w:tc>
        <w:tc>
          <w:tcPr>
            <w:tcW w:w="800" w:type="pct"/>
            <w:shd w:val="clear" w:color="auto" w:fill="auto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E09E0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D78B3" w:rsidRPr="002E09E0" w:rsidRDefault="00CD78B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21E62" w:rsidRPr="002E09E0" w:rsidTr="00C476E0">
        <w:trPr>
          <w:trHeight w:val="273"/>
        </w:trPr>
        <w:tc>
          <w:tcPr>
            <w:tcW w:w="807" w:type="pct"/>
            <w:shd w:val="clear" w:color="auto" w:fill="auto"/>
          </w:tcPr>
          <w:p w:rsidR="00D21E62" w:rsidRPr="002E09E0" w:rsidRDefault="00D21E62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E09E0">
              <w:rPr>
                <w:rFonts w:eastAsia="Times New Roman"/>
                <w:sz w:val="28"/>
                <w:szCs w:val="28"/>
              </w:rPr>
              <w:t>Задача 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21E62" w:rsidRPr="002E09E0" w:rsidRDefault="00D21E62" w:rsidP="002E09E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E09E0">
              <w:rPr>
                <w:rFonts w:eastAsia="Times New Roman"/>
                <w:sz w:val="28"/>
                <w:szCs w:val="28"/>
                <w:lang w:eastAsia="en-US"/>
              </w:rPr>
              <w:t>34690,</w:t>
            </w:r>
            <w:r w:rsidR="00971169" w:rsidRPr="002E09E0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21E62" w:rsidRPr="002E09E0" w:rsidRDefault="00971169" w:rsidP="002E09E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E09E0">
              <w:rPr>
                <w:rFonts w:eastAsia="Times New Roman"/>
                <w:sz w:val="28"/>
                <w:szCs w:val="28"/>
                <w:lang w:eastAsia="en-US"/>
              </w:rPr>
              <w:t>5781,8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21E62" w:rsidRPr="002E09E0" w:rsidRDefault="00D21E62" w:rsidP="002E09E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E09E0">
              <w:rPr>
                <w:rFonts w:eastAsia="Times New Roman"/>
                <w:sz w:val="28"/>
                <w:szCs w:val="28"/>
                <w:lang w:eastAsia="en-US"/>
              </w:rPr>
              <w:t>4625,4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21E62" w:rsidRPr="002E09E0" w:rsidRDefault="00D21E62" w:rsidP="002E09E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E09E0">
              <w:rPr>
                <w:rFonts w:eastAsia="Times New Roman"/>
                <w:sz w:val="28"/>
                <w:szCs w:val="28"/>
                <w:lang w:eastAsia="en-US"/>
              </w:rPr>
              <w:t>8094,4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21E62" w:rsidRPr="002E09E0" w:rsidRDefault="00D21E62" w:rsidP="002E09E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E09E0">
              <w:rPr>
                <w:rFonts w:eastAsia="Times New Roman"/>
                <w:sz w:val="28"/>
                <w:szCs w:val="28"/>
                <w:lang w:eastAsia="en-US"/>
              </w:rPr>
              <w:t>8094,4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21E62" w:rsidRPr="002E09E0" w:rsidRDefault="00D21E62" w:rsidP="002E09E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E09E0">
              <w:rPr>
                <w:rFonts w:eastAsia="Times New Roman"/>
                <w:sz w:val="28"/>
                <w:szCs w:val="28"/>
                <w:lang w:eastAsia="en-US"/>
              </w:rPr>
              <w:t>8094,4</w:t>
            </w:r>
          </w:p>
        </w:tc>
      </w:tr>
    </w:tbl>
    <w:p w:rsidR="00CD78B3" w:rsidRPr="002E09E0" w:rsidRDefault="00CD78B3" w:rsidP="002E09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Подраздел II.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Подпрограмма 2 «Предоставление иных форм социальной поддержки отдельным категориям граждан»</w:t>
      </w:r>
    </w:p>
    <w:p w:rsidR="00CD78B3" w:rsidRPr="002E09E0" w:rsidRDefault="00CD78B3" w:rsidP="002E09E0">
      <w:pPr>
        <w:autoSpaceDE w:val="0"/>
        <w:autoSpaceDN w:val="0"/>
        <w:adjustRightInd w:val="0"/>
        <w:ind w:hanging="436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Глава 1.</w:t>
      </w:r>
      <w:r w:rsidR="00B80F91" w:rsidRPr="002E09E0">
        <w:rPr>
          <w:rFonts w:eastAsia="Times New Roman"/>
          <w:b/>
          <w:sz w:val="28"/>
          <w:szCs w:val="28"/>
        </w:rPr>
        <w:t xml:space="preserve"> </w:t>
      </w:r>
      <w:r w:rsidRPr="002E09E0">
        <w:rPr>
          <w:rFonts w:eastAsia="Times New Roman"/>
          <w:b/>
          <w:sz w:val="28"/>
          <w:szCs w:val="28"/>
        </w:rPr>
        <w:t>Задачи подпрограммы 2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Задача 1: Социальная поддержка отдельных категорий граждан.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Показатель решения задачи 1 Подпрограммы 2: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Количество граждан, которым оказана социальная поддержка.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Задача 2: Увеличение рождаемости на территории Лихославльского </w:t>
      </w:r>
      <w:r w:rsidR="00746A4E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Показатель решения задачи 2 Подпрограммы 2: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Количество детей, родившихся в Лихославльском </w:t>
      </w:r>
      <w:r w:rsidR="00925190" w:rsidRPr="002E09E0">
        <w:rPr>
          <w:rFonts w:eastAsia="Times New Roman"/>
          <w:sz w:val="28"/>
          <w:szCs w:val="28"/>
        </w:rPr>
        <w:t>муниципальном окру</w:t>
      </w:r>
      <w:r w:rsidR="00A233A2" w:rsidRPr="002E09E0">
        <w:rPr>
          <w:rFonts w:eastAsia="Times New Roman"/>
          <w:sz w:val="28"/>
          <w:szCs w:val="28"/>
        </w:rPr>
        <w:t>г</w:t>
      </w:r>
      <w:r w:rsidR="00925190" w:rsidRPr="002E09E0">
        <w:rPr>
          <w:rFonts w:eastAsia="Times New Roman"/>
          <w:sz w:val="28"/>
          <w:szCs w:val="28"/>
        </w:rPr>
        <w:t>е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Глава 2. Мероприятия подпрограммы 2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Для решения задачи 1 выполняются следующие мероприятия: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Доплата к пенсии муниципальным служащим.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Выплата компенсации по оплате жилых помещений педагогическим работникам, проживающим и работающим в сельской местности.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Административное мероприятие: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Проведение ежеквартальных комиссий с анализом использования бюджетных средств.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Для решения задачи 2 выполняются следующие мероприятия.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Единовременная выплата при рождении ребенка на территории Лихославльского </w:t>
      </w:r>
      <w:r w:rsidR="00925190" w:rsidRPr="002E09E0">
        <w:rPr>
          <w:rFonts w:eastAsia="Times New Roman"/>
          <w:sz w:val="28"/>
          <w:szCs w:val="28"/>
        </w:rPr>
        <w:t>муниципального округа.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Административное мероприятие:</w:t>
      </w:r>
    </w:p>
    <w:p w:rsidR="00CD78B3" w:rsidRPr="002E09E0" w:rsidRDefault="00CD78B3" w:rsidP="002E09E0">
      <w:pPr>
        <w:ind w:firstLine="708"/>
        <w:jc w:val="both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Проведение комиссий по демографии с мониторингом рождаемости на территории </w:t>
      </w:r>
      <w:r w:rsidR="00925190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lastRenderedPageBreak/>
        <w:t>Выполнение каждого мероприятия подпрограммы 2 «Предоставление иных форм социальной поддержки отдельным категориям граждан»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2E09E0">
        <w:rPr>
          <w:rFonts w:eastAsia="Times New Roman"/>
          <w:b/>
          <w:sz w:val="28"/>
          <w:szCs w:val="28"/>
        </w:rPr>
        <w:t>Глава 3. Объем финансовых ресурсов, необходимых для реализации подпрограммы 2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Финансирование подпрограммы 2 предусматривается осуществлять за счет средств бюджета Лихославльского </w:t>
      </w:r>
      <w:r w:rsidR="00925190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. Объем необходимых ассигнований носит прогнозный характер и подлежит ежегодному уточнению в установленном порядке при формировании бюджета Лихославльского </w:t>
      </w:r>
      <w:r w:rsidR="00925190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на очередной финансовый год и плановый период.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Объем бюджетных ассигнований, выделенных на реализацию подпрограммы 2, составляет </w:t>
      </w:r>
      <w:r w:rsidR="00877074" w:rsidRPr="002E09E0">
        <w:rPr>
          <w:rFonts w:eastAsia="Times New Roman"/>
          <w:sz w:val="28"/>
          <w:szCs w:val="28"/>
        </w:rPr>
        <w:t>17607,5</w:t>
      </w:r>
      <w:r w:rsidRPr="002E09E0">
        <w:rPr>
          <w:rFonts w:eastAsia="Times New Roman"/>
          <w:sz w:val="28"/>
          <w:szCs w:val="28"/>
        </w:rPr>
        <w:t xml:space="preserve"> тыс.руб.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2 по годам муниципальной программы в разрезе задач приведен в Таблице 2 (в тыс.руб.).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284"/>
        <w:jc w:val="right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99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100"/>
        <w:gridCol w:w="965"/>
        <w:gridCol w:w="965"/>
        <w:gridCol w:w="965"/>
        <w:gridCol w:w="965"/>
        <w:gridCol w:w="965"/>
      </w:tblGrid>
      <w:tr w:rsidR="00A233A2" w:rsidRPr="002E09E0" w:rsidTr="002B0444">
        <w:trPr>
          <w:trHeight w:val="259"/>
        </w:trPr>
        <w:tc>
          <w:tcPr>
            <w:tcW w:w="2095" w:type="pct"/>
            <w:vMerge w:val="restar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Задачи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Всего за</w:t>
            </w:r>
          </w:p>
          <w:p w:rsidR="00A233A2" w:rsidRPr="002E09E0" w:rsidRDefault="00A233A2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период</w:t>
            </w:r>
          </w:p>
        </w:tc>
        <w:tc>
          <w:tcPr>
            <w:tcW w:w="2365" w:type="pct"/>
            <w:gridSpan w:val="5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По годам</w:t>
            </w:r>
          </w:p>
        </w:tc>
      </w:tr>
      <w:tr w:rsidR="00A233A2" w:rsidRPr="002E09E0" w:rsidTr="002B0444">
        <w:trPr>
          <w:trHeight w:val="138"/>
        </w:trPr>
        <w:tc>
          <w:tcPr>
            <w:tcW w:w="2095" w:type="pct"/>
            <w:vMerge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2022</w:t>
            </w:r>
          </w:p>
        </w:tc>
        <w:tc>
          <w:tcPr>
            <w:tcW w:w="473" w:type="pc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2023</w:t>
            </w:r>
          </w:p>
        </w:tc>
        <w:tc>
          <w:tcPr>
            <w:tcW w:w="473" w:type="pc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2024</w:t>
            </w:r>
          </w:p>
        </w:tc>
        <w:tc>
          <w:tcPr>
            <w:tcW w:w="473" w:type="pc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2025</w:t>
            </w:r>
          </w:p>
        </w:tc>
        <w:tc>
          <w:tcPr>
            <w:tcW w:w="473" w:type="pct"/>
            <w:shd w:val="clear" w:color="auto" w:fill="auto"/>
          </w:tcPr>
          <w:p w:rsidR="00A233A2" w:rsidRPr="002E09E0" w:rsidRDefault="00A233A2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2026</w:t>
            </w:r>
          </w:p>
        </w:tc>
      </w:tr>
      <w:tr w:rsidR="002B0444" w:rsidRPr="002E09E0" w:rsidTr="002B0444">
        <w:trPr>
          <w:trHeight w:val="273"/>
        </w:trPr>
        <w:tc>
          <w:tcPr>
            <w:tcW w:w="2095" w:type="pct"/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Задача 1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15267,5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</w:tr>
      <w:tr w:rsidR="002B0444" w:rsidRPr="002E09E0" w:rsidTr="002B0444">
        <w:trPr>
          <w:trHeight w:val="273"/>
        </w:trPr>
        <w:tc>
          <w:tcPr>
            <w:tcW w:w="2095" w:type="pct"/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Выплата доплаты к пенсии муниципальным служащим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3387,5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677,5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677,5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677,5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677,5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677,5</w:t>
            </w:r>
          </w:p>
        </w:tc>
      </w:tr>
      <w:tr w:rsidR="002B0444" w:rsidRPr="002E09E0" w:rsidTr="002B0444">
        <w:trPr>
          <w:trHeight w:val="259"/>
        </w:trPr>
        <w:tc>
          <w:tcPr>
            <w:tcW w:w="2095" w:type="pct"/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Выплата компенсации на оплату жилых помещений педагогическим работникам, проживающим и работающим в сельской местности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11880,0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2376,0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</w:pPr>
            <w:r w:rsidRPr="002E09E0">
              <w:rPr>
                <w:rFonts w:eastAsia="Times New Roman"/>
              </w:rPr>
              <w:t>2376,0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</w:pPr>
            <w:r w:rsidRPr="002E09E0">
              <w:rPr>
                <w:rFonts w:eastAsia="Times New Roman"/>
              </w:rPr>
              <w:t>2376,0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</w:pPr>
            <w:r w:rsidRPr="002E09E0">
              <w:rPr>
                <w:rFonts w:eastAsia="Times New Roman"/>
              </w:rPr>
              <w:t>2376,0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</w:pPr>
            <w:r w:rsidRPr="002E09E0">
              <w:rPr>
                <w:rFonts w:eastAsia="Times New Roman"/>
              </w:rPr>
              <w:t>2376,0</w:t>
            </w:r>
          </w:p>
        </w:tc>
      </w:tr>
      <w:tr w:rsidR="002B0444" w:rsidRPr="002E09E0" w:rsidTr="002B0444">
        <w:trPr>
          <w:trHeight w:val="259"/>
        </w:trPr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Задача 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2340</w:t>
            </w:r>
            <w:r w:rsidR="002B0444" w:rsidRPr="002E09E0">
              <w:rPr>
                <w:rFonts w:eastAsia="Times New Roman"/>
              </w:rPr>
              <w:t>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971169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0,0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</w:t>
            </w:r>
            <w:r w:rsidR="002B0444" w:rsidRPr="002E09E0">
              <w:rPr>
                <w:rFonts w:eastAsia="Times New Roman"/>
              </w:rPr>
              <w:t>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</w:t>
            </w:r>
            <w:r w:rsidR="002B0444" w:rsidRPr="002E09E0">
              <w:rPr>
                <w:rFonts w:eastAsia="Times New Roman"/>
              </w:rPr>
              <w:t>,0</w:t>
            </w:r>
          </w:p>
        </w:tc>
      </w:tr>
      <w:tr w:rsidR="002B0444" w:rsidRPr="002E09E0" w:rsidTr="002B0444">
        <w:trPr>
          <w:trHeight w:val="259"/>
        </w:trPr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Единовременная выплата при рождении ребенка на территории </w:t>
            </w:r>
            <w:proofErr w:type="gramStart"/>
            <w:r w:rsidRPr="002E09E0">
              <w:rPr>
                <w:rFonts w:eastAsia="Times New Roman"/>
              </w:rPr>
              <w:t>Лихославльского  муниципального</w:t>
            </w:r>
            <w:proofErr w:type="gramEnd"/>
            <w:r w:rsidRPr="002E09E0">
              <w:rPr>
                <w:rFonts w:eastAsia="Times New Roman"/>
              </w:rPr>
              <w:t xml:space="preserve"> округа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2B0444" w:rsidRPr="002E09E0" w:rsidRDefault="00221E83" w:rsidP="002E0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E09E0">
              <w:rPr>
                <w:rFonts w:eastAsia="Times New Roman"/>
              </w:rPr>
              <w:t>2340,0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971169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0,0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</w:t>
            </w:r>
            <w:r w:rsidR="002B0444" w:rsidRPr="002E09E0">
              <w:rPr>
                <w:rFonts w:eastAsia="Times New Roman"/>
              </w:rPr>
              <w:t>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585</w:t>
            </w:r>
            <w:r w:rsidR="002B0444" w:rsidRPr="002E09E0">
              <w:rPr>
                <w:rFonts w:eastAsia="Times New Roman"/>
              </w:rPr>
              <w:t>,0</w:t>
            </w:r>
          </w:p>
        </w:tc>
      </w:tr>
      <w:tr w:rsidR="002B0444" w:rsidRPr="002E09E0" w:rsidTr="002B0444">
        <w:trPr>
          <w:trHeight w:val="42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44" w:rsidRPr="002E09E0" w:rsidRDefault="002B0444" w:rsidP="002E09E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ИТОГО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17607</w:t>
            </w:r>
            <w:r w:rsidR="002B0444" w:rsidRPr="002E09E0">
              <w:rPr>
                <w:rFonts w:eastAsia="Times New Roman"/>
              </w:rPr>
              <w:t>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3638,5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3638,5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4" w:rsidRPr="002E09E0" w:rsidRDefault="00221E83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3053,5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</w:t>
            </w:r>
            <w:r w:rsidR="00221E83" w:rsidRPr="002E09E0">
              <w:rPr>
                <w:rFonts w:eastAsia="Times New Roman"/>
              </w:rPr>
              <w:t>3</w:t>
            </w:r>
            <w:r w:rsidRPr="002E09E0">
              <w:rPr>
                <w:rFonts w:eastAsia="Times New Roman"/>
              </w:rPr>
              <w:t>8,5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4" w:rsidRPr="002E09E0" w:rsidRDefault="002B0444" w:rsidP="002E09E0">
            <w:pPr>
              <w:jc w:val="center"/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>36</w:t>
            </w:r>
            <w:r w:rsidR="00221E83" w:rsidRPr="002E09E0">
              <w:rPr>
                <w:rFonts w:eastAsia="Times New Roman"/>
              </w:rPr>
              <w:t>3</w:t>
            </w:r>
            <w:r w:rsidRPr="002E09E0">
              <w:rPr>
                <w:rFonts w:eastAsia="Times New Roman"/>
              </w:rPr>
              <w:t>8,5</w:t>
            </w:r>
          </w:p>
        </w:tc>
      </w:tr>
    </w:tbl>
    <w:p w:rsidR="00CD78B3" w:rsidRPr="002E09E0" w:rsidRDefault="00CD78B3" w:rsidP="002E09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 xml:space="preserve">Раздел </w:t>
      </w:r>
      <w:r w:rsidRPr="002E09E0">
        <w:rPr>
          <w:rFonts w:eastAsia="Times New Roman"/>
          <w:b/>
          <w:sz w:val="28"/>
          <w:szCs w:val="28"/>
          <w:u w:val="single"/>
          <w:lang w:val="en-US"/>
        </w:rPr>
        <w:t>IV</w:t>
      </w:r>
      <w:r w:rsidRPr="002E09E0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Механизм управления и мониторинга реализации муниципальной программы</w:t>
      </w:r>
    </w:p>
    <w:p w:rsidR="00CD78B3" w:rsidRPr="002E09E0" w:rsidRDefault="00CD78B3" w:rsidP="002E09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В реализации муниципальной программы принимают участие Центр социальной поддержки населения Лихославльского </w:t>
      </w:r>
      <w:proofErr w:type="gramStart"/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proofErr w:type="gramEnd"/>
      <w:r w:rsidRPr="002E09E0">
        <w:rPr>
          <w:rFonts w:eastAsia="Times New Roman"/>
          <w:sz w:val="28"/>
          <w:szCs w:val="28"/>
        </w:rPr>
        <w:t xml:space="preserve"> и администрация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  <w:r w:rsidR="00B80F91" w:rsidRPr="002E09E0">
        <w:rPr>
          <w:rFonts w:eastAsia="Times New Roman"/>
          <w:sz w:val="28"/>
          <w:szCs w:val="28"/>
        </w:rPr>
        <w:t xml:space="preserve">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Центр социальной поддержки населения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ведет учет детей-сирот, детей, оставшихся без попечения родителей, лиц из </w:t>
      </w:r>
      <w:r w:rsidRPr="002E09E0">
        <w:rPr>
          <w:rFonts w:eastAsia="Times New Roman"/>
          <w:sz w:val="28"/>
          <w:szCs w:val="28"/>
        </w:rPr>
        <w:lastRenderedPageBreak/>
        <w:t>числа детей-сирот и детей, оставшихся без попечения родителей, согласовывает его с Министерством социальной защиты населения Тверской области, согласно решению Комиссии по формированию списков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Администрация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создает комиссию по приобретению жилых помещений, утвержденную постановлением. Комиссия занимается подбором жилых помещений для приобретения. Заключает договоры с продавцами жилых помещений и приобретателями жилых помещений, регистрирует жилые помещения в Управлении Росреестра.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Администрация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ведет учет многодетных семей, имеющих право на предоставление земельного участка.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Администрация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 реализует права педагогических работников образовательных учреждений, проживающих и работающих в сельской местности, на предоставление компенсации расходов на оплату жилых помещений, отопления и освещения, согласно Закону Тверской области от 22.12.2011 № 82-ЗО «О компенсации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типа).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Мониторинг реализации муниципальной программы обеспечивает: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а) регулярность получения информации о реализации муниципальной программы от исполнителей, ответственных за реализацию муниципальной программы;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б) согласованность действий ответственных исполнителей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в) своевременную актуализацию муниципальной программы с учетом меняющихся внешних и внутренних рисков.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Источниками информации для проведения мониторинга реализации муниципальной программы являются: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а) отчеты ответственных исполнителей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в) отчеты главного администратора муниципальной программы об исполнении местного бюджета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г) другие источники.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Мониторинг реализации муниципальной программы предусматривает формирование и согласование отчета о реализации муниципальной программы за отчетный финансовый год.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Главный администратор муниципальной программы формирует </w:t>
      </w:r>
      <w:hyperlink r:id="rId6" w:history="1">
        <w:r w:rsidRPr="002E09E0">
          <w:rPr>
            <w:rFonts w:eastAsia="Times New Roman"/>
            <w:sz w:val="28"/>
            <w:szCs w:val="28"/>
          </w:rPr>
          <w:t>отчет</w:t>
        </w:r>
      </w:hyperlink>
      <w:r w:rsidRPr="002E09E0">
        <w:rPr>
          <w:rFonts w:eastAsia="Times New Roman"/>
          <w:sz w:val="28"/>
          <w:szCs w:val="28"/>
        </w:rPr>
        <w:t xml:space="preserve"> о реализации муниципальной программы за отчетный финансовый год по утвержденной форме.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lastRenderedPageBreak/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а) оценку достижения цели муниципальной программы и результата реализации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б) основные результаты реализации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в) 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г) анализ неучтенных рисков реализации муниципальной</w:t>
      </w:r>
      <w:r w:rsidR="00B80F91" w:rsidRPr="002E09E0">
        <w:rPr>
          <w:rFonts w:eastAsia="Times New Roman"/>
          <w:sz w:val="28"/>
          <w:szCs w:val="28"/>
        </w:rPr>
        <w:t xml:space="preserve"> </w:t>
      </w:r>
      <w:r w:rsidRPr="002E09E0">
        <w:rPr>
          <w:rFonts w:eastAsia="Times New Roman"/>
          <w:sz w:val="28"/>
          <w:szCs w:val="28"/>
        </w:rPr>
        <w:t>программы и меры по их минимизации.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программы. 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Раздел V.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u w:val="single"/>
        </w:rPr>
      </w:pPr>
      <w:r w:rsidRPr="002E09E0">
        <w:rPr>
          <w:rFonts w:eastAsia="Times New Roman"/>
          <w:b/>
          <w:sz w:val="28"/>
          <w:szCs w:val="28"/>
          <w:u w:val="single"/>
        </w:rPr>
        <w:t>Анализ рисков реализации муниципальной программы и меры по управлению рисками</w:t>
      </w:r>
    </w:p>
    <w:p w:rsidR="00CD78B3" w:rsidRPr="002E09E0" w:rsidRDefault="00CD78B3" w:rsidP="002E09E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u w:val="single"/>
        </w:rPr>
      </w:pP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В процессе реализации муниципальной программы могут появляться внешние и внутренние риски.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Внешними рисками реализации Программы являются: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изменение федерального законодательства в части перераспределения полномочий между Российской Федерацией, её субъектами и муниципальным образованием;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пересмотр показателей прогноза социально-экономического развития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, используемых при подготовке проекта местного бюджета Лихославльского </w:t>
      </w:r>
      <w:r w:rsidR="008E4C72" w:rsidRPr="002E09E0">
        <w:rPr>
          <w:rFonts w:eastAsia="Times New Roman"/>
          <w:sz w:val="28"/>
          <w:szCs w:val="28"/>
        </w:rPr>
        <w:t xml:space="preserve">муниципального округа </w:t>
      </w:r>
      <w:r w:rsidRPr="002E09E0">
        <w:rPr>
          <w:rFonts w:eastAsia="Times New Roman"/>
          <w:sz w:val="28"/>
          <w:szCs w:val="28"/>
        </w:rPr>
        <w:t>в связи с изменением экономической ситуации;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возможность снижения темпов роста экономики, уровня инвестиционной активности, что повлечет за собой недостаток финансирования бюджетных и внебюджетных источников;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сокращение численности основных предприятий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 xml:space="preserve">, что приведет к снижению поступления подоходного налога в бюджет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Внутренние риски реализации Программы: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-недостаточность финансовых средств для перечисления выплат муниципальным служащим - пенсионерам, педагогическим работникам, семьям, зарегистрировавшим детей при рождении в отделе ЗАГС администрации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недостаточный уровень квалификации сотрудников администрации либо неукомплектованность штата в полном объеме.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Для минимизации последствий наступления внутренних рисков также планируется принятие следующих шагов: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lastRenderedPageBreak/>
        <w:t>- осуществление систематического обучения и повышение квалификации сотрудников администрации, участвующих в реализации мероприятий муниципальной программы;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проведение конкурсных процедур при приеме специалистов, замещающих вакантные должности муниципальной службы;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>- актуализация резерва кадров на замещение должностей муниципальной службы;</w:t>
      </w:r>
    </w:p>
    <w:p w:rsidR="00CD78B3" w:rsidRPr="002E09E0" w:rsidRDefault="00CD78B3" w:rsidP="002E09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E09E0">
        <w:rPr>
          <w:rFonts w:eastAsia="Times New Roman"/>
          <w:sz w:val="28"/>
          <w:szCs w:val="28"/>
        </w:rPr>
        <w:t xml:space="preserve">- пересмотр структуры и штатного расписания администрации Лихославльского </w:t>
      </w:r>
      <w:r w:rsidR="008E4C72" w:rsidRPr="002E09E0">
        <w:rPr>
          <w:rFonts w:eastAsia="Times New Roman"/>
          <w:sz w:val="28"/>
          <w:szCs w:val="28"/>
        </w:rPr>
        <w:t>муниципального округа</w:t>
      </w:r>
      <w:r w:rsidRPr="002E09E0">
        <w:rPr>
          <w:rFonts w:eastAsia="Times New Roman"/>
          <w:sz w:val="28"/>
          <w:szCs w:val="28"/>
        </w:rPr>
        <w:t>, совершенствование системы оплаты труда работников.</w:t>
      </w:r>
    </w:p>
    <w:p w:rsidR="00CD78B3" w:rsidRPr="002E09E0" w:rsidRDefault="00CD78B3" w:rsidP="002E09E0">
      <w:pPr>
        <w:rPr>
          <w:rFonts w:eastAsia="Times New Roman"/>
          <w:sz w:val="28"/>
          <w:szCs w:val="28"/>
        </w:rPr>
      </w:pPr>
    </w:p>
    <w:p w:rsidR="0058643D" w:rsidRPr="002E09E0" w:rsidRDefault="0058643D" w:rsidP="002E09E0">
      <w:pPr>
        <w:jc w:val="center"/>
        <w:rPr>
          <w:sz w:val="28"/>
          <w:szCs w:val="28"/>
        </w:rPr>
      </w:pPr>
    </w:p>
    <w:p w:rsidR="0058643D" w:rsidRPr="002E09E0" w:rsidRDefault="0058643D" w:rsidP="002E09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2E09E0" w:rsidRDefault="0058643D" w:rsidP="002E09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2E09E0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643D" w:rsidRPr="002E09E0" w:rsidRDefault="0058643D" w:rsidP="002E0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6353"/>
      </w:tblGrid>
      <w:tr w:rsidR="0058643D" w:rsidRPr="002E09E0" w:rsidTr="0089562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2E09E0" w:rsidRDefault="0058643D" w:rsidP="002E09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F91" w:rsidRPr="002E09E0" w:rsidRDefault="00B80F91" w:rsidP="002E09E0">
            <w:pPr>
              <w:rPr>
                <w:rFonts w:eastAsia="Times New Roman"/>
              </w:rPr>
            </w:pPr>
            <w:r w:rsidRPr="002E09E0">
              <w:rPr>
                <w:rFonts w:eastAsia="Times New Roman"/>
              </w:rPr>
              <w:t xml:space="preserve">Приложение к муниципальной программе </w:t>
            </w:r>
          </w:p>
          <w:p w:rsidR="0058643D" w:rsidRPr="002E09E0" w:rsidRDefault="00B80F91" w:rsidP="002E09E0">
            <w:pPr>
              <w:rPr>
                <w:rFonts w:eastAsia="Times New Roman"/>
                <w:color w:val="000000"/>
              </w:rPr>
            </w:pPr>
            <w:r w:rsidRPr="002E09E0">
              <w:rPr>
                <w:rFonts w:eastAsia="Times New Roman"/>
              </w:rPr>
              <w:t xml:space="preserve">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 xml:space="preserve"> «Социальная поддержка населения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</w:rPr>
              <w:t>» на 202</w:t>
            </w:r>
            <w:r w:rsidR="008E4C72" w:rsidRPr="002E09E0">
              <w:rPr>
                <w:rFonts w:eastAsia="Times New Roman"/>
              </w:rPr>
              <w:t>2</w:t>
            </w:r>
            <w:r w:rsidRPr="002E09E0">
              <w:rPr>
                <w:rFonts w:eastAsia="Times New Roman"/>
              </w:rPr>
              <w:t>-202</w:t>
            </w:r>
            <w:r w:rsidR="008E4C72" w:rsidRPr="002E09E0">
              <w:rPr>
                <w:rFonts w:eastAsia="Times New Roman"/>
              </w:rPr>
              <w:t>6</w:t>
            </w:r>
            <w:r w:rsidRPr="002E09E0">
              <w:rPr>
                <w:rFonts w:eastAsia="Times New Roman"/>
              </w:rPr>
              <w:t xml:space="preserve"> годы</w:t>
            </w:r>
          </w:p>
        </w:tc>
      </w:tr>
    </w:tbl>
    <w:p w:rsidR="00677815" w:rsidRPr="002E09E0" w:rsidRDefault="00677815" w:rsidP="002E09E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8"/>
        <w:gridCol w:w="1690"/>
        <w:gridCol w:w="1789"/>
        <w:gridCol w:w="807"/>
        <w:gridCol w:w="720"/>
        <w:gridCol w:w="720"/>
        <w:gridCol w:w="720"/>
        <w:gridCol w:w="720"/>
        <w:gridCol w:w="930"/>
        <w:gridCol w:w="2244"/>
        <w:gridCol w:w="32"/>
      </w:tblGrid>
      <w:tr w:rsidR="00B80F91" w:rsidRPr="002E09E0" w:rsidTr="00B80F91">
        <w:trPr>
          <w:trHeight w:val="315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 xml:space="preserve">Характеристика муниципальной программы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</w:p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 xml:space="preserve">«Социальная поддержка населения Лихославльского </w:t>
            </w:r>
            <w:r w:rsidR="008E4C72" w:rsidRPr="002E09E0">
              <w:rPr>
                <w:rFonts w:eastAsia="Times New Roman"/>
                <w:sz w:val="22"/>
                <w:szCs w:val="22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>» на 202</w:t>
            </w:r>
            <w:r w:rsidR="008E4C72" w:rsidRPr="002E09E0">
              <w:rPr>
                <w:rFonts w:eastAsia="Times New Roman"/>
                <w:sz w:val="22"/>
                <w:szCs w:val="22"/>
              </w:rPr>
              <w:t>2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– 202</w:t>
            </w:r>
            <w:r w:rsidR="008E4C72" w:rsidRPr="002E09E0">
              <w:rPr>
                <w:rFonts w:eastAsia="Times New Roman"/>
                <w:sz w:val="22"/>
                <w:szCs w:val="22"/>
              </w:rPr>
              <w:t>6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</w:tr>
      <w:tr w:rsidR="00B80F91" w:rsidRPr="002E09E0" w:rsidTr="00B80F91">
        <w:trPr>
          <w:trHeight w:val="315"/>
          <w:jc w:val="center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B80F91" w:rsidRPr="002E09E0" w:rsidRDefault="00B80F91" w:rsidP="002E09E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 xml:space="preserve">Главный администратор муниципальной программы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-  администрация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(заместитель </w:t>
            </w:r>
            <w:r w:rsidR="00125C5D" w:rsidRPr="002E09E0">
              <w:rPr>
                <w:rFonts w:eastAsia="Times New Roman"/>
                <w:sz w:val="22"/>
                <w:szCs w:val="22"/>
              </w:rPr>
              <w:t>Г</w:t>
            </w:r>
            <w:r w:rsidRPr="002E09E0">
              <w:rPr>
                <w:rFonts w:eastAsia="Times New Roman"/>
                <w:sz w:val="22"/>
                <w:szCs w:val="22"/>
              </w:rPr>
              <w:t>лавы администрации</w:t>
            </w:r>
            <w:r w:rsidR="00125C5D" w:rsidRPr="002E09E0">
              <w:rPr>
                <w:rFonts w:eastAsia="Times New Roman"/>
                <w:sz w:val="22"/>
                <w:szCs w:val="22"/>
              </w:rPr>
              <w:t xml:space="preserve"> по социальным вопросам</w:t>
            </w:r>
            <w:r w:rsidRPr="002E09E0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B80F91" w:rsidRPr="002E09E0" w:rsidTr="00B80F91">
        <w:trPr>
          <w:trHeight w:val="315"/>
          <w:jc w:val="center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B80F91" w:rsidRPr="002E09E0" w:rsidRDefault="00B80F91" w:rsidP="002E09E0">
            <w:pPr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 xml:space="preserve">Администраторы программы – отдел образования, отдел ЗАГС, комитет по управлению имуществом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</w:p>
        </w:tc>
      </w:tr>
      <w:tr w:rsidR="00B80F91" w:rsidRPr="002E09E0" w:rsidTr="00B80F91">
        <w:trPr>
          <w:gridAfter w:val="1"/>
          <w:wAfter w:w="12" w:type="pct"/>
          <w:trHeight w:val="315"/>
          <w:jc w:val="center"/>
        </w:trPr>
        <w:tc>
          <w:tcPr>
            <w:tcW w:w="1441" w:type="pct"/>
            <w:shd w:val="clear" w:color="000000" w:fill="FFFFFF"/>
            <w:hideMark/>
          </w:tcPr>
          <w:p w:rsidR="00B80F91" w:rsidRPr="002E09E0" w:rsidRDefault="00B80F91" w:rsidP="002E09E0">
            <w:pPr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580" w:type="pct"/>
            <w:shd w:val="clear" w:color="000000" w:fill="FFFFFF"/>
            <w:hideMark/>
          </w:tcPr>
          <w:p w:rsidR="00B80F91" w:rsidRPr="002E09E0" w:rsidRDefault="00B80F91" w:rsidP="002E09E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0" w:type="pct"/>
            <w:shd w:val="clear" w:color="000000" w:fill="FFFFFF"/>
            <w:noWrap/>
            <w:hideMark/>
          </w:tcPr>
          <w:p w:rsidR="00B80F91" w:rsidRPr="002E09E0" w:rsidRDefault="00B80F91" w:rsidP="002E09E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80F91" w:rsidRPr="002E09E0" w:rsidTr="00B80F91">
        <w:trPr>
          <w:gridAfter w:val="1"/>
          <w:wAfter w:w="12" w:type="pct"/>
          <w:trHeight w:val="315"/>
          <w:jc w:val="center"/>
        </w:trPr>
        <w:tc>
          <w:tcPr>
            <w:tcW w:w="4988" w:type="pct"/>
            <w:gridSpan w:val="10"/>
            <w:shd w:val="clear" w:color="000000" w:fill="FFFFFF"/>
          </w:tcPr>
          <w:p w:rsidR="00B80F91" w:rsidRPr="002E09E0" w:rsidRDefault="00B80F91" w:rsidP="002E09E0">
            <w:pPr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 xml:space="preserve">1. Программа – муниципальная программа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«Социальная поддержка населения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>» на 202</w:t>
            </w:r>
            <w:r w:rsidR="008E4C72" w:rsidRPr="002E09E0">
              <w:rPr>
                <w:rFonts w:eastAsia="Times New Roman"/>
                <w:sz w:val="22"/>
                <w:szCs w:val="22"/>
              </w:rPr>
              <w:t>2</w:t>
            </w:r>
            <w:r w:rsidRPr="002E09E0">
              <w:rPr>
                <w:rFonts w:eastAsia="Times New Roman"/>
                <w:sz w:val="22"/>
                <w:szCs w:val="22"/>
              </w:rPr>
              <w:t>-202</w:t>
            </w:r>
            <w:r w:rsidR="008E4C72" w:rsidRPr="002E09E0">
              <w:rPr>
                <w:rFonts w:eastAsia="Times New Roman"/>
                <w:sz w:val="22"/>
                <w:szCs w:val="22"/>
              </w:rPr>
              <w:t>6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годы</w:t>
            </w:r>
            <w:r w:rsidR="00EE161A" w:rsidRPr="002E09E0">
              <w:rPr>
                <w:rFonts w:eastAsia="Times New Roman"/>
                <w:sz w:val="22"/>
                <w:szCs w:val="22"/>
              </w:rPr>
              <w:t>.</w:t>
            </w:r>
          </w:p>
          <w:p w:rsidR="00B80F91" w:rsidRPr="002E09E0" w:rsidRDefault="00B80F91" w:rsidP="002E09E0">
            <w:pPr>
              <w:rPr>
                <w:rFonts w:eastAsia="Times New Roman"/>
                <w:sz w:val="22"/>
                <w:szCs w:val="22"/>
              </w:rPr>
            </w:pPr>
            <w:r w:rsidRPr="002E09E0">
              <w:rPr>
                <w:rFonts w:eastAsia="Times New Roman"/>
                <w:sz w:val="22"/>
                <w:szCs w:val="22"/>
              </w:rPr>
              <w:t xml:space="preserve">2. Подпрограмма – подпрограмма муниципальной программы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«Социальная поддержка населения Лихославльского </w:t>
            </w:r>
            <w:r w:rsidR="008E4C72" w:rsidRPr="002E09E0">
              <w:rPr>
                <w:rFonts w:eastAsia="Times New Roman"/>
              </w:rPr>
              <w:t>муниципального округа</w:t>
            </w:r>
            <w:r w:rsidRPr="002E09E0">
              <w:rPr>
                <w:rFonts w:eastAsia="Times New Roman"/>
                <w:sz w:val="22"/>
                <w:szCs w:val="22"/>
              </w:rPr>
              <w:t>» на 202</w:t>
            </w:r>
            <w:r w:rsidR="008E4C72" w:rsidRPr="002E09E0">
              <w:rPr>
                <w:rFonts w:eastAsia="Times New Roman"/>
                <w:sz w:val="22"/>
                <w:szCs w:val="22"/>
              </w:rPr>
              <w:t>2</w:t>
            </w:r>
            <w:r w:rsidRPr="002E09E0">
              <w:rPr>
                <w:rFonts w:eastAsia="Times New Roman"/>
                <w:sz w:val="22"/>
                <w:szCs w:val="22"/>
              </w:rPr>
              <w:t>-202</w:t>
            </w:r>
            <w:r w:rsidR="008E4C72" w:rsidRPr="002E09E0">
              <w:rPr>
                <w:rFonts w:eastAsia="Times New Roman"/>
                <w:sz w:val="22"/>
                <w:szCs w:val="22"/>
              </w:rPr>
              <w:t>6</w:t>
            </w:r>
            <w:r w:rsidRPr="002E09E0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</w:tr>
    </w:tbl>
    <w:p w:rsidR="00050EE6" w:rsidRPr="002E09E0" w:rsidRDefault="00050EE6" w:rsidP="002E09E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32"/>
        <w:gridCol w:w="332"/>
        <w:gridCol w:w="332"/>
        <w:gridCol w:w="332"/>
        <w:gridCol w:w="333"/>
        <w:gridCol w:w="334"/>
        <w:gridCol w:w="334"/>
        <w:gridCol w:w="334"/>
        <w:gridCol w:w="334"/>
        <w:gridCol w:w="3758"/>
        <w:gridCol w:w="1114"/>
        <w:gridCol w:w="1174"/>
        <w:gridCol w:w="864"/>
        <w:gridCol w:w="864"/>
        <w:gridCol w:w="864"/>
        <w:gridCol w:w="864"/>
        <w:gridCol w:w="864"/>
        <w:gridCol w:w="864"/>
      </w:tblGrid>
      <w:tr w:rsidR="00C9261C" w:rsidRPr="002E09E0" w:rsidTr="00782B6C">
        <w:trPr>
          <w:cantSplit/>
          <w:trHeight w:val="1275"/>
          <w:jc w:val="center"/>
        </w:trPr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Финансовый год, предшествующий реализации программы, 202</w:t>
            </w:r>
            <w:r w:rsidR="008E4C72" w:rsidRPr="002E09E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2E09E0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C9261C" w:rsidRPr="002E09E0" w:rsidTr="00782B6C">
        <w:trPr>
          <w:cantSplit/>
          <w:trHeight w:val="213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9261C" w:rsidRPr="002E09E0" w:rsidTr="00782B6C">
        <w:trPr>
          <w:cantSplit/>
          <w:trHeight w:val="273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202</w:t>
            </w:r>
            <w:r w:rsidR="008E4C72" w:rsidRPr="002E09E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2E09E0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202</w:t>
            </w:r>
            <w:r w:rsidR="008E4C72" w:rsidRPr="002E09E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2E09E0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202</w:t>
            </w:r>
            <w:r w:rsidR="008E4C72" w:rsidRPr="002E09E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2E09E0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202</w:t>
            </w:r>
            <w:r w:rsidR="008E4C72" w:rsidRPr="002E09E0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2E09E0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202</w:t>
            </w:r>
            <w:r w:rsidR="008E4C72" w:rsidRPr="002E09E0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2E09E0">
              <w:rPr>
                <w:rFonts w:eastAsia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09E0">
              <w:rPr>
                <w:rFonts w:eastAsia="Times New Roman"/>
                <w:color w:val="000000"/>
                <w:sz w:val="18"/>
                <w:szCs w:val="18"/>
              </w:rPr>
              <w:t>Значение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9D6935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11000,5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9420,</w:t>
            </w:r>
            <w:r w:rsidR="00477FC7" w:rsidRPr="002E09E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8263,9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11147,9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117</w:t>
            </w:r>
            <w:r w:rsidR="00477FC7" w:rsidRPr="002E09E0">
              <w:rPr>
                <w:rFonts w:eastAsia="Times New Roman"/>
                <w:sz w:val="18"/>
                <w:szCs w:val="18"/>
              </w:rPr>
              <w:t>3</w:t>
            </w:r>
            <w:r w:rsidRPr="002E09E0">
              <w:rPr>
                <w:rFonts w:eastAsia="Times New Roman"/>
                <w:sz w:val="18"/>
                <w:szCs w:val="18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117</w:t>
            </w:r>
            <w:r w:rsidR="00477FC7" w:rsidRPr="002E09E0">
              <w:rPr>
                <w:rFonts w:eastAsia="Times New Roman"/>
                <w:sz w:val="18"/>
                <w:szCs w:val="18"/>
              </w:rPr>
              <w:t>3</w:t>
            </w:r>
            <w:r w:rsidRPr="002E09E0">
              <w:rPr>
                <w:rFonts w:eastAsia="Times New Roman"/>
                <w:sz w:val="18"/>
                <w:szCs w:val="18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23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52297,9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Программная часть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9D6935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11000,5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9420,</w:t>
            </w:r>
            <w:r w:rsidR="00477FC7" w:rsidRPr="002E09E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8263,9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11147,9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117</w:t>
            </w:r>
            <w:r w:rsidR="00477FC7" w:rsidRPr="002E09E0">
              <w:rPr>
                <w:rFonts w:eastAsia="Times New Roman"/>
                <w:sz w:val="18"/>
                <w:szCs w:val="18"/>
              </w:rPr>
              <w:t>3</w:t>
            </w:r>
            <w:r w:rsidRPr="002E09E0">
              <w:rPr>
                <w:rFonts w:eastAsia="Times New Roman"/>
                <w:sz w:val="18"/>
                <w:szCs w:val="18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117</w:t>
            </w:r>
            <w:r w:rsidR="00477FC7" w:rsidRPr="002E09E0">
              <w:rPr>
                <w:rFonts w:eastAsia="Times New Roman"/>
                <w:sz w:val="18"/>
                <w:szCs w:val="18"/>
              </w:rPr>
              <w:t>3</w:t>
            </w:r>
            <w:r w:rsidRPr="002E09E0">
              <w:rPr>
                <w:rFonts w:eastAsia="Times New Roman"/>
                <w:sz w:val="18"/>
                <w:szCs w:val="18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52297,9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Цель «Повышение уровня социальной защищенности отдельных категорий граждан»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«Доля многодетных семей, поставленных на учет, из числа обратившихся и имеющих право на получение земельного участка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2 «Доля многодетных семей, снятых с учета, из числа стоящих на учете многодетных семей, имеющих право на получение земельного участка»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16,8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Показатель 3 «Доля жилых помещений, приобретенных для детей-сирот, детей, оставшихся без попечения родителей, лиц из числа детей - сирот и детей, оставшихся без попечения родителей, от запланированных»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4 «</w:t>
            </w:r>
            <w:r w:rsidRPr="002E09E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и обратившихся за их получением</w:t>
            </w:r>
            <w:r w:rsidRPr="002E09E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  <w:highlight w:val="green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Показатель 5 «Увеличение количества детей, зарегистрированных в отделе ЗАГС Лихославльского </w:t>
            </w:r>
            <w:r w:rsidR="008E4C72" w:rsidRPr="002E09E0">
              <w:rPr>
                <w:rFonts w:eastAsia="Times New Roman"/>
                <w:sz w:val="18"/>
                <w:szCs w:val="18"/>
              </w:rPr>
              <w:t>муниципального округа</w:t>
            </w:r>
            <w:r w:rsidRPr="002E09E0">
              <w:rPr>
                <w:rFonts w:eastAsia="Times New Roman"/>
                <w:sz w:val="18"/>
                <w:szCs w:val="18"/>
              </w:rPr>
              <w:t>, в сравнении с 202</w:t>
            </w:r>
            <w:r w:rsidR="008E4C72" w:rsidRPr="002E09E0">
              <w:rPr>
                <w:rFonts w:eastAsia="Times New Roman"/>
                <w:sz w:val="18"/>
                <w:szCs w:val="18"/>
              </w:rPr>
              <w:t>1</w:t>
            </w:r>
            <w:r w:rsidRPr="002E09E0">
              <w:rPr>
                <w:rFonts w:eastAsia="Times New Roman"/>
                <w:sz w:val="18"/>
                <w:szCs w:val="18"/>
              </w:rPr>
              <w:t xml:space="preserve"> годом»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  <w:r w:rsidR="00A562B6" w:rsidRPr="002E09E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  <w:r w:rsidR="00A562B6" w:rsidRPr="002E09E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Подпрограмма 1 «Социальная поддержка многодетных семей, имеющих право на получение земельного участка; детей- сирот, детей, оставшихся без попечения родителей, лиц из числа детей, оставшихся без попечения родителей»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6711,6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5781,</w:t>
            </w:r>
            <w:r w:rsidR="00782B6C" w:rsidRPr="002E09E0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4625,4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BA1607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34690,</w:t>
            </w:r>
            <w:r w:rsidR="00782B6C"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Задача 1 «Социальная поддержка многодетных семей, имеющих право на получение земельного участка»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многодетных семей, получивших земельные участки»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семей.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Административное мероприятие 1 «Постановка на учет многодетных семей, имеющих право на земельный участок»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многодетных семей, поставленных на учет»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семей.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Административное мероприятие 2 «Снятие с учета многодетных семей, получивших земельные участки»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многодетных семей, снятых с учета, из числа стоящих на учете многодетных семей, имеющих право на получение земельного участка»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семей.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Задача 2 «Обеспечение жилыми помещениями детей- сирот, детей, оставшихся без попечения родителей, лиц из числа детей- сирот и детей, оставшихся без попечения родителей»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6711,6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5781,7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4625,4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34690,3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Показатель 1 «Количество детей- сирот, обеспеченных жилыми помещениями»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8D59B8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28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Мероприятие 1 </w:t>
            </w:r>
            <w:r w:rsidRPr="002E09E0">
              <w:rPr>
                <w:rFonts w:eastAsia="Times New Roman"/>
                <w:sz w:val="18"/>
                <w:szCs w:val="18"/>
              </w:rPr>
              <w:br/>
              <w:t>«Приобретение жилых помещений для детей- сирот»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6711,6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5781,</w:t>
            </w:r>
            <w:r w:rsidR="00782B6C" w:rsidRPr="002E09E0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4625,4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8094,4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6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34690,</w:t>
            </w:r>
            <w:r w:rsidR="00782B6C"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приобретенных квартир для детей-сирот, детей, оставшихся без попечения родителей, лиц из числа детей - сирот и детей, оставшихся без попечения родителей»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8D59B8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8D59B8" w:rsidRPr="002E09E0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Административное мероприятие 2</w:t>
            </w:r>
            <w:r w:rsidRPr="002E09E0">
              <w:rPr>
                <w:rFonts w:eastAsia="Times New Roman"/>
                <w:sz w:val="18"/>
                <w:szCs w:val="18"/>
              </w:rPr>
              <w:br/>
              <w:t>«Организация работы комиссии по приобретению жилых помещений для детей-сирот, детей, оставшихся без попечения родителей, лиц из числа детей- сирот и детей, оставшихся без попечения родителей»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проведенных заседаний комиссий»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8D59B8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09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09E0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8D59B8" w:rsidRPr="002E09E0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Подпрограмма 2 «Предоставление иных форм социальной поддержки отдельным категориям граждан»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4288,9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3638,5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3638,5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</w:t>
            </w:r>
            <w:r w:rsidR="00782B6C" w:rsidRPr="002E09E0">
              <w:rPr>
                <w:rFonts w:eastAsia="Times New Roman"/>
                <w:sz w:val="18"/>
                <w:szCs w:val="18"/>
              </w:rPr>
              <w:t>053</w:t>
            </w:r>
            <w:r w:rsidRPr="002E09E0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3698,5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3698,5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17607,5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Задача 1 «Социальная поддержка отдельных категорий граждан»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3703,9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3053,5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3053,5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3053,5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3053,5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3053,5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15267,5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граждан, которым оказана социальная поддержка»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EC6223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157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Мероприятие 1 «Доплата к пенсии муниципальным служащим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</w:t>
            </w:r>
            <w:r w:rsidRPr="002E09E0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2E09E0"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1339</w:t>
            </w:r>
            <w:r w:rsidR="00EC6223" w:rsidRPr="002E09E0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677,5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6</w:t>
            </w:r>
            <w:r w:rsidR="00A562B6" w:rsidRPr="002E09E0">
              <w:rPr>
                <w:rFonts w:eastAsia="Times New Roman"/>
                <w:sz w:val="18"/>
                <w:szCs w:val="18"/>
              </w:rPr>
              <w:t>77</w:t>
            </w:r>
            <w:r w:rsidRPr="002E09E0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6</w:t>
            </w:r>
            <w:r w:rsidR="00A562B6" w:rsidRPr="002E09E0">
              <w:rPr>
                <w:rFonts w:eastAsia="Times New Roman"/>
                <w:sz w:val="18"/>
                <w:szCs w:val="18"/>
              </w:rPr>
              <w:t>77</w:t>
            </w:r>
            <w:r w:rsidRPr="002E09E0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6</w:t>
            </w:r>
            <w:r w:rsidR="00A562B6" w:rsidRPr="002E09E0">
              <w:rPr>
                <w:rFonts w:eastAsia="Times New Roman"/>
                <w:sz w:val="18"/>
                <w:szCs w:val="18"/>
              </w:rPr>
              <w:t>77</w:t>
            </w:r>
            <w:r w:rsidRPr="002E09E0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6</w:t>
            </w:r>
            <w:r w:rsidR="00A562B6" w:rsidRPr="002E09E0">
              <w:rPr>
                <w:rFonts w:eastAsia="Times New Roman"/>
                <w:sz w:val="18"/>
                <w:szCs w:val="18"/>
              </w:rPr>
              <w:t>77</w:t>
            </w:r>
            <w:r w:rsidRPr="002E09E0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3387,5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F40B17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</w:t>
            </w:r>
            <w:r w:rsidR="00C9261C" w:rsidRPr="002E09E0">
              <w:rPr>
                <w:rFonts w:eastAsia="Times New Roman"/>
                <w:sz w:val="18"/>
                <w:szCs w:val="18"/>
              </w:rPr>
              <w:t xml:space="preserve"> «Количество муниципальных служащих, имеющих право на доплату государственной пенсии»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A6409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Мероприятие 2</w:t>
            </w:r>
            <w:r w:rsidRPr="002E09E0">
              <w:rPr>
                <w:rFonts w:eastAsia="Times New Roman"/>
                <w:sz w:val="18"/>
                <w:szCs w:val="18"/>
              </w:rPr>
              <w:br/>
              <w:t>«Выплата компенсации по оплате жилых помещений, отопления и освещения педагогическим работникам, проживающим и работающим в сельской местности»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477FC7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2364,9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2376,0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2376,0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2376,0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2376,0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2376,0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11880,0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Показатель 1 «Количество педагогических работников, проживающих и работающих в сельской местности, получающих компенсацию на оплату жилья, </w:t>
            </w:r>
            <w:r w:rsidR="00F40B17" w:rsidRPr="002E09E0">
              <w:rPr>
                <w:rFonts w:eastAsia="Times New Roman"/>
                <w:sz w:val="18"/>
                <w:szCs w:val="18"/>
              </w:rPr>
              <w:t>отопления,</w:t>
            </w:r>
            <w:r w:rsidRPr="002E09E0">
              <w:rPr>
                <w:rFonts w:eastAsia="Times New Roman"/>
                <w:sz w:val="18"/>
                <w:szCs w:val="18"/>
              </w:rPr>
              <w:t xml:space="preserve"> освещения»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  <w:r w:rsidR="00782B6C" w:rsidRPr="002E09E0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142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Административное мероприятие 3 «Проведение ежеквартальных комиссий с анализом использования бюджетных средств»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проведенных комиссий»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Задача 2 «Увеличение рождаемости на территории Лихославльского </w:t>
            </w:r>
            <w:r w:rsidR="00A96566" w:rsidRPr="002E09E0">
              <w:rPr>
                <w:rFonts w:eastAsia="Times New Roman"/>
                <w:sz w:val="18"/>
                <w:szCs w:val="18"/>
              </w:rPr>
              <w:t>муниципального округа</w:t>
            </w:r>
            <w:r w:rsidRPr="002E09E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</w:t>
            </w:r>
            <w:r w:rsidR="00A562B6" w:rsidRPr="002E09E0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</w:t>
            </w:r>
            <w:r w:rsidR="00A562B6" w:rsidRPr="002E09E0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2340,0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Показатель </w:t>
            </w:r>
            <w:r w:rsidR="00F40B17" w:rsidRPr="002E09E0">
              <w:rPr>
                <w:rFonts w:eastAsia="Times New Roman"/>
                <w:sz w:val="18"/>
                <w:szCs w:val="18"/>
              </w:rPr>
              <w:t>1 «</w:t>
            </w:r>
            <w:r w:rsidRPr="002E09E0">
              <w:rPr>
                <w:rFonts w:eastAsia="Times New Roman"/>
                <w:sz w:val="18"/>
                <w:szCs w:val="18"/>
              </w:rPr>
              <w:t xml:space="preserve">Количество детей, родившихся в Лихославльском </w:t>
            </w:r>
            <w:r w:rsidR="00A96566" w:rsidRPr="002E09E0">
              <w:rPr>
                <w:rFonts w:eastAsia="Times New Roman"/>
                <w:sz w:val="18"/>
                <w:szCs w:val="18"/>
              </w:rPr>
              <w:t>муниципальном округе</w:t>
            </w:r>
            <w:r w:rsidRPr="002E09E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B83910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A562B6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975</w:t>
            </w:r>
          </w:p>
        </w:tc>
      </w:tr>
      <w:tr w:rsidR="00782B6C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Мероприятие 1</w:t>
            </w:r>
          </w:p>
          <w:p w:rsidR="00782B6C" w:rsidRPr="002E09E0" w:rsidRDefault="00782B6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«Единовременная выплата при рождении ребенка на территории Лихославльского муниципального округа»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585,0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2340,0</w:t>
            </w:r>
          </w:p>
        </w:tc>
      </w:tr>
      <w:tr w:rsidR="00782B6C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</w:t>
            </w:r>
          </w:p>
          <w:p w:rsidR="00782B6C" w:rsidRPr="002E09E0" w:rsidRDefault="00782B6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«Количество семей, получивших выплату при рождении ребенка на территории Лихославльского муниципального округа»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кол-во семей.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6C" w:rsidRPr="002E09E0" w:rsidRDefault="00782B6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975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 xml:space="preserve">Административное мероприятие 2 «Проведение комиссий по демографии с мониторингом рождаемости на территории </w:t>
            </w:r>
            <w:r w:rsidR="00A96566" w:rsidRPr="002E09E0">
              <w:rPr>
                <w:rFonts w:eastAsia="Times New Roman"/>
                <w:sz w:val="18"/>
                <w:szCs w:val="18"/>
              </w:rPr>
              <w:t>округа</w:t>
            </w:r>
            <w:r w:rsidRPr="002E09E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9110F" w:rsidRPr="002E09E0" w:rsidTr="00782B6C">
        <w:trPr>
          <w:trHeight w:val="17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Показатель 1 «Количество проведенных комиссий»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C9261C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2E09E0" w:rsidRDefault="001D3204" w:rsidP="002E09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09E0">
              <w:rPr>
                <w:rFonts w:eastAsia="Times New Roman"/>
                <w:sz w:val="18"/>
                <w:szCs w:val="18"/>
              </w:rPr>
              <w:t>20</w:t>
            </w:r>
          </w:p>
        </w:tc>
      </w:tr>
    </w:tbl>
    <w:p w:rsidR="00EE161A" w:rsidRPr="002E09E0" w:rsidRDefault="00EE161A" w:rsidP="002E09E0"/>
    <w:sectPr w:rsidR="00EE161A" w:rsidRPr="002E09E0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44F2770"/>
    <w:multiLevelType w:val="hybridMultilevel"/>
    <w:tmpl w:val="58E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6198"/>
    <w:multiLevelType w:val="multilevel"/>
    <w:tmpl w:val="74849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18B"/>
    <w:rsid w:val="00002C77"/>
    <w:rsid w:val="000162AA"/>
    <w:rsid w:val="00020C80"/>
    <w:rsid w:val="00050EE6"/>
    <w:rsid w:val="000809ED"/>
    <w:rsid w:val="0008204E"/>
    <w:rsid w:val="000868DD"/>
    <w:rsid w:val="000D2023"/>
    <w:rsid w:val="000E079F"/>
    <w:rsid w:val="000E1B4D"/>
    <w:rsid w:val="000E7359"/>
    <w:rsid w:val="00103FC4"/>
    <w:rsid w:val="00125C5D"/>
    <w:rsid w:val="001615E4"/>
    <w:rsid w:val="00190FC4"/>
    <w:rsid w:val="001939AC"/>
    <w:rsid w:val="00193C7B"/>
    <w:rsid w:val="001A11E4"/>
    <w:rsid w:val="001A1EC7"/>
    <w:rsid w:val="001C0FE6"/>
    <w:rsid w:val="001C794B"/>
    <w:rsid w:val="001D3204"/>
    <w:rsid w:val="001D325B"/>
    <w:rsid w:val="001F3954"/>
    <w:rsid w:val="00203977"/>
    <w:rsid w:val="00212AC5"/>
    <w:rsid w:val="00221E83"/>
    <w:rsid w:val="00226B3B"/>
    <w:rsid w:val="00237419"/>
    <w:rsid w:val="00244076"/>
    <w:rsid w:val="002442AD"/>
    <w:rsid w:val="00252438"/>
    <w:rsid w:val="002808BE"/>
    <w:rsid w:val="0029110F"/>
    <w:rsid w:val="002A389E"/>
    <w:rsid w:val="002B0231"/>
    <w:rsid w:val="002B0444"/>
    <w:rsid w:val="002B6377"/>
    <w:rsid w:val="002B7A58"/>
    <w:rsid w:val="002C5301"/>
    <w:rsid w:val="002E09E0"/>
    <w:rsid w:val="002E2EA3"/>
    <w:rsid w:val="002E44A0"/>
    <w:rsid w:val="00322BAB"/>
    <w:rsid w:val="00331F9F"/>
    <w:rsid w:val="00333DA6"/>
    <w:rsid w:val="003440B6"/>
    <w:rsid w:val="0034626C"/>
    <w:rsid w:val="00396FC4"/>
    <w:rsid w:val="003A59F1"/>
    <w:rsid w:val="003D1872"/>
    <w:rsid w:val="003D3AE6"/>
    <w:rsid w:val="003D4FA4"/>
    <w:rsid w:val="003E6AE0"/>
    <w:rsid w:val="003F07D5"/>
    <w:rsid w:val="00450E14"/>
    <w:rsid w:val="00477FC7"/>
    <w:rsid w:val="00494F95"/>
    <w:rsid w:val="004954BF"/>
    <w:rsid w:val="004A2DE8"/>
    <w:rsid w:val="004C212A"/>
    <w:rsid w:val="004C48DA"/>
    <w:rsid w:val="004C4BCD"/>
    <w:rsid w:val="004C6B91"/>
    <w:rsid w:val="004D235A"/>
    <w:rsid w:val="004D362C"/>
    <w:rsid w:val="004E367D"/>
    <w:rsid w:val="004F1233"/>
    <w:rsid w:val="004F4411"/>
    <w:rsid w:val="00506951"/>
    <w:rsid w:val="00506D1F"/>
    <w:rsid w:val="00550E61"/>
    <w:rsid w:val="00560BDC"/>
    <w:rsid w:val="005633A1"/>
    <w:rsid w:val="0057778C"/>
    <w:rsid w:val="0058643D"/>
    <w:rsid w:val="005979D5"/>
    <w:rsid w:val="005A3B19"/>
    <w:rsid w:val="005D0AB4"/>
    <w:rsid w:val="005D7E14"/>
    <w:rsid w:val="005E2E62"/>
    <w:rsid w:val="005F779E"/>
    <w:rsid w:val="00616F43"/>
    <w:rsid w:val="00642069"/>
    <w:rsid w:val="00647CA8"/>
    <w:rsid w:val="00662BD9"/>
    <w:rsid w:val="00677815"/>
    <w:rsid w:val="00680575"/>
    <w:rsid w:val="0068219D"/>
    <w:rsid w:val="006A7CD4"/>
    <w:rsid w:val="006D5DFE"/>
    <w:rsid w:val="00710710"/>
    <w:rsid w:val="0071690F"/>
    <w:rsid w:val="00727DD3"/>
    <w:rsid w:val="00735595"/>
    <w:rsid w:val="00743823"/>
    <w:rsid w:val="00746A4E"/>
    <w:rsid w:val="00772DA4"/>
    <w:rsid w:val="00782B6C"/>
    <w:rsid w:val="0078509E"/>
    <w:rsid w:val="007A6409"/>
    <w:rsid w:val="007B5CEF"/>
    <w:rsid w:val="00840F02"/>
    <w:rsid w:val="008453B9"/>
    <w:rsid w:val="00854AF4"/>
    <w:rsid w:val="008700F5"/>
    <w:rsid w:val="00877074"/>
    <w:rsid w:val="008856FA"/>
    <w:rsid w:val="008859B5"/>
    <w:rsid w:val="00895628"/>
    <w:rsid w:val="008A56E9"/>
    <w:rsid w:val="008A603B"/>
    <w:rsid w:val="008A6F2B"/>
    <w:rsid w:val="008D4143"/>
    <w:rsid w:val="008D59B8"/>
    <w:rsid w:val="008D5DFD"/>
    <w:rsid w:val="008E4C72"/>
    <w:rsid w:val="00914CE4"/>
    <w:rsid w:val="00917B50"/>
    <w:rsid w:val="00925190"/>
    <w:rsid w:val="00932B1D"/>
    <w:rsid w:val="009477AA"/>
    <w:rsid w:val="009529EE"/>
    <w:rsid w:val="00957320"/>
    <w:rsid w:val="009605F6"/>
    <w:rsid w:val="009621B6"/>
    <w:rsid w:val="00971169"/>
    <w:rsid w:val="0099002C"/>
    <w:rsid w:val="009A654B"/>
    <w:rsid w:val="009B2FE1"/>
    <w:rsid w:val="009B442F"/>
    <w:rsid w:val="009B5BAD"/>
    <w:rsid w:val="009D62F6"/>
    <w:rsid w:val="009D6935"/>
    <w:rsid w:val="00A13A80"/>
    <w:rsid w:val="00A16D23"/>
    <w:rsid w:val="00A21193"/>
    <w:rsid w:val="00A233A2"/>
    <w:rsid w:val="00A562B6"/>
    <w:rsid w:val="00A64D2D"/>
    <w:rsid w:val="00A96566"/>
    <w:rsid w:val="00AC6A60"/>
    <w:rsid w:val="00B33632"/>
    <w:rsid w:val="00B80F91"/>
    <w:rsid w:val="00B83910"/>
    <w:rsid w:val="00B87627"/>
    <w:rsid w:val="00BA1607"/>
    <w:rsid w:val="00BB322F"/>
    <w:rsid w:val="00BB6423"/>
    <w:rsid w:val="00BB6B1D"/>
    <w:rsid w:val="00BF12C5"/>
    <w:rsid w:val="00C04C83"/>
    <w:rsid w:val="00C10E10"/>
    <w:rsid w:val="00C21486"/>
    <w:rsid w:val="00C22D6F"/>
    <w:rsid w:val="00C26D78"/>
    <w:rsid w:val="00C35AEB"/>
    <w:rsid w:val="00C476E0"/>
    <w:rsid w:val="00C555CA"/>
    <w:rsid w:val="00C57BA6"/>
    <w:rsid w:val="00C632CC"/>
    <w:rsid w:val="00C679C2"/>
    <w:rsid w:val="00C9261C"/>
    <w:rsid w:val="00CA1C57"/>
    <w:rsid w:val="00CA59CB"/>
    <w:rsid w:val="00CA707F"/>
    <w:rsid w:val="00CB2700"/>
    <w:rsid w:val="00CB6E23"/>
    <w:rsid w:val="00CC6E64"/>
    <w:rsid w:val="00CD33C7"/>
    <w:rsid w:val="00CD6BDC"/>
    <w:rsid w:val="00CD78B3"/>
    <w:rsid w:val="00CE7FF7"/>
    <w:rsid w:val="00CF3283"/>
    <w:rsid w:val="00D21E62"/>
    <w:rsid w:val="00D62EA7"/>
    <w:rsid w:val="00D672C6"/>
    <w:rsid w:val="00D73448"/>
    <w:rsid w:val="00D76F33"/>
    <w:rsid w:val="00D96723"/>
    <w:rsid w:val="00DC5465"/>
    <w:rsid w:val="00DF1CA7"/>
    <w:rsid w:val="00DF54F0"/>
    <w:rsid w:val="00E11D5C"/>
    <w:rsid w:val="00E13D3D"/>
    <w:rsid w:val="00E2434B"/>
    <w:rsid w:val="00E2743C"/>
    <w:rsid w:val="00E40321"/>
    <w:rsid w:val="00E57F1F"/>
    <w:rsid w:val="00E700F9"/>
    <w:rsid w:val="00E8075B"/>
    <w:rsid w:val="00E82291"/>
    <w:rsid w:val="00E84C6B"/>
    <w:rsid w:val="00E95367"/>
    <w:rsid w:val="00E9662E"/>
    <w:rsid w:val="00EB4D2A"/>
    <w:rsid w:val="00EC2FF3"/>
    <w:rsid w:val="00EC6223"/>
    <w:rsid w:val="00EC7F0B"/>
    <w:rsid w:val="00EE161A"/>
    <w:rsid w:val="00EF0266"/>
    <w:rsid w:val="00EF5B7B"/>
    <w:rsid w:val="00EF5F6E"/>
    <w:rsid w:val="00F0661F"/>
    <w:rsid w:val="00F07697"/>
    <w:rsid w:val="00F40B17"/>
    <w:rsid w:val="00F42D4D"/>
    <w:rsid w:val="00F46C14"/>
    <w:rsid w:val="00F63065"/>
    <w:rsid w:val="00F86464"/>
    <w:rsid w:val="00FA3724"/>
    <w:rsid w:val="00FA65ED"/>
    <w:rsid w:val="00FB7C84"/>
    <w:rsid w:val="00FC762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D3E-4727-41A2-A54A-24D95A82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FA4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D4FA4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3D4FA4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Стиль2"/>
    <w:basedOn w:val="a2"/>
    <w:rsid w:val="0058643D"/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58643D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3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basedOn w:val="a"/>
    <w:link w:val="af0"/>
    <w:uiPriority w:val="99"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0"/>
    <w:link w:val="24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4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4FA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D4FA4"/>
    <w:rPr>
      <w:rFonts w:ascii="Cambria" w:eastAsia="Calibri" w:hAnsi="Cambria" w:cs="Cambr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4FA4"/>
  </w:style>
  <w:style w:type="paragraph" w:styleId="af1">
    <w:name w:val="List Paragraph"/>
    <w:basedOn w:val="a"/>
    <w:uiPriority w:val="34"/>
    <w:qFormat/>
    <w:rsid w:val="003D4FA4"/>
    <w:pPr>
      <w:ind w:left="720"/>
      <w:contextualSpacing/>
    </w:pPr>
  </w:style>
  <w:style w:type="paragraph" w:customStyle="1" w:styleId="13">
    <w:name w:val="Абзац списка1"/>
    <w:basedOn w:val="a"/>
    <w:rsid w:val="003D4F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3D4FA4"/>
    <w:pPr>
      <w:spacing w:after="120"/>
    </w:pPr>
  </w:style>
  <w:style w:type="character" w:customStyle="1" w:styleId="af3">
    <w:name w:val="Основной текст Знак"/>
    <w:basedOn w:val="a0"/>
    <w:link w:val="af2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3D4FA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Знак2 Знак Знак Знак"/>
    <w:basedOn w:val="a"/>
    <w:rsid w:val="003D4FA4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9">
    <w:name w:val="Body Text 2"/>
    <w:basedOn w:val="a"/>
    <w:link w:val="2a"/>
    <w:rsid w:val="003D4FA4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3D4FA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D4F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"/>
    <w:basedOn w:val="a"/>
    <w:rsid w:val="003D4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rsid w:val="003D4FA4"/>
    <w:pPr>
      <w:ind w:left="720"/>
    </w:pPr>
  </w:style>
  <w:style w:type="paragraph" w:styleId="HTML">
    <w:name w:val="HTML Preformatted"/>
    <w:basedOn w:val="a"/>
    <w:link w:val="HTML0"/>
    <w:rsid w:val="003D4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3D4FA4"/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14">
    <w:name w:val="Цветной список — акцент 1"/>
    <w:basedOn w:val="a"/>
    <w:rsid w:val="003D4FA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3D4FA4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3D4FA4"/>
    <w:rPr>
      <w:b/>
      <w:bCs/>
      <w:sz w:val="20"/>
      <w:szCs w:val="20"/>
    </w:rPr>
  </w:style>
  <w:style w:type="character" w:styleId="af6">
    <w:name w:val="Strong"/>
    <w:qFormat/>
    <w:rsid w:val="003D4FA4"/>
    <w:rPr>
      <w:rFonts w:cs="Times New Roman"/>
      <w:b/>
      <w:bCs/>
    </w:rPr>
  </w:style>
  <w:style w:type="paragraph" w:customStyle="1" w:styleId="c1">
    <w:name w:val="c1"/>
    <w:basedOn w:val="a"/>
    <w:rsid w:val="003D4FA4"/>
    <w:pPr>
      <w:spacing w:before="103" w:after="103"/>
    </w:pPr>
  </w:style>
  <w:style w:type="character" w:customStyle="1" w:styleId="c0">
    <w:name w:val="c0"/>
    <w:rsid w:val="003D4FA4"/>
    <w:rPr>
      <w:rFonts w:cs="Times New Roman"/>
    </w:rPr>
  </w:style>
  <w:style w:type="character" w:customStyle="1" w:styleId="apple-converted-space">
    <w:name w:val="apple-converted-space"/>
    <w:rsid w:val="003D4FA4"/>
    <w:rPr>
      <w:rFonts w:cs="Times New Roman"/>
    </w:rPr>
  </w:style>
  <w:style w:type="paragraph" w:customStyle="1" w:styleId="ConsPlusNonformat">
    <w:name w:val="ConsPlusNonformat"/>
    <w:rsid w:val="003D4F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7">
    <w:name w:val="Обычный (паспорт)"/>
    <w:basedOn w:val="a"/>
    <w:rsid w:val="003D4FA4"/>
    <w:rPr>
      <w:sz w:val="28"/>
      <w:szCs w:val="28"/>
      <w:lang w:eastAsia="ar-SA"/>
    </w:rPr>
  </w:style>
  <w:style w:type="paragraph" w:customStyle="1" w:styleId="ConsTitle">
    <w:name w:val="ConsTitle"/>
    <w:rsid w:val="003D4FA4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5">
    <w:name w:val="Обычный в таблице1"/>
    <w:basedOn w:val="a"/>
    <w:rsid w:val="003D4FA4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3D4FA4"/>
    <w:pPr>
      <w:ind w:left="720"/>
    </w:pPr>
  </w:style>
  <w:style w:type="numbering" w:customStyle="1" w:styleId="21">
    <w:name w:val="Стиль21"/>
    <w:basedOn w:val="a2"/>
    <w:rsid w:val="00050EE6"/>
    <w:pPr>
      <w:numPr>
        <w:numId w:val="1"/>
      </w:numPr>
    </w:pPr>
  </w:style>
  <w:style w:type="paragraph" w:customStyle="1" w:styleId="2c">
    <w:name w:val="Без интервала2"/>
    <w:rsid w:val="00050E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">
    <w:name w:val="Знак Знак2"/>
    <w:basedOn w:val="a"/>
    <w:rsid w:val="00050EE6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050EE6"/>
  </w:style>
  <w:style w:type="table" w:customStyle="1" w:styleId="16">
    <w:name w:val="Сетка таблицы1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050EE6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050EE6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50EE6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05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050EE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50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50EE6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050EE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050EE6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050EE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050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050E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050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050EE6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050E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050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050E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050E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050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050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050E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050E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050E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050E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050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050E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050E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050E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e">
    <w:name w:val="Нет списка2"/>
    <w:next w:val="a2"/>
    <w:uiPriority w:val="99"/>
    <w:semiHidden/>
    <w:unhideWhenUsed/>
    <w:rsid w:val="00050EE6"/>
  </w:style>
  <w:style w:type="numbering" w:customStyle="1" w:styleId="120">
    <w:name w:val="Нет списка12"/>
    <w:next w:val="a2"/>
    <w:uiPriority w:val="99"/>
    <w:semiHidden/>
    <w:unhideWhenUsed/>
    <w:rsid w:val="00050EE6"/>
  </w:style>
  <w:style w:type="table" w:customStyle="1" w:styleId="2f">
    <w:name w:val="Сетка таблицы2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50EE6"/>
  </w:style>
  <w:style w:type="numbering" w:customStyle="1" w:styleId="130">
    <w:name w:val="Нет списка13"/>
    <w:next w:val="a2"/>
    <w:uiPriority w:val="99"/>
    <w:semiHidden/>
    <w:unhideWhenUsed/>
    <w:rsid w:val="00050EE6"/>
  </w:style>
  <w:style w:type="table" w:customStyle="1" w:styleId="34">
    <w:name w:val="Сетка таблицы3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050EE6"/>
    <w:pPr>
      <w:spacing w:before="100" w:beforeAutospacing="1" w:after="100" w:afterAutospacing="1"/>
    </w:pPr>
    <w:rPr>
      <w:rFonts w:eastAsia="Times New Roman"/>
      <w:color w:val="000000"/>
    </w:rPr>
  </w:style>
  <w:style w:type="numbering" w:customStyle="1" w:styleId="220">
    <w:name w:val="Стиль22"/>
    <w:basedOn w:val="a2"/>
    <w:rsid w:val="00C9261C"/>
  </w:style>
  <w:style w:type="paragraph" w:customStyle="1" w:styleId="35">
    <w:name w:val="Без интервала3"/>
    <w:rsid w:val="00C92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0">
    <w:name w:val="Знак Знак2"/>
    <w:basedOn w:val="a"/>
    <w:rsid w:val="00C9261C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55CA00DC2712B50528E06743F4D318523BB60E04120A3253106F5ED389152284EDDF2364F70DBC5F0C9TCG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7E07-9DB1-4C14-911D-800FD6B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2022-01-20T08:43:00Z</cp:lastPrinted>
  <dcterms:created xsi:type="dcterms:W3CDTF">2022-02-08T09:02:00Z</dcterms:created>
  <dcterms:modified xsi:type="dcterms:W3CDTF">2022-02-08T09:11:00Z</dcterms:modified>
</cp:coreProperties>
</file>