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АДМИНИСТРАЦИЯ ЛИХОСЛАВЛЬСКОГО РАЙОНА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34626C" w:rsidRPr="0034626C" w:rsidTr="0058643D">
        <w:tc>
          <w:tcPr>
            <w:tcW w:w="5210" w:type="dxa"/>
            <w:shd w:val="clear" w:color="auto" w:fill="auto"/>
          </w:tcPr>
          <w:p w:rsidR="00F46C14" w:rsidRPr="0034626C" w:rsidRDefault="00A4054C" w:rsidP="00F46C14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26</w:t>
            </w:r>
            <w:r w:rsidR="00662BD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.02.</w:t>
            </w:r>
            <w:r w:rsidR="00B33632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F46C14" w:rsidRPr="0034626C" w:rsidRDefault="00F46C14" w:rsidP="00A4054C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662BD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A4054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29</w:t>
            </w:r>
            <w:r w:rsidR="004D362C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6C14" w:rsidRPr="0034626C" w:rsidTr="0058643D">
        <w:tc>
          <w:tcPr>
            <w:tcW w:w="10421" w:type="dxa"/>
            <w:gridSpan w:val="2"/>
            <w:shd w:val="clear" w:color="auto" w:fill="auto"/>
          </w:tcPr>
          <w:p w:rsidR="00F46C14" w:rsidRPr="0034626C" w:rsidRDefault="00F46C14" w:rsidP="00F46C14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B6E23" w:rsidRPr="0034626C" w:rsidRDefault="00CB6E23" w:rsidP="00CB6E23">
      <w:pPr>
        <w:jc w:val="center"/>
        <w:rPr>
          <w:sz w:val="28"/>
          <w:szCs w:val="28"/>
        </w:rPr>
      </w:pPr>
    </w:p>
    <w:p w:rsidR="002410E5" w:rsidRPr="00CB6E23" w:rsidRDefault="002410E5" w:rsidP="002410E5">
      <w:pPr>
        <w:shd w:val="clear" w:color="auto" w:fill="FFFFFF"/>
        <w:jc w:val="center"/>
        <w:rPr>
          <w:b/>
          <w:sz w:val="28"/>
          <w:szCs w:val="28"/>
        </w:rPr>
      </w:pPr>
      <w:r w:rsidRPr="00CB6E23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Лихославльского муниципального района </w:t>
      </w:r>
      <w:r w:rsidRPr="00333DA6">
        <w:rPr>
          <w:b/>
          <w:sz w:val="28"/>
          <w:szCs w:val="28"/>
        </w:rPr>
        <w:t>«</w:t>
      </w:r>
      <w:r w:rsidRPr="00F80E73">
        <w:rPr>
          <w:b/>
          <w:sz w:val="28"/>
          <w:szCs w:val="28"/>
        </w:rPr>
        <w:t>Управление общественными финансами и</w:t>
      </w:r>
      <w:r>
        <w:rPr>
          <w:b/>
          <w:sz w:val="28"/>
          <w:szCs w:val="28"/>
        </w:rPr>
        <w:t xml:space="preserve"> </w:t>
      </w:r>
      <w:r w:rsidRPr="00F80E73">
        <w:rPr>
          <w:b/>
          <w:sz w:val="28"/>
          <w:szCs w:val="28"/>
        </w:rPr>
        <w:t>совершенствование местной налоговой политики»</w:t>
      </w:r>
      <w:r>
        <w:rPr>
          <w:b/>
          <w:sz w:val="28"/>
          <w:szCs w:val="28"/>
        </w:rPr>
        <w:t xml:space="preserve"> на 2021-2025 годы</w:t>
      </w:r>
    </w:p>
    <w:p w:rsidR="005D7E14" w:rsidRPr="0034626C" w:rsidRDefault="005D7E14" w:rsidP="00CB6E23">
      <w:pPr>
        <w:jc w:val="center"/>
        <w:rPr>
          <w:sz w:val="28"/>
          <w:szCs w:val="28"/>
        </w:rPr>
      </w:pPr>
    </w:p>
    <w:p w:rsidR="00CB6E23" w:rsidRPr="0034626C" w:rsidRDefault="00CB6E23" w:rsidP="00333DA6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 соответствии с Бюджетным кодексом Российской Федерации, руководствуясь решением Собрания депутатов Лихославльского района</w:t>
      </w:r>
      <w:r w:rsidR="00DF1CA7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 xml:space="preserve">от </w:t>
      </w:r>
      <w:r w:rsidR="00494F95" w:rsidRPr="0034626C">
        <w:rPr>
          <w:sz w:val="28"/>
          <w:szCs w:val="28"/>
        </w:rPr>
        <w:t>25.12.2020 № 95</w:t>
      </w:r>
      <w:r w:rsidRPr="0034626C">
        <w:rPr>
          <w:sz w:val="28"/>
          <w:szCs w:val="28"/>
        </w:rPr>
        <w:t xml:space="preserve"> </w:t>
      </w:r>
      <w:r w:rsidR="00560BDC" w:rsidRPr="0034626C">
        <w:rPr>
          <w:sz w:val="28"/>
          <w:szCs w:val="28"/>
        </w:rPr>
        <w:t>«</w:t>
      </w:r>
      <w:r w:rsidR="00494F95" w:rsidRPr="0034626C">
        <w:rPr>
          <w:sz w:val="28"/>
          <w:szCs w:val="28"/>
        </w:rPr>
        <w:t>О бюджете Лихославльского муниципального района Тверской области на 2021 год и на плановый период 2022 и 2023 годов</w:t>
      </w:r>
      <w:r w:rsidR="00560BDC" w:rsidRPr="0034626C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409, от 07.08.2020 № 188), администрация Лихославльского района </w:t>
      </w:r>
      <w:r w:rsidRPr="0034626C">
        <w:rPr>
          <w:b/>
          <w:spacing w:val="30"/>
          <w:sz w:val="28"/>
          <w:szCs w:val="28"/>
        </w:rPr>
        <w:t>постановляет</w:t>
      </w:r>
      <w:r w:rsidR="00E11D5C" w:rsidRPr="0034626C">
        <w:rPr>
          <w:b/>
          <w:spacing w:val="30"/>
          <w:sz w:val="28"/>
          <w:szCs w:val="28"/>
        </w:rPr>
        <w:t>:</w:t>
      </w:r>
    </w:p>
    <w:p w:rsidR="002410E5" w:rsidRPr="00A21193" w:rsidRDefault="002410E5" w:rsidP="002410E5">
      <w:pPr>
        <w:shd w:val="clear" w:color="auto" w:fill="FFFFFF"/>
        <w:ind w:firstLine="708"/>
        <w:jc w:val="both"/>
        <w:rPr>
          <w:sz w:val="28"/>
          <w:szCs w:val="28"/>
        </w:rPr>
      </w:pPr>
      <w:r w:rsidRPr="00A21193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 xml:space="preserve">Лихославльского муниципального района </w:t>
      </w:r>
      <w:r w:rsidRPr="00A21193">
        <w:rPr>
          <w:sz w:val="28"/>
          <w:szCs w:val="28"/>
        </w:rPr>
        <w:t>«</w:t>
      </w:r>
      <w:r w:rsidRPr="00F80E73">
        <w:rPr>
          <w:sz w:val="28"/>
          <w:szCs w:val="28"/>
        </w:rPr>
        <w:t>Управление общественными финансами и</w:t>
      </w:r>
      <w:r>
        <w:rPr>
          <w:sz w:val="28"/>
          <w:szCs w:val="28"/>
        </w:rPr>
        <w:t xml:space="preserve"> </w:t>
      </w:r>
      <w:r w:rsidRPr="00F80E73">
        <w:rPr>
          <w:sz w:val="28"/>
          <w:szCs w:val="28"/>
        </w:rPr>
        <w:t>совершенствование местной налоговой политики</w:t>
      </w:r>
      <w:r w:rsidRPr="00A21193">
        <w:rPr>
          <w:sz w:val="28"/>
          <w:szCs w:val="28"/>
        </w:rPr>
        <w:t>» на 2021-2025 годы.</w:t>
      </w:r>
    </w:p>
    <w:p w:rsidR="002410E5" w:rsidRDefault="002410E5" w:rsidP="002410E5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193">
        <w:rPr>
          <w:sz w:val="28"/>
          <w:szCs w:val="28"/>
        </w:rPr>
        <w:t>2. Определить</w:t>
      </w:r>
      <w:r>
        <w:rPr>
          <w:sz w:val="28"/>
          <w:szCs w:val="28"/>
        </w:rPr>
        <w:t xml:space="preserve"> администратором муниципальной программы – финансовый </w:t>
      </w:r>
      <w:r w:rsidRPr="00A21193">
        <w:rPr>
          <w:sz w:val="28"/>
          <w:szCs w:val="28"/>
        </w:rPr>
        <w:t>отдел адми</w:t>
      </w:r>
      <w:r>
        <w:rPr>
          <w:sz w:val="28"/>
          <w:szCs w:val="28"/>
        </w:rPr>
        <w:t>нистрации Лихославльского района</w:t>
      </w:r>
      <w:r w:rsidRPr="00A21193">
        <w:rPr>
          <w:sz w:val="28"/>
          <w:szCs w:val="28"/>
        </w:rPr>
        <w:t>.</w:t>
      </w:r>
    </w:p>
    <w:p w:rsidR="002410E5" w:rsidRPr="00A21193" w:rsidRDefault="002410E5" w:rsidP="00241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1193">
        <w:rPr>
          <w:color w:val="000000"/>
          <w:sz w:val="28"/>
          <w:szCs w:val="28"/>
          <w:shd w:val="clear" w:color="auto" w:fill="FFFFFF"/>
        </w:rPr>
        <w:t xml:space="preserve">3. </w:t>
      </w:r>
      <w:r w:rsidR="008102CC">
        <w:rPr>
          <w:color w:val="000000"/>
          <w:sz w:val="28"/>
          <w:szCs w:val="28"/>
          <w:shd w:val="clear" w:color="auto" w:fill="FFFFFF"/>
        </w:rPr>
        <w:t>С</w:t>
      </w:r>
      <w:r w:rsidR="008102CC" w:rsidRPr="00A21193">
        <w:rPr>
          <w:color w:val="000000"/>
          <w:sz w:val="28"/>
          <w:szCs w:val="28"/>
          <w:shd w:val="clear" w:color="auto" w:fill="FFFFFF"/>
        </w:rPr>
        <w:t xml:space="preserve">читать утратившим силу </w:t>
      </w:r>
      <w:r w:rsidR="008102CC">
        <w:rPr>
          <w:color w:val="000000"/>
          <w:sz w:val="28"/>
          <w:szCs w:val="28"/>
          <w:shd w:val="clear" w:color="auto" w:fill="FFFFFF"/>
        </w:rPr>
        <w:t>п</w:t>
      </w:r>
      <w:r w:rsidRPr="00A21193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="008102CC">
        <w:rPr>
          <w:color w:val="000000"/>
          <w:sz w:val="28"/>
          <w:szCs w:val="28"/>
          <w:shd w:val="clear" w:color="auto" w:fill="FFFFFF"/>
        </w:rPr>
        <w:t xml:space="preserve">администрации Лихославльского района </w:t>
      </w:r>
      <w:r>
        <w:rPr>
          <w:color w:val="000000"/>
          <w:sz w:val="28"/>
          <w:szCs w:val="28"/>
          <w:shd w:val="clear" w:color="auto" w:fill="FFFFFF"/>
        </w:rPr>
        <w:t>от 22.01.2018 № 23-3 «</w:t>
      </w:r>
      <w:r w:rsidRPr="00A21193">
        <w:rPr>
          <w:color w:val="000000"/>
          <w:sz w:val="28"/>
          <w:szCs w:val="28"/>
          <w:shd w:val="clear" w:color="auto" w:fill="FFFFFF"/>
        </w:rPr>
        <w:t>Об утверждении муниципальной программы Лихославльского района «</w:t>
      </w:r>
      <w:r w:rsidRPr="00F80E73">
        <w:rPr>
          <w:sz w:val="28"/>
          <w:szCs w:val="28"/>
        </w:rPr>
        <w:t>Управление общественными финансами и</w:t>
      </w:r>
      <w:r>
        <w:rPr>
          <w:sz w:val="28"/>
          <w:szCs w:val="28"/>
        </w:rPr>
        <w:t xml:space="preserve"> </w:t>
      </w:r>
      <w:r w:rsidRPr="00F80E73">
        <w:rPr>
          <w:sz w:val="28"/>
          <w:szCs w:val="28"/>
        </w:rPr>
        <w:t>совершенствование местной налоговой политики</w:t>
      </w:r>
      <w:r w:rsidRPr="00A21193">
        <w:rPr>
          <w:color w:val="000000"/>
          <w:sz w:val="28"/>
          <w:szCs w:val="28"/>
          <w:shd w:val="clear" w:color="auto" w:fill="FFFFFF"/>
        </w:rPr>
        <w:t>» на 2018 - 2022 годы</w:t>
      </w:r>
      <w:r>
        <w:rPr>
          <w:color w:val="000000"/>
          <w:sz w:val="28"/>
          <w:szCs w:val="28"/>
          <w:shd w:val="clear" w:color="auto" w:fill="FFFFFF"/>
        </w:rPr>
        <w:t>» (</w:t>
      </w:r>
      <w:r w:rsidRPr="009621B6">
        <w:rPr>
          <w:color w:val="000000"/>
          <w:sz w:val="28"/>
          <w:szCs w:val="28"/>
          <w:shd w:val="clear" w:color="auto" w:fill="FFFFFF"/>
        </w:rPr>
        <w:t>в редакции постановлений от 18.04.2018 № 171-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9621B6">
        <w:rPr>
          <w:color w:val="000000"/>
          <w:sz w:val="28"/>
          <w:szCs w:val="28"/>
          <w:shd w:val="clear" w:color="auto" w:fill="FFFFFF"/>
        </w:rPr>
        <w:t>, от 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9621B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9621B6">
        <w:rPr>
          <w:color w:val="000000"/>
          <w:sz w:val="28"/>
          <w:szCs w:val="28"/>
          <w:shd w:val="clear" w:color="auto" w:fill="FFFFFF"/>
        </w:rPr>
        <w:t xml:space="preserve">0.2018 № </w:t>
      </w:r>
      <w:r>
        <w:rPr>
          <w:color w:val="000000"/>
          <w:sz w:val="28"/>
          <w:szCs w:val="28"/>
          <w:shd w:val="clear" w:color="auto" w:fill="FFFFFF"/>
        </w:rPr>
        <w:t>414-1</w:t>
      </w:r>
      <w:r w:rsidRPr="009621B6">
        <w:rPr>
          <w:color w:val="000000"/>
          <w:sz w:val="28"/>
          <w:szCs w:val="28"/>
          <w:shd w:val="clear" w:color="auto" w:fill="FFFFFF"/>
        </w:rPr>
        <w:t>, от 2</w:t>
      </w:r>
      <w:r>
        <w:rPr>
          <w:color w:val="000000"/>
          <w:sz w:val="28"/>
          <w:szCs w:val="28"/>
          <w:shd w:val="clear" w:color="auto" w:fill="FFFFFF"/>
        </w:rPr>
        <w:t>4.01.2019 № 14</w:t>
      </w:r>
      <w:r w:rsidRPr="009621B6">
        <w:rPr>
          <w:color w:val="000000"/>
          <w:sz w:val="28"/>
          <w:szCs w:val="28"/>
          <w:shd w:val="clear" w:color="auto" w:fill="FFFFFF"/>
        </w:rPr>
        <w:t>, от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9621B6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9621B6">
        <w:rPr>
          <w:color w:val="000000"/>
          <w:sz w:val="28"/>
          <w:szCs w:val="28"/>
          <w:shd w:val="clear" w:color="auto" w:fill="FFFFFF"/>
        </w:rPr>
        <w:t xml:space="preserve">.2019 №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9621B6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3-1</w:t>
      </w:r>
      <w:r w:rsidRPr="009621B6">
        <w:rPr>
          <w:color w:val="000000"/>
          <w:sz w:val="28"/>
          <w:szCs w:val="28"/>
          <w:shd w:val="clear" w:color="auto" w:fill="FFFFFF"/>
        </w:rPr>
        <w:t>, от 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9621B6">
        <w:rPr>
          <w:color w:val="000000"/>
          <w:sz w:val="28"/>
          <w:szCs w:val="28"/>
          <w:shd w:val="clear" w:color="auto" w:fill="FFFFFF"/>
        </w:rPr>
        <w:t xml:space="preserve">.09.2019 № </w:t>
      </w:r>
      <w:r>
        <w:rPr>
          <w:color w:val="000000"/>
          <w:sz w:val="28"/>
          <w:szCs w:val="28"/>
          <w:shd w:val="clear" w:color="auto" w:fill="FFFFFF"/>
        </w:rPr>
        <w:t>293-1</w:t>
      </w:r>
      <w:r w:rsidRPr="009621B6">
        <w:rPr>
          <w:color w:val="000000"/>
          <w:sz w:val="28"/>
          <w:szCs w:val="28"/>
          <w:shd w:val="clear" w:color="auto" w:fill="FFFFFF"/>
        </w:rPr>
        <w:t>, от 20.01.2020 № 8</w:t>
      </w:r>
      <w:r>
        <w:rPr>
          <w:color w:val="000000"/>
          <w:sz w:val="28"/>
          <w:szCs w:val="28"/>
          <w:shd w:val="clear" w:color="auto" w:fill="FFFFFF"/>
        </w:rPr>
        <w:t>-1</w:t>
      </w:r>
      <w:r w:rsidRPr="009621B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9621B6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9621B6">
        <w:rPr>
          <w:color w:val="000000"/>
          <w:sz w:val="28"/>
          <w:szCs w:val="28"/>
          <w:shd w:val="clear" w:color="auto" w:fill="FFFFFF"/>
        </w:rPr>
        <w:t>.04.2020 № 12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9621B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от 16.11.2020 № 240, от 25.01.2021 № 9-2)</w:t>
      </w:r>
      <w:r w:rsidRPr="00A21193">
        <w:rPr>
          <w:color w:val="000000"/>
          <w:sz w:val="28"/>
          <w:szCs w:val="28"/>
          <w:shd w:val="clear" w:color="auto" w:fill="FFFFFF"/>
        </w:rPr>
        <w:t>.</w:t>
      </w:r>
    </w:p>
    <w:p w:rsidR="002410E5" w:rsidRPr="00A21193" w:rsidRDefault="002410E5" w:rsidP="002410E5">
      <w:pPr>
        <w:ind w:firstLine="708"/>
        <w:jc w:val="both"/>
        <w:rPr>
          <w:sz w:val="28"/>
          <w:szCs w:val="28"/>
        </w:rPr>
      </w:pPr>
      <w:r w:rsidRPr="00A21193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администрации, начальника финансового отдела администрации Лихославльского района А.В.</w:t>
      </w:r>
      <w:r w:rsidR="000521F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Артемьеву.</w:t>
      </w:r>
    </w:p>
    <w:p w:rsidR="002410E5" w:rsidRDefault="002410E5" w:rsidP="002410E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21193">
        <w:rPr>
          <w:sz w:val="28"/>
          <w:szCs w:val="28"/>
        </w:rPr>
        <w:t xml:space="preserve">5. </w:t>
      </w:r>
      <w:r w:rsidRPr="00A21193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21193">
        <w:rPr>
          <w:color w:val="000000"/>
          <w:sz w:val="28"/>
          <w:szCs w:val="28"/>
          <w:shd w:val="clear" w:color="auto" w:fill="FFFFFF"/>
        </w:rPr>
        <w:t xml:space="preserve"> размещению на официальном сайте Лихославльского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 xml:space="preserve">Тверской области </w:t>
      </w:r>
      <w:r w:rsidRPr="00A21193">
        <w:rPr>
          <w:color w:val="000000"/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  <w:shd w:val="clear" w:color="auto" w:fill="FFFFFF"/>
        </w:rPr>
        <w:t xml:space="preserve"> и распространяет свое действие на правоотн</w:t>
      </w:r>
      <w:r w:rsidR="008102CC">
        <w:rPr>
          <w:color w:val="000000"/>
          <w:sz w:val="28"/>
          <w:szCs w:val="28"/>
          <w:shd w:val="clear" w:color="auto" w:fill="FFFFFF"/>
        </w:rPr>
        <w:t>ошения, возникшие с 01.01.2021.</w:t>
      </w:r>
    </w:p>
    <w:p w:rsidR="00CB6E23" w:rsidRPr="0034626C" w:rsidRDefault="00CB6E23" w:rsidP="00CB6E23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34626C" w:rsidRPr="0034626C" w:rsidTr="0058643D">
        <w:tc>
          <w:tcPr>
            <w:tcW w:w="3300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both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4626C" w:rsidRPr="0034626C" w:rsidTr="00B33632">
        <w:tc>
          <w:tcPr>
            <w:tcW w:w="5665" w:type="dxa"/>
          </w:tcPr>
          <w:p w:rsidR="005D7E14" w:rsidRPr="0034626C" w:rsidRDefault="005D7E14" w:rsidP="005D7E14">
            <w:pPr>
              <w:spacing w:line="276" w:lineRule="auto"/>
            </w:pPr>
          </w:p>
        </w:tc>
        <w:tc>
          <w:tcPr>
            <w:tcW w:w="4530" w:type="dxa"/>
          </w:tcPr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УТВЕРЖДЕНА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постановлением администрации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Лихославльского района</w:t>
            </w:r>
          </w:p>
          <w:p w:rsidR="005D7E14" w:rsidRPr="0034626C" w:rsidRDefault="005D7E14" w:rsidP="002410E5">
            <w:pPr>
              <w:jc w:val="center"/>
            </w:pPr>
            <w:r w:rsidRPr="0034626C">
              <w:rPr>
                <w:sz w:val="28"/>
                <w:szCs w:val="28"/>
              </w:rPr>
              <w:t xml:space="preserve">от </w:t>
            </w:r>
            <w:r w:rsidR="002410E5">
              <w:rPr>
                <w:sz w:val="28"/>
                <w:szCs w:val="28"/>
              </w:rPr>
              <w:t>26</w:t>
            </w:r>
            <w:r w:rsidR="00662BD9">
              <w:rPr>
                <w:sz w:val="28"/>
                <w:szCs w:val="28"/>
              </w:rPr>
              <w:t>.02.</w:t>
            </w:r>
            <w:r w:rsidR="00B33632" w:rsidRPr="0034626C">
              <w:rPr>
                <w:sz w:val="28"/>
                <w:szCs w:val="28"/>
              </w:rPr>
              <w:t>2021</w:t>
            </w:r>
            <w:r w:rsidRPr="0034626C">
              <w:rPr>
                <w:sz w:val="28"/>
                <w:szCs w:val="28"/>
              </w:rPr>
              <w:t xml:space="preserve"> №</w:t>
            </w:r>
            <w:r w:rsidR="002410E5">
              <w:rPr>
                <w:sz w:val="28"/>
                <w:szCs w:val="28"/>
              </w:rPr>
              <w:t xml:space="preserve"> 29</w:t>
            </w:r>
          </w:p>
        </w:tc>
      </w:tr>
    </w:tbl>
    <w:p w:rsidR="0058643D" w:rsidRPr="0034626C" w:rsidRDefault="0058643D" w:rsidP="00506D1F">
      <w:pPr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F5F16" w:rsidRPr="005F5F16" w:rsidRDefault="005F5F16" w:rsidP="005F5F16">
      <w:pPr>
        <w:rPr>
          <w:sz w:val="28"/>
          <w:szCs w:val="28"/>
        </w:rPr>
      </w:pPr>
    </w:p>
    <w:p w:rsidR="005F5F16" w:rsidRPr="005F5F16" w:rsidRDefault="005F5F16" w:rsidP="00296D09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Муниципальная программа Лихославльского муниципального района «Управление общественными финансами и</w:t>
      </w:r>
      <w:r w:rsidR="00296D09">
        <w:rPr>
          <w:b/>
          <w:sz w:val="28"/>
          <w:szCs w:val="28"/>
        </w:rPr>
        <w:t xml:space="preserve"> </w:t>
      </w:r>
      <w:r w:rsidRPr="005F5F16">
        <w:rPr>
          <w:b/>
          <w:sz w:val="28"/>
          <w:szCs w:val="28"/>
        </w:rPr>
        <w:t>совершенствование местной налоговой политики»</w:t>
      </w:r>
      <w:r w:rsidR="00296D09">
        <w:rPr>
          <w:b/>
          <w:sz w:val="28"/>
          <w:szCs w:val="28"/>
        </w:rPr>
        <w:t xml:space="preserve"> </w:t>
      </w:r>
      <w:r w:rsidRPr="005F5F16">
        <w:rPr>
          <w:b/>
          <w:sz w:val="28"/>
          <w:szCs w:val="28"/>
        </w:rPr>
        <w:t>на 2021-2025 годы</w:t>
      </w:r>
    </w:p>
    <w:p w:rsidR="005F5F16" w:rsidRPr="005F5F16" w:rsidRDefault="005F5F16" w:rsidP="005F5F16">
      <w:pPr>
        <w:rPr>
          <w:sz w:val="28"/>
          <w:szCs w:val="28"/>
        </w:rPr>
      </w:pPr>
    </w:p>
    <w:p w:rsidR="005F5F16" w:rsidRPr="005F5F16" w:rsidRDefault="005F5F16" w:rsidP="005F5F16">
      <w:pPr>
        <w:rPr>
          <w:sz w:val="28"/>
          <w:szCs w:val="28"/>
        </w:rPr>
      </w:pPr>
    </w:p>
    <w:p w:rsidR="005F5F16" w:rsidRPr="005F5F16" w:rsidRDefault="005F5F16" w:rsidP="005F5F16">
      <w:pPr>
        <w:rPr>
          <w:sz w:val="28"/>
          <w:szCs w:val="28"/>
        </w:rPr>
      </w:pPr>
    </w:p>
    <w:p w:rsidR="005F5F16" w:rsidRPr="005F5F16" w:rsidRDefault="005F5F16" w:rsidP="005F5F16">
      <w:pPr>
        <w:rPr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Pr="005F5F16" w:rsidRDefault="005F5F16" w:rsidP="005F5F16">
      <w:pPr>
        <w:rPr>
          <w:rFonts w:ascii="Arial" w:hAnsi="Arial" w:cs="Arial"/>
          <w:sz w:val="28"/>
          <w:szCs w:val="28"/>
        </w:rPr>
      </w:pPr>
    </w:p>
    <w:p w:rsidR="005F5F16" w:rsidRDefault="005F5F16" w:rsidP="005F5F16">
      <w:pPr>
        <w:rPr>
          <w:sz w:val="28"/>
          <w:szCs w:val="28"/>
        </w:rPr>
      </w:pPr>
    </w:p>
    <w:p w:rsidR="00053954" w:rsidRDefault="00053954" w:rsidP="005F5F16">
      <w:pPr>
        <w:rPr>
          <w:sz w:val="28"/>
          <w:szCs w:val="28"/>
        </w:rPr>
      </w:pPr>
    </w:p>
    <w:p w:rsidR="00053954" w:rsidRDefault="00053954" w:rsidP="005F5F16">
      <w:pPr>
        <w:rPr>
          <w:sz w:val="28"/>
          <w:szCs w:val="28"/>
        </w:rPr>
      </w:pPr>
    </w:p>
    <w:p w:rsidR="00053954" w:rsidRDefault="00053954" w:rsidP="005F5F16">
      <w:pPr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sz w:val="28"/>
          <w:szCs w:val="28"/>
        </w:rPr>
      </w:pPr>
      <w:r w:rsidRPr="005F5F16">
        <w:rPr>
          <w:sz w:val="28"/>
          <w:szCs w:val="28"/>
        </w:rPr>
        <w:t>г. Лихославль</w:t>
      </w:r>
    </w:p>
    <w:p w:rsidR="005F5F16" w:rsidRPr="005F5F16" w:rsidRDefault="005F5F16" w:rsidP="005F5F16">
      <w:pPr>
        <w:jc w:val="center"/>
        <w:rPr>
          <w:sz w:val="28"/>
          <w:szCs w:val="28"/>
        </w:rPr>
      </w:pPr>
      <w:r w:rsidRPr="005F5F16">
        <w:rPr>
          <w:sz w:val="28"/>
          <w:szCs w:val="28"/>
        </w:rPr>
        <w:t>2021</w:t>
      </w:r>
    </w:p>
    <w:p w:rsidR="005F5F16" w:rsidRPr="005F5F16" w:rsidRDefault="005F5F16" w:rsidP="005F5F16">
      <w:pPr>
        <w:jc w:val="center"/>
        <w:rPr>
          <w:b/>
          <w:caps/>
          <w:sz w:val="28"/>
          <w:szCs w:val="28"/>
        </w:rPr>
      </w:pPr>
      <w:r w:rsidRPr="005F5F16">
        <w:rPr>
          <w:rFonts w:ascii="Arial" w:hAnsi="Arial" w:cs="Arial"/>
          <w:b/>
        </w:rPr>
        <w:br w:type="page"/>
      </w:r>
      <w:r w:rsidRPr="005F5F16">
        <w:rPr>
          <w:b/>
          <w:sz w:val="28"/>
          <w:szCs w:val="28"/>
        </w:rPr>
        <w:lastRenderedPageBreak/>
        <w:t>Паспорт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муниципальной программы Лихославльского муниципального района </w:t>
      </w:r>
    </w:p>
    <w:p w:rsidR="005F5F16" w:rsidRPr="005F5F16" w:rsidRDefault="005F5F16" w:rsidP="005F5F16">
      <w:pPr>
        <w:shd w:val="clear" w:color="auto" w:fill="FFFFFF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«Управление общественными финансами и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совершенствование местной налоговой политики» на 2021-2025 годы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6631"/>
      </w:tblGrid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ind w:left="-70"/>
            </w:pPr>
            <w:r w:rsidRPr="005F5F16">
              <w:t xml:space="preserve">Наименование программы 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 xml:space="preserve">«Управление общественными финансами и совершенствование местной налоговой политики» на 2021-2025 годы 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ind w:left="-70"/>
            </w:pPr>
            <w:r w:rsidRPr="005F5F16">
              <w:t>Главный администратор программы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 xml:space="preserve">Финансовый отдел администрации Лихославльского района 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</w:pPr>
            <w:r w:rsidRPr="005F5F16">
              <w:t xml:space="preserve">Администратор программы 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 xml:space="preserve">Финансовый отдел администрации Лихославльского района 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</w:pPr>
            <w:r w:rsidRPr="005F5F16">
              <w:t>Срок реализации программы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</w:pPr>
            <w:r w:rsidRPr="005F5F16">
              <w:t>2021-2025 годы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Цели программы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Цель «Обеспечение эффективного управления общественными финансами Лихославльского муниципального района»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 xml:space="preserve">Подпрограммы 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Подпрограмма 1 «Обеспечение сбалансированности и устойчивости бюджета Лихославльского муниципального района» (далее – подпрограмма 1).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Подпрограмма 2 «Повышение качества организации бюджетного процесса и эффективности использования средств бюджета Лихославльского муниципального района» (далее - подпрограмма 2).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Подпрограмма 3 «Обеспечение сбалансированности и устойчивости местных бюджетов поселений Лихославльского муниципального района» (далее - подпрограмма 3).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Обеспечивающая подпрограмма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t>Ожидаемые результаты реализации</w:t>
            </w:r>
            <w:r w:rsidRPr="005F5F16">
              <w:rPr>
                <w:lang w:val="en-US"/>
              </w:rPr>
              <w:t xml:space="preserve"> </w:t>
            </w:r>
            <w:r w:rsidRPr="005F5F16">
              <w:t>программы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213"/>
              <w:jc w:val="both"/>
            </w:pPr>
            <w:r w:rsidRPr="005F5F16">
              <w:t>Сохранение доли расходов на содержание органов местного самоуправления муниципальных образований Лихославльского муниципального района в общих расходах консолидированного бюджета Лихославльского муниципального района не выше 9,4%;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213"/>
              <w:jc w:val="both"/>
            </w:pPr>
            <w:r w:rsidRPr="005F5F16">
              <w:t>Отношение объема муниципального долга Лихославльского муниципального района по состоянию на 1 января года, следующего за отчетным, к общему годовому объему доходов бюджета Лихославльского муниципального района в отчетном финансовом году (без учета безвозмездных поступлений) на уровне 0%;</w:t>
            </w:r>
          </w:p>
          <w:p w:rsidR="005F5F16" w:rsidRPr="005F5F16" w:rsidRDefault="005F5F16" w:rsidP="005F5F16">
            <w:pPr>
              <w:widowControl w:val="0"/>
              <w:autoSpaceDE w:val="0"/>
              <w:autoSpaceDN w:val="0"/>
              <w:adjustRightInd w:val="0"/>
              <w:ind w:firstLine="213"/>
              <w:jc w:val="both"/>
            </w:pPr>
            <w:r w:rsidRPr="005F5F16">
              <w:t>Сохранение доли расходов бюджета Лихославльского муниципального района на обслуживание муниципального долга в общих расходах бюджета Лихославльского муниципального района на уровне 0%;</w:t>
            </w:r>
          </w:p>
          <w:p w:rsidR="005F5F16" w:rsidRPr="005F5F16" w:rsidRDefault="005F5F16" w:rsidP="005F5F16">
            <w:pPr>
              <w:widowControl w:val="0"/>
              <w:autoSpaceDE w:val="0"/>
              <w:autoSpaceDN w:val="0"/>
              <w:adjustRightInd w:val="0"/>
              <w:ind w:firstLine="213"/>
              <w:jc w:val="both"/>
            </w:pPr>
            <w:r w:rsidRPr="005F5F16">
              <w:t>Сокращение объема просроченной кредиторской задолженности муниципальных учреждений Лихославльского муниципального района до 17 000 тыс. рублей;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213"/>
              <w:jc w:val="both"/>
            </w:pPr>
            <w:r w:rsidRPr="005F5F16">
              <w:t>Доля налоговых и неналоговых доходов консолидированного бюджета Лихославльского муниципального района в общем объеме доходов консолидированного бюджета Лихославльского муниципального района (без учета субвенций) на уровне 67,7%;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213"/>
              <w:jc w:val="both"/>
            </w:pPr>
            <w:r w:rsidRPr="005F5F16">
              <w:lastRenderedPageBreak/>
              <w:t>Сохранение доли расходов на реализацию муниципальных программ в общем объеме расходов бюджета Лихославльского муниципального района на уровне 98,6%.</w:t>
            </w:r>
          </w:p>
        </w:tc>
      </w:tr>
      <w:tr w:rsidR="005F5F16" w:rsidRPr="005F5F16" w:rsidTr="00743185">
        <w:tc>
          <w:tcPr>
            <w:tcW w:w="1748" w:type="pct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both"/>
            </w:pPr>
            <w:r w:rsidRPr="005F5F16"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252" w:type="pct"/>
          </w:tcPr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Общий объем финансирования муниципальной программы на 2021-2025 годы – 35 145,0 тыс. руб., в том числе по годам: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2021 г. – 7 054,6 тыс. руб., в том числе: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1 –35,3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2 - 0,0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3 –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обеспечивающая подпрограмма - 7 019,3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2022 г. – 7032,5 тыс. руб., в том числе: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1 – 13,2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2 –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3 – 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обеспечивающая подпрограмма – 7 019,3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2023 г. – 7 019,3 тыс. руб., в том числе: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1 –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2 - 0,0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3 –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обеспечивающая подпрограмма – 7 019,3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2024 г. – 7 019,3 тыс. руб., в том числе: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1 –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2 - 0,0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3 –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обеспечивающая подпрограмма – 7 019,3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2025 г. – 7 019,3 тыс. руб., в том числе: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1 - 0,0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2 - 0,0 тыс. руб.</w:t>
            </w:r>
          </w:p>
          <w:p w:rsidR="005F5F16" w:rsidRPr="005F5F16" w:rsidRDefault="005F5F16" w:rsidP="005F5F16">
            <w:pPr>
              <w:jc w:val="both"/>
              <w:rPr>
                <w:bCs/>
              </w:rPr>
            </w:pPr>
            <w:r w:rsidRPr="005F5F16">
              <w:rPr>
                <w:bCs/>
              </w:rPr>
              <w:t>подпрограмма 3 – 0,0 тыс. руб.</w:t>
            </w:r>
          </w:p>
          <w:p w:rsidR="005F5F16" w:rsidRPr="005F5F16" w:rsidRDefault="005F5F16" w:rsidP="005F5F16">
            <w:pPr>
              <w:jc w:val="both"/>
            </w:pPr>
            <w:r w:rsidRPr="005F5F16">
              <w:rPr>
                <w:bCs/>
              </w:rPr>
              <w:t>обеспечивающая подпрограмма – 7 019,3 тыс. руб.</w:t>
            </w:r>
          </w:p>
        </w:tc>
      </w:tr>
    </w:tbl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Раздел </w:t>
      </w:r>
      <w:r w:rsidRPr="005F5F16">
        <w:rPr>
          <w:b/>
          <w:sz w:val="28"/>
          <w:szCs w:val="28"/>
          <w:lang w:val="en-US"/>
        </w:rPr>
        <w:t>I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5F5F16" w:rsidRPr="005F5F16" w:rsidRDefault="005F5F16" w:rsidP="005F5F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</w:rPr>
        <w:t xml:space="preserve">Подраздел I 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1. Муниципальная программа Лихославльского муниципального района «Управление общественными финансами и совершенствование местной налоговой политики» на 2021-2025 годы (далее – муниципальная программа) определяет основные направления развития и функционирования бюджетной системы Лихославльского района, системы управления муниципальным долгом, финансовое обеспечение и механизмы реализации предусматриваемых мероприятий, показатели их результативности.</w:t>
      </w:r>
    </w:p>
    <w:p w:rsidR="005F5F16" w:rsidRPr="005F5F16" w:rsidRDefault="005F5F16" w:rsidP="005F5F16">
      <w:pPr>
        <w:ind w:firstLine="708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сохранение долгосрочной сбалансированности бюджетной системы, повышение эффективности управления муниципальными финансами. Одним из основных условий достижения стратегических целей социально-экономического развития Лихославльского муниципального района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муниципалитета.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2. Современная система управления муниципальными финансами и муниципальным долгом</w:t>
      </w:r>
      <w:r w:rsidR="00743185">
        <w:rPr>
          <w:sz w:val="28"/>
          <w:szCs w:val="28"/>
        </w:rPr>
        <w:t xml:space="preserve"> </w:t>
      </w:r>
      <w:r w:rsidRPr="005F5F16">
        <w:rPr>
          <w:sz w:val="28"/>
          <w:szCs w:val="28"/>
        </w:rPr>
        <w:t xml:space="preserve">Лихославльского муниципального района сложилась в результате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района, которые разрабатываются в соответствии с Бюджетным кодексом Российской Федерации и Положением о бюджетном процессе в Лихославльском муниципальном районе Тверской области, утверждённым решением Собрания депутатов Лихославльского района от 12.03.2020 № 45.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3. Уполномоченным органом в сфере управления финансами районного бюджета является финансовый отдел администрации Лихославльского района, который осуществляет проведение единой финансовой и бюджетной политики в соответствии с действующим законодательством в данной сфере деятельности на территории Лихославльского муниципального района.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4. В рамках реализации налоговой и бюджетной политики в Лихославльском муниципальном районе были достигнуты следующие результаты: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утверждены нормативные правовые акты органов местного самоуправления района, на основании которых создана целостная система регулирования бюджетных правоотношений на основе единых принципов бюджетной системы и четкое определены особенности бюджетных полномочий участников бюджетного процесса;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б) внедрена практика использования прогноза социально-экономического развития Лихославльского муниципального района в процессе бюджетного планирования; 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внедрены инструменты бюджетирования, ориентированного на результаты (муниципальные программы, обоснования бюджетных ассигнований, муниципальные задания, публичные доклады о результатах и основных направлениях деятельности по отраслям);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внедрена обязательная независимая публичная экспертиза проектов решений о бюджете, отчетов о его исполнении (публичные слушания);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усовершенствовано прогнозирование доходов бюджета Лихославльского муниципального района, создана формализованная методика прогнозирования доходов</w:t>
      </w:r>
      <w:r w:rsidRPr="005F5F16">
        <w:t xml:space="preserve"> </w:t>
      </w:r>
      <w:r w:rsidRPr="005F5F16">
        <w:rPr>
          <w:sz w:val="28"/>
          <w:szCs w:val="28"/>
        </w:rPr>
        <w:t>по основным доходам;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е) регламентирована процедура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ж) введена формализованная методика распределения дотаций на сбалансированность бюджетам поселений Лихославльского муниципального района;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5. В настоящей муниципальной программе определены принципиальные тенденции бюджетной стратегии Лихославльского муниципального района, к которым относятся: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недостаточный рост собственных доходов районного бюджета для покрытия растущих бюджетных потребностей;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необходимость обеспечения сбалансированности районного бюджета Лихославльского района в условиях жестких бюджетных ограничений;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необходимость удержания на экономически безопасном уровне долговой нагрузки на местный бюджет.</w:t>
      </w:r>
    </w:p>
    <w:p w:rsidR="005F5F16" w:rsidRPr="005F5F16" w:rsidRDefault="005F5F16" w:rsidP="005F5F16">
      <w:pPr>
        <w:shd w:val="clear" w:color="auto" w:fill="FFFFFF"/>
        <w:ind w:firstLine="567"/>
        <w:jc w:val="both"/>
      </w:pPr>
      <w:r w:rsidRPr="005F5F16">
        <w:rPr>
          <w:sz w:val="28"/>
          <w:szCs w:val="28"/>
        </w:rPr>
        <w:t>6. Развитие сферы реализации муниципальной программы прогнозируется с учетом тенденций развития сферы управления финансами Российской Федерации и Тверской области.</w:t>
      </w:r>
    </w:p>
    <w:p w:rsidR="005F5F16" w:rsidRPr="005F5F16" w:rsidRDefault="005F5F16" w:rsidP="005F5F1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Подраздел II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5F5F16" w:rsidRPr="005F5F16" w:rsidRDefault="005F5F16" w:rsidP="005F5F1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 xml:space="preserve">7. </w:t>
      </w:r>
      <w:r w:rsidRPr="005F5F16">
        <w:rPr>
          <w:rFonts w:eastAsia="Times New Roman"/>
          <w:sz w:val="28"/>
          <w:szCs w:val="28"/>
        </w:rPr>
        <w:t xml:space="preserve">Результатами </w:t>
      </w:r>
      <w:r w:rsidRPr="005F5F16">
        <w:rPr>
          <w:rFonts w:eastAsia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в)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8. К положительному влиянию на сферу реализации муниципальной программы (потенциальному ресурсу сферы реализации муниципальной программы), обусловленному: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а) внешней средой относится: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наличие низкой величины государственного долга Российской Федерации.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увеличение роли стратегического и долгосрочного планирования в Тверской области;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б) внутренней средой относится: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формирование и исполнение районного бюджета Лихославльского района на основе муниципальных программ;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проведение мобилизации доходного потенциала Лихославльского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lastRenderedPageBreak/>
        <w:t>- обеспечение сбалансированности местного бюджета при соблюдении ограничений по объему долга, установленных бюджетным законодательством Российской Федерации.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9. 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а) внешней средой относится: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наличие достаточно высокой величины государственного долга Тверской области;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развитие экономики на фоне неблагоприятных демографических тенденций;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 xml:space="preserve">- наличие высокой энергоёмкости объектов бюджетной сферы;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несвоевременное доведение федеральными и региональными органами исполнительной власти до Лихославльского муниципального района сведений и данных, необходимых для составления проекта районного бюджета, а также изменений в районный бюджет;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несвоевременное предоставление из федерального и/или регионального бюджета соответствующих субсидий и субвенций;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неравномерность экономического развития на территории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изменение нормативно-правовой базы, уже вступившее в законную силу, но требующее внесения изменений в другие законодательные, нормативные правовые акты;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ab/>
        <w:t>- замедление темпов роста экономики.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б) внутренней средой относится: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- наличие высокого уровня муниципального долга Лихославльского муниципального района</w:t>
      </w:r>
      <w:r w:rsidRPr="005F5F16">
        <w:rPr>
          <w:sz w:val="28"/>
          <w:szCs w:val="28"/>
          <w:lang w:eastAsia="en-US"/>
        </w:rPr>
        <w:t>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  <w:lang w:eastAsia="en-US"/>
        </w:rPr>
      </w:pPr>
      <w:r w:rsidRPr="005F5F16">
        <w:rPr>
          <w:sz w:val="28"/>
          <w:szCs w:val="28"/>
        </w:rPr>
        <w:t>- наличие нестабильной доходной базы местных бюджетов в ряде муниципальных образований Лихославльского муниципального района</w:t>
      </w:r>
      <w:r w:rsidRPr="005F5F16">
        <w:rPr>
          <w:sz w:val="28"/>
          <w:szCs w:val="28"/>
          <w:lang w:eastAsia="en-US"/>
        </w:rPr>
        <w:t>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наличие просроченной кредиторской задолженности;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отсутствие реальной сбалансированности местных бюджетов в ряде муниципальных образований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5F5F16">
        <w:rPr>
          <w:rFonts w:eastAsia="Times New Roman"/>
          <w:sz w:val="28"/>
          <w:szCs w:val="28"/>
          <w:lang w:eastAsia="en-US"/>
        </w:rPr>
        <w:t>- снижение точности прогнозирования развития экономики и планирования параметров бюджета Лихославльского муниципального района в связи с развитием кризисных явлений в экономике.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</w:rPr>
        <w:t xml:space="preserve">Подраздел </w:t>
      </w:r>
      <w:r w:rsidRPr="005F5F16">
        <w:rPr>
          <w:rFonts w:eastAsia="Times New Roman"/>
          <w:b/>
          <w:sz w:val="28"/>
          <w:szCs w:val="28"/>
          <w:lang w:val="en-US"/>
        </w:rPr>
        <w:t>III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Приоритеты политики в сфере реализации 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10. Приоритетами муниципальной политики в сфере реализации муниципальной программы являются: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обеспечение долгосрочной сбалансированности и финансовой устойчивости бюджетной системы;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обеспечение достоверного прогнозирования доходов бюджета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мобилизация доходов бюджета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обеспечение эффективного управления муниципальным долгом;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д) повышение эффективности системы межбюджетных отношений;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е) повышение качества управления местными бюджетами муниципальных образований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ж) определение приоритетных расходов с учетом их влияния на достижение целей и задач муниципальных программ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з) оптимизация бюджетных расходов, имеющих низкую степень эффективности и не оказывающих ускоренного влияния на социально-экономическое развитие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и) обеспечение прозрачности и открытости бюджета и бюджетного процесса в Лихославльском муниципальном районе, вовлечение общества в обсуждение целей и результатов использования бюджетных средств.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к) совершенствование программно-целевых методов управления общественными финансами.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</w:rPr>
        <w:t xml:space="preserve">Подраздел </w:t>
      </w:r>
      <w:r w:rsidRPr="005F5F16">
        <w:rPr>
          <w:rFonts w:eastAsia="Times New Roman"/>
          <w:b/>
          <w:sz w:val="28"/>
          <w:szCs w:val="28"/>
          <w:lang w:val="en-US"/>
        </w:rPr>
        <w:t>I</w:t>
      </w:r>
      <w:r w:rsidRPr="005F5F16">
        <w:rPr>
          <w:rFonts w:eastAsia="Times New Roman"/>
          <w:b/>
          <w:sz w:val="28"/>
          <w:szCs w:val="28"/>
        </w:rPr>
        <w:t>Ⅴ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  <w:lang w:eastAsia="en-US"/>
        </w:rPr>
        <w:t>Перечень основных проблем в сфере реализации муниципальной программы</w:t>
      </w:r>
    </w:p>
    <w:p w:rsidR="005F5F16" w:rsidRPr="005F5F16" w:rsidRDefault="005F5F16" w:rsidP="005F5F1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11. 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силу. В настоящее время в сфере управления муниципальными финансами сохраняется ряд недостатков и нерешенных проблем, в том числе:</w:t>
      </w:r>
    </w:p>
    <w:p w:rsidR="005F5F16" w:rsidRPr="005F5F16" w:rsidRDefault="005F5F16" w:rsidP="005F5F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- слабая увязка между стратегическим планированием и бюджетным планированием, низкий уровень практики использования муниципальных программ для бюджетного планирования;</w:t>
      </w:r>
    </w:p>
    <w:p w:rsidR="005F5F16" w:rsidRPr="005F5F16" w:rsidRDefault="005F5F16" w:rsidP="005F5F1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5F16">
        <w:rPr>
          <w:sz w:val="28"/>
          <w:szCs w:val="28"/>
        </w:rPr>
        <w:t>- не достаточное качество планирования значений показателей муниципальных программ Лихославльского муниципального района и отсутствие согласованности бюджетных ассигнований, предусмотренных на реализацию мероприятия муниципальной программы и показателей, характеризующих ее выполнение, что влияет на эффективность бюджетирования;</w:t>
      </w:r>
    </w:p>
    <w:p w:rsidR="005F5F16" w:rsidRPr="005F5F16" w:rsidRDefault="005F5F16" w:rsidP="005F5F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- сохраняется низкая мотивация к формированию приоритетов и оптимизации бюджетных расходов;</w:t>
      </w:r>
    </w:p>
    <w:p w:rsidR="005F5F16" w:rsidRPr="005F5F16" w:rsidRDefault="005F5F16" w:rsidP="005F5F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- наличие просроченной кредиторской задолженности;</w:t>
      </w:r>
    </w:p>
    <w:p w:rsidR="005F5F16" w:rsidRPr="005F5F16" w:rsidRDefault="005F5F16" w:rsidP="005F5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- высокий уровень муниципального долга Лихославльского муниципального района;</w:t>
      </w:r>
    </w:p>
    <w:p w:rsidR="005F5F16" w:rsidRPr="005F5F16" w:rsidRDefault="005F5F16" w:rsidP="005F5F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- не всегда имеется увязка показателей, установленных в муниципальных заданиях учреждений, с муниципальными программами;</w:t>
      </w:r>
    </w:p>
    <w:p w:rsidR="005F5F16" w:rsidRPr="005F5F16" w:rsidRDefault="005F5F16" w:rsidP="005F5F1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F5F16">
        <w:rPr>
          <w:sz w:val="28"/>
          <w:szCs w:val="28"/>
        </w:rPr>
        <w:t>- доходная база местных бюджетов поселений, входящих в состав Лихославльского муниципального района остается нестабильной, недостаточна эффективность работы органов местного самоуправления поселений, направленная на наращивание доходной базы и доходного потенциала, что создает сложности при формировании системы межбюджетных отношений в Лихославльском муниципальном районе;</w:t>
      </w:r>
    </w:p>
    <w:p w:rsidR="005F5F16" w:rsidRPr="005F5F16" w:rsidRDefault="005F5F16" w:rsidP="005F5F1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F5F16">
        <w:rPr>
          <w:sz w:val="28"/>
          <w:szCs w:val="28"/>
        </w:rPr>
        <w:t>- не высокая степень вовлеченности гражданского общества в обсуждение целей и результатов использования бюджетных средств.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 xml:space="preserve">12. Решению указанных проблем во многом будут способствовать мероприятия по повышению эффективности управления общественными финансами Лихославльского муниципального района, предусмотренные в рамках реализации </w:t>
      </w:r>
      <w:r w:rsidRPr="005F5F16">
        <w:rPr>
          <w:sz w:val="28"/>
          <w:szCs w:val="28"/>
          <w:lang w:eastAsia="en-US"/>
        </w:rPr>
        <w:t>муниципальной</w:t>
      </w:r>
      <w:r w:rsidRPr="005F5F16">
        <w:rPr>
          <w:sz w:val="28"/>
          <w:szCs w:val="28"/>
        </w:rPr>
        <w:t xml:space="preserve"> программы «Управление общественными финансами Лихославльского района» на 2021-2025 годы».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</w:rPr>
        <w:t xml:space="preserve">Раздел </w:t>
      </w:r>
      <w:r w:rsidRPr="005F5F16">
        <w:rPr>
          <w:rFonts w:eastAsia="Times New Roman"/>
          <w:b/>
          <w:sz w:val="28"/>
          <w:szCs w:val="28"/>
          <w:lang w:val="en-US"/>
        </w:rPr>
        <w:t>II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F5F16">
        <w:rPr>
          <w:rFonts w:eastAsia="Times New Roman"/>
          <w:b/>
          <w:sz w:val="28"/>
          <w:szCs w:val="28"/>
        </w:rPr>
        <w:t>Цели муниципальной 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13. Муниципальная программа Лихославльского муниципального района «Управление общественными финансами Лихославльского района» на 2021-2025 годы направлена на достижение эффективного управления общественными финансами Лихославльского муниципального района.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14. Показателями, характеризующими достижение цели являются: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доля расходов на содержание органов местного самоуправления муниципальных образований Лихославльского муниципального района в общих расходах консолидированного бюджета Лихославльского муниципального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отношение объема муниципального долга Лихославльского муниципального района по состоянию на 1 января года, следующего за отчетным, к общему годовому объему доходов бюджета Лихославльского муниципального района в отчетном финансовом году (без учета безвозмездных поступлений);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доля расходов бюджета Лихославльского муниципального района на обслуживание муниципального долга в общих расходах бюджета Лихославльского муниципального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объем просроченной кредиторской задолженности муниципальных учреждений Лихославльского муниципального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доля налоговых и неналоговых доходов консолидированного бюджета Лихославльского муниципального района в общем объеме доходов консолидированного бюджета Лихославльского муниципального района (без учета субвенций);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е) доля расходов на реализацию муниципальных программ в общем объеме расходов бюджета Лихославльского муниципального района.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15. Значения показателей целей муниципальной программы по годам ее реализации приведены в приложении к настоящей муниципальной программе.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Раздел </w:t>
      </w:r>
      <w:r w:rsidRPr="005F5F16">
        <w:rPr>
          <w:b/>
          <w:sz w:val="28"/>
          <w:szCs w:val="28"/>
          <w:lang w:val="en-US"/>
        </w:rPr>
        <w:t>III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Подпрограммы</w:t>
      </w:r>
    </w:p>
    <w:p w:rsidR="005F5F16" w:rsidRPr="005F5F16" w:rsidRDefault="005F5F16" w:rsidP="005F5F16">
      <w:pPr>
        <w:ind w:firstLine="567"/>
        <w:jc w:val="center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16. Реализация муниципальной программы связана с выполнением следующих подпрограмм: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подпрограмма 1 «Обеспечение сбалансированности и устойчивости бюджета Лихославльского муниципального района» (далее – подпрограмма 1);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подпрограмма 2 «Повышение качества организации бюджетного процесса и эффективности использования средств бюджета Лихославльского муниципального района» (далее – подпрограмма 2);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в) подпрограмма 3 «Обеспечение сбалансированности и устойчивости местных бюджетов поселений Лихославльского муниципального района (далее – подпрограмма 3).</w:t>
      </w:r>
    </w:p>
    <w:p w:rsidR="005F5F16" w:rsidRPr="005F5F16" w:rsidRDefault="005F5F16" w:rsidP="005F5F16">
      <w:pPr>
        <w:tabs>
          <w:tab w:val="left" w:pos="6870"/>
        </w:tabs>
        <w:autoSpaceDE w:val="0"/>
        <w:autoSpaceDN w:val="0"/>
        <w:adjustRightInd w:val="0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Подпрограмма 1 «Обеспечение сбалансированности и устойчивости бюджета Лихославльского муниципального района»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Глава 1. Задачи подпрограммы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17. Реализация подпрограммы 1 связана с решением следующих задач: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задача 1 «Повышение эффективности планирования бюджетных ассигнований»;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задача 2 «Обеспечение эффективного управления муниципальным долгом Лихославльского муниципального района»;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задача 3 «Совершенствование муниципальной налоговой политики и мобилизация доходного потенциала Лихославльского муниципального района».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18. Решение задачи 1 «Повышение эффективности планирования бюджетных ассигнований» оценивается с помощью следующих показателей: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количество нарушений ст. 92.1 Бюджетного кодекса Российской Федерации в части соблюдения уровня предельного объема дефицита местного бюджета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доля просроченной кредиторской задолженности по оплате труда муниципальных учреждений в общем объеме расходов муниципального образования на оплату труда.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19. Решение задачи 2 «Обеспечение эффективного управления муниципальным долгом Лихославльского муниципального района» оценивается с помощью следующего показателя: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объем задолженности по долговым обязательствам Лихославльского муниципального района, не выплаченной в отчетном году в установленные сроки.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20. Решение задачи 3 «Совершенствование муниципальной налоговой политики и мобилизация доходного потенциала Лихославльского муниципального района» оценивается с помощью следующих показателей: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доля муниципальных нормативно-правовых актов о налогах, по которым проведен мониторинг и анализ эффективности их действия;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доля мобилизованных доходов Лихославльского муниципального района относительно объема налоговых и неналоговых доходов консолидированного бюджета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21. Значения показателей задач подпрограммы 1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Глава 2. Мероприятия подпрограммы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22. Решение задачи 1 «Повышение эффективности планирования бюджетных ассигнований» осуществляется посредством выполнения следующих административных мероприятий: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«Проведение систематического анализа расходов местного бюджета Лихославльского муниципального района в разрезе разделов и отдельных отраслей»;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«Мониторинг структурных подразделений администрации Лихославльского района по привлечению и своевременному освоению поступивших в бюджет Лихославльского муниципального района средств федерального и областного бюджетов».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23. Решение задачи 2 «Обеспечение эффективного управления муниципальным долгом Лихославльского муниципального района» осуществляется посредством выполнения следующих административных мероприятий и мероприятий: 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мероприятие «Обслуживание муниципального долга Лихославльского муниципального района»;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«Осуществление контроля за обеспечением необходимого уровня расходов на обслуживание муниципального долга»;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административное мероприятие «Осуществление контроля за соблюдением предельного объема муниципального долга и предельного объема заимствований, установленных статьями 106, 107 Бюджетного кодекса Российской Федерации».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24. Решение задачи 3 «Совершенствование муниципальной налоговой политики и мобилизация доходного потенциала Лихославльского муниципального района» осуществляется посредством выполнения следующих административных мероприятий: 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«Проведение оценки эффективности предоставления налоговых льгот по местным налогам»;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«Осуществление контроля за выполнением прогноза налоговых и неналоговых доходов местного бюджета Лихославльского муниципального района»;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административное мероприятие «Работа с невыясненными поступлениями бюджета Лихославльского муниципального района»;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административное мероприятие «Организация работы межведомственной комиссии по укреплению налоговой дисциплины в Лихославльском муниципальном районе»;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административное мероприятие «Организация выполнения Плана мероприятий, направленных на мобилизацию налоговых и неналоговых доходов муниципальных образований Лихославльского района Тверской области»;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е) административное мероприятие «Организация взаимодействия с территориальными органами федеральных органов исполнительной власти, органами местного самоуправления муниципальных образований Лихославльского муниципального района и организациями технической инвентаризации по актуализации сведений об объектах налогообложения и налоговой базы по местным налогам»; 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ж) административное мероприятие «Осуществление мониторинга начисленных и уплаченных платежей в консолидированный бюджет Лихославльского </w:t>
      </w:r>
      <w:r w:rsidRPr="005F5F16">
        <w:rPr>
          <w:sz w:val="28"/>
          <w:szCs w:val="28"/>
        </w:rPr>
        <w:lastRenderedPageBreak/>
        <w:t>муниципального района по крупным налогоплательщикам с целью определения степени их влияния на объем доходов бюджета Лихославльского муниципального района и местных бюджетов»;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25.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Глава 3. 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26. Общий объем бюджетных ассигнований, выделенный на реализацию подпрограммы 1, составляет 48,5 тыс. руб.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27. 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 </w:t>
      </w:r>
    </w:p>
    <w:p w:rsidR="005F5F16" w:rsidRPr="005F5F16" w:rsidRDefault="005F5F16" w:rsidP="005F5F16">
      <w:pPr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5F5F16">
        <w:rPr>
          <w:sz w:val="28"/>
          <w:szCs w:val="28"/>
        </w:rPr>
        <w:t>Таблица 1</w:t>
      </w:r>
    </w:p>
    <w:tbl>
      <w:tblPr>
        <w:tblW w:w="991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013"/>
        <w:gridCol w:w="2410"/>
        <w:gridCol w:w="2665"/>
        <w:gridCol w:w="1276"/>
      </w:tblGrid>
      <w:tr w:rsidR="005F5F16" w:rsidRPr="005F5F16" w:rsidTr="00743185">
        <w:tc>
          <w:tcPr>
            <w:tcW w:w="1554" w:type="dxa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Годы реализации муниципальной программы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Объем бюджетных ассигнований, выделенный на реализацию подпрограммы 1 «Обеспечение сбалансированности и устойчивости бюджета Лихославльского муниципального района»,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Итого,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 xml:space="preserve"> тыс. руб.</w:t>
            </w:r>
          </w:p>
        </w:tc>
      </w:tr>
      <w:tr w:rsidR="005F5F16" w:rsidRPr="005F5F16" w:rsidTr="00743185">
        <w:tc>
          <w:tcPr>
            <w:tcW w:w="1554" w:type="dxa"/>
            <w:vMerge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 xml:space="preserve">Задача 1 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«Повышение эффективности планирования бюджетных ассигнований»</w:t>
            </w:r>
          </w:p>
        </w:tc>
        <w:tc>
          <w:tcPr>
            <w:tcW w:w="2410" w:type="dxa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Задача 2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«Обеспечение эффективного управления муниципальным долгом Лихославльского муниципального района»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Задача 3 «Совершенствование муниципальной налоговой политики и мобилизация доходного потенциала Лихославльского муниципального района»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F16" w:rsidRPr="005F5F16" w:rsidTr="00743185">
        <w:tc>
          <w:tcPr>
            <w:tcW w:w="1554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2021 г.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35,3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35,3</w:t>
            </w:r>
          </w:p>
        </w:tc>
      </w:tr>
      <w:tr w:rsidR="005F5F16" w:rsidRPr="005F5F16" w:rsidTr="00743185">
        <w:tc>
          <w:tcPr>
            <w:tcW w:w="1554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2022 г.</w:t>
            </w:r>
          </w:p>
        </w:tc>
        <w:tc>
          <w:tcPr>
            <w:tcW w:w="2013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13,2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13,2</w:t>
            </w:r>
          </w:p>
        </w:tc>
      </w:tr>
      <w:tr w:rsidR="005F5F16" w:rsidRPr="005F5F16" w:rsidTr="00743185">
        <w:tc>
          <w:tcPr>
            <w:tcW w:w="1554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2023 г.</w:t>
            </w:r>
          </w:p>
        </w:tc>
        <w:tc>
          <w:tcPr>
            <w:tcW w:w="2013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554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2024 г.</w:t>
            </w:r>
          </w:p>
        </w:tc>
        <w:tc>
          <w:tcPr>
            <w:tcW w:w="2013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554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2025 г.</w:t>
            </w:r>
          </w:p>
        </w:tc>
        <w:tc>
          <w:tcPr>
            <w:tcW w:w="2013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554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Всего</w:t>
            </w:r>
          </w:p>
        </w:tc>
        <w:tc>
          <w:tcPr>
            <w:tcW w:w="2013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48,5</w:t>
            </w:r>
          </w:p>
        </w:tc>
        <w:tc>
          <w:tcPr>
            <w:tcW w:w="2665" w:type="dxa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48,5</w:t>
            </w:r>
          </w:p>
        </w:tc>
      </w:tr>
    </w:tbl>
    <w:p w:rsidR="005F5F16" w:rsidRPr="005F5F16" w:rsidRDefault="005F5F16" w:rsidP="005F5F16">
      <w:pPr>
        <w:autoSpaceDE w:val="0"/>
        <w:autoSpaceDN w:val="0"/>
        <w:adjustRightInd w:val="0"/>
        <w:jc w:val="center"/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Подраздел II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Подпрограмма 2 «Повышение качества организации бюджетного процесса и эффективности использования средств бюджета Лихославльского муниципального района» 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Глава 1. Задачи подпрограммы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28. Реализация подпрограммы 2 связано с решением следующих задач: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задача 1 «Обеспечение эффективного управления бюджетным процессом в Лихославльском муниципальном районе»;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б) задача 2 «Повышение эффективности и результативности инструментов программно-целевого управления и бюджетирования в Лихославльском муниципальном районе»;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задача 3 «Обеспечение прозрачности и открытости бюджетного процесса в Лихославльском муниципальном районе».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29. Решение задачи 1 «Обеспечение эффективного управления бюджетным процессом в Лихославльском муниципальном районе» оценивается с помощью следующего показателя: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количество выявленных внешними органами финансового контроля нарушений бюджетного законодательства, допущенных при формировании и исполнении районного бюджета.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30. Решение задачи 2 «Повышение эффективности и результативности инструментов программно-целевого управления и бюджетирования в Лихославльском муниципальном районе» оценивается с помощью следующего показателя: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доля муниципальных программ Лихославльского муниципального района, которые по итогам оценки эффективности реализации муниципальных программ Лихославльского муниципального района за отчетный финансовый год реализованы не эффективно, в общем количестве муниципальных программ Лихославльского муниципального района.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31. Решение задачи 3 «Обеспечение прозрачности и открытости бюджетного процесса в Лихославльском муниципальном районе» оценивается с помощью следующего показателя: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а) доля процессов формирования и исполнения бюджета Лихославльского муниципального района, информация о которых размещена </w:t>
      </w:r>
      <w:r w:rsidRPr="005F5F16">
        <w:rPr>
          <w:color w:val="000000"/>
          <w:sz w:val="28"/>
          <w:szCs w:val="28"/>
          <w:shd w:val="clear" w:color="auto" w:fill="FFFFFF"/>
        </w:rPr>
        <w:t>на официальном сайте Лихославльского муниципального района Тверской области в информационно-телекоммуникационной сети Интернет</w:t>
      </w:r>
      <w:r w:rsidRPr="005F5F16">
        <w:rPr>
          <w:sz w:val="28"/>
          <w:szCs w:val="28"/>
        </w:rPr>
        <w:t>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32. Значения показателей задач подпрограммы 2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Глава 2. Мероприятия подпрограммы</w:t>
      </w: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33. Решение задачи 1 «Обеспечение эффективного управления бюджетным процессом в Лихославльском муниципальном районе» осуществляется посредством выполнения следующих административных мероприятий подпрограммы 2: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«Осуществление своевременной и качественной подготовки проекта решения о бюджете Лихославльского муниципального района»;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«Организация планирования и исполнения бюджета Лихославльского муниципального района»;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административное мероприятие «Осуществление внутреннего финансового контроля за использованием бюджетных средств в Лихославльском муниципальном районе»;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г) административное мероприятие «Осуществление кассового обслуживания исполнения бюджета Лихославльского муниципального района, формирование бюджетной отчетности»;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административное мероприятие «Осуществление финансового контроля (в форме санкционирования) исполнения бюджета Лихославльского муниципального района в рамках казначейского исполнения бюджета».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34. Решение задачи 2 «Повышение эффективности и результативности инструментов программно-целевого управления и бюджетирования в Лихославльском муниципальном районе» осуществляется посредством выполнения следующих административных мероприятий подпрограммы 2: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«Проведение мероприятий по формированию расходов бюджета Лихославльского муниципального района в соответствии с формализованной методикой планирования бюджетных ассигнований Лихославльского муниципального района»;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«Осуществление мониторинга и контроля реализации муниципальных программ Лихославльского муниципального района».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35. Решение задачи 3 «Обеспечение прозрачности и открытости бюджетного процесса в Лихославльском муниципальном районе» осуществляется посредством выполнения следующих административных мероприятий подпрограммы 2: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«Обеспечение размещения презентаций «Бюджет для граждан» на официальном сайте администрации Лихославльского муниципального района в информационно-телекоммуникационной сети Интернет»;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«Опубликование на официальном сайте администрации Лихославльского муниципального района в информационно-телекоммуникационной сети Интернет проектов документов стратегического планирования для проведения их общественного обсуждения»;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административное мероприятие «Предоставление возможности гражданам Лихославльского муниципального района участвовать в обсуждении бюджетного процесса Лихославльского муниципального района».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36. Выполнение каждого административного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37. Общий объем бюджетных ассигнований, выделенный на реализацию подпрограммы 2, составляет 0,0 тыс. руб.</w:t>
      </w:r>
    </w:p>
    <w:p w:rsidR="005F5F16" w:rsidRPr="005F5F16" w:rsidRDefault="005F5F16" w:rsidP="005F5F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38. Объем бюджетных ассигнований, выделенный на реализацию подпрограммы 2 по годам реализации муниципальной программы в разрезе задач подпрограммы, приведен в таблице 2. </w:t>
      </w:r>
    </w:p>
    <w:p w:rsidR="005F5F16" w:rsidRPr="005F5F16" w:rsidRDefault="005F5F16" w:rsidP="005F5F16">
      <w:pPr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5F5F16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320"/>
        <w:gridCol w:w="2973"/>
        <w:gridCol w:w="2061"/>
        <w:gridCol w:w="928"/>
      </w:tblGrid>
      <w:tr w:rsidR="005F5F16" w:rsidRPr="005F5F16" w:rsidTr="00743185">
        <w:tc>
          <w:tcPr>
            <w:tcW w:w="938" w:type="pct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 xml:space="preserve">Годы реализации </w:t>
            </w:r>
            <w:r w:rsidRPr="005F5F16">
              <w:lastRenderedPageBreak/>
              <w:t>муниципальной программы</w:t>
            </w:r>
          </w:p>
        </w:tc>
        <w:tc>
          <w:tcPr>
            <w:tcW w:w="3607" w:type="pct"/>
            <w:gridSpan w:val="3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lastRenderedPageBreak/>
              <w:t xml:space="preserve">Объем бюджетных ассигнований, выделенный на реализацию подпрограммы 2 «Повышение качества организации бюджетного </w:t>
            </w:r>
            <w:r w:rsidRPr="005F5F16">
              <w:lastRenderedPageBreak/>
              <w:t>процесса и эффективности использования средств бюджета Лихославльского муниципального района», тыс. руб.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lastRenderedPageBreak/>
              <w:t>Итого,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lastRenderedPageBreak/>
              <w:t xml:space="preserve"> тыс. руб.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F16" w:rsidRPr="005F5F16" w:rsidTr="00743185">
        <w:tc>
          <w:tcPr>
            <w:tcW w:w="938" w:type="pct"/>
            <w:vMerge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Задача 1 «Обеспечение эффективного управления бюджетным процессом в Лихославльском муниципальном районе»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Задача 2 «Повышение эффективности и результативности инструментов программно-целевого управления и бюджетирования в Лихославльском муниципальном районе»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 xml:space="preserve">Задача 3 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«Обеспечение прозрачности и открытости бюджетного процесса в Лихославльском муниципальном районе»</w:t>
            </w:r>
          </w:p>
        </w:tc>
        <w:tc>
          <w:tcPr>
            <w:tcW w:w="455" w:type="pct"/>
            <w:vMerge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F16" w:rsidRPr="005F5F16" w:rsidTr="00743185">
        <w:tc>
          <w:tcPr>
            <w:tcW w:w="938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2021 г.</w:t>
            </w: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011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455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938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2022 г.</w:t>
            </w: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011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455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938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2023 г.</w:t>
            </w: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011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455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938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2024 г.</w:t>
            </w: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011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455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938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2025 г.</w:t>
            </w: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011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455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rPr>
          <w:trHeight w:val="122"/>
        </w:trPr>
        <w:tc>
          <w:tcPr>
            <w:tcW w:w="938" w:type="pc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Всего</w:t>
            </w:r>
          </w:p>
        </w:tc>
        <w:tc>
          <w:tcPr>
            <w:tcW w:w="113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58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011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455" w:type="pct"/>
            <w:shd w:val="clear" w:color="auto" w:fill="auto"/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</w:tbl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Подраздел III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«Подпрограмма 3 «Обеспечение сбалансированности и устойчивости местных бюджетов поселений Лихославльского муниципального района»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Глава 1. Задачи подпрограммы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39. Реализация подпрограммы 3 связано с решением следующих задач: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а) задача 1 «Повышение эффективности системы межбюджетных отношений в Лихославльском муниципальном районе»;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б) задача 2 «Повышение финансовой устойчивости бюджетов муниципальных образований Лихославльского муниципального района».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40. Решение задачи 1 «Повышение эффективности системы межбюджетных отношений в Лихославльском муниципальном районе» оценивается с помощью следующего показателя: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а) доля муниципальных образований Лихославльского муниципального района, имеющих в отчетном году просроченную кредиторскую задолженность.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41. Решение задачи 2 «Повышение финансовой устойчивости бюджетов муниципальных образований Лихославльского муниципального района» оценивается с помощью следующего показателя: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а) количество бюджетов поселений Лихославльского муниципального района, утвержденных на основе муниципальных программ.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Значения показателей задач подпрограммы 3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Глава 2. Мероприятия 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 xml:space="preserve">42. Решение задачи 1 «Повышение эффективности системы межбюджетных отношений в Лихославльском муниципальном районе» осуществляется посредством </w:t>
      </w:r>
      <w:r w:rsidRPr="005F5F16">
        <w:rPr>
          <w:sz w:val="28"/>
          <w:szCs w:val="28"/>
        </w:rPr>
        <w:lastRenderedPageBreak/>
        <w:t>выполнения следующих мероприятий и административных мероприятий подпрограммы 3: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«Принятие мер по точечной балансировке бюджетов поселений Лихославльского муниципального района через механизм иных межбюджетных трансфертов на поддержку мер по обеспечению сбалансированности местных бюджетов»;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б) мероприятие «Объем предоставленных иных межбюджетных трансфертов поселениям Лихославльского муниципального района в целях обеспечения сбалансированности бюджетов».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43. Решение задачи 2 «Повышение финансовой устойчивости бюджетов муниципальных образований Лихославльского муниципального района» осуществляется посредством выполнения следующих административных мероприятий подпрограммы 3: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а) административное мероприятие «Осуществление контроля за соблюдением нормативов затрат на содержание органов местного самоуправления поселений Лихославльского муниципального района»;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б) административное мероприятие «Осуществление мероприятий по проведению мониторинга финансовой устойчивости бюджетов муниципальных образований Лихославльского муниципального района».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44. Выполнение мероприятия подпрограммы 3 оценивается с помощью показателей, перечень которых и их значение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45. Общий объем бюджетных ассигнований, выделенный на реализацию подпрограммы 3, составляет 0,0 тыс. рублей.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46. Объем бюджетных ассигнований, выделенный на реализацию подпрограммы 3, по годам реализации муниципальной программы в разрезе задач подпрограммы приведены в таблице 3.</w:t>
      </w:r>
    </w:p>
    <w:p w:rsidR="005F5F16" w:rsidRPr="005F5F16" w:rsidRDefault="005F5F16" w:rsidP="005F5F16">
      <w:pPr>
        <w:autoSpaceDE w:val="0"/>
        <w:autoSpaceDN w:val="0"/>
        <w:adjustRightInd w:val="0"/>
        <w:ind w:left="1418" w:firstLine="709"/>
        <w:jc w:val="right"/>
        <w:outlineLvl w:val="0"/>
        <w:rPr>
          <w:sz w:val="28"/>
          <w:szCs w:val="28"/>
        </w:rPr>
      </w:pPr>
      <w:r w:rsidRPr="005F5F16">
        <w:rPr>
          <w:sz w:val="28"/>
          <w:szCs w:val="28"/>
        </w:rPr>
        <w:t>Таблица 3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118"/>
        <w:gridCol w:w="3686"/>
        <w:gridCol w:w="1418"/>
      </w:tblGrid>
      <w:tr w:rsidR="005F5F16" w:rsidRPr="005F5F16" w:rsidTr="00743185">
        <w:trPr>
          <w:trHeight w:val="120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Годы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Объем бюджетных ассигнований, выделенный на реализацию подпрограммы 3 «Обеспечение сбалансированности и устойчивости местных бюджетов поселений Лихославльского муниципального района»,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Итого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тыс. руб.</w:t>
            </w:r>
          </w:p>
        </w:tc>
      </w:tr>
      <w:tr w:rsidR="005F5F16" w:rsidRPr="005F5F16" w:rsidTr="00743185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Задача 1 «Повышение эффективности системы межбюджетных отношений в Лихославльском муниципальном районе»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Задача 2«Повышение финансовой устойчивости бюджетов муниципальных образований Лихославльского муниципального района»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5F5F16" w:rsidRPr="005F5F16" w:rsidTr="00743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2021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2022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2023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2024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lastRenderedPageBreak/>
              <w:t>2025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  <w:tr w:rsidR="005F5F16" w:rsidRPr="005F5F16" w:rsidTr="00743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  <w:outlineLvl w:val="0"/>
            </w:pPr>
            <w:r w:rsidRPr="005F5F16">
              <w:t>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16" w:rsidRPr="005F5F16" w:rsidRDefault="005F5F16" w:rsidP="005F5F16">
            <w:pPr>
              <w:jc w:val="center"/>
            </w:pPr>
            <w:r w:rsidRPr="005F5F16">
              <w:t>0,0</w:t>
            </w:r>
          </w:p>
        </w:tc>
      </w:tr>
    </w:tbl>
    <w:p w:rsidR="005F5F16" w:rsidRPr="005F5F16" w:rsidRDefault="005F5F16" w:rsidP="005F5F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Раздел </w:t>
      </w:r>
      <w:r w:rsidRPr="005F5F16">
        <w:rPr>
          <w:b/>
          <w:sz w:val="28"/>
          <w:szCs w:val="28"/>
          <w:lang w:val="en-US"/>
        </w:rPr>
        <w:t>IV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Обеспечивающая подпрограмма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</w:t>
      </w:r>
    </w:p>
    <w:p w:rsidR="005F5F16" w:rsidRPr="005F5F16" w:rsidRDefault="005F5F16" w:rsidP="005F5F16">
      <w:pPr>
        <w:jc w:val="center"/>
        <w:rPr>
          <w:b/>
          <w:iCs/>
          <w:kern w:val="24"/>
          <w:sz w:val="28"/>
          <w:szCs w:val="28"/>
        </w:rPr>
      </w:pPr>
      <w:r w:rsidRPr="005F5F16">
        <w:rPr>
          <w:b/>
          <w:sz w:val="28"/>
          <w:szCs w:val="28"/>
        </w:rPr>
        <w:t>О</w:t>
      </w:r>
      <w:r w:rsidRPr="005F5F16">
        <w:rPr>
          <w:b/>
          <w:iCs/>
          <w:kern w:val="24"/>
          <w:sz w:val="28"/>
          <w:szCs w:val="28"/>
        </w:rPr>
        <w:t xml:space="preserve">беспечение деятельности </w:t>
      </w:r>
      <w:r w:rsidRPr="005F5F16">
        <w:rPr>
          <w:b/>
          <w:sz w:val="28"/>
          <w:szCs w:val="28"/>
        </w:rPr>
        <w:t>администратора муниципальной программы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47.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35 096,5 тыс. руб., администратором программы является Финансовый отдел администрации Лихославльского района.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48.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4.</w:t>
      </w:r>
    </w:p>
    <w:p w:rsidR="005F5F16" w:rsidRPr="005F5F16" w:rsidRDefault="005F5F16" w:rsidP="005F5F16">
      <w:pPr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5F5F16">
        <w:rPr>
          <w:sz w:val="28"/>
          <w:szCs w:val="28"/>
        </w:rPr>
        <w:t>Таблица 4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992"/>
        <w:gridCol w:w="1134"/>
        <w:gridCol w:w="1134"/>
        <w:gridCol w:w="1560"/>
        <w:gridCol w:w="1426"/>
      </w:tblGrid>
      <w:tr w:rsidR="005F5F16" w:rsidRPr="005F5F16" w:rsidTr="00743185">
        <w:tc>
          <w:tcPr>
            <w:tcW w:w="675" w:type="dxa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Обеспечивающая подпрограмма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По годам реализации муниципальной программы, тыс. руб.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 xml:space="preserve">Итого, </w:t>
            </w:r>
          </w:p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тыс. руб.</w:t>
            </w:r>
          </w:p>
        </w:tc>
      </w:tr>
      <w:tr w:rsidR="005F5F16" w:rsidRPr="005F5F16" w:rsidTr="00743185">
        <w:tc>
          <w:tcPr>
            <w:tcW w:w="675" w:type="dxa"/>
            <w:vMerge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2021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2024 г.</w:t>
            </w:r>
          </w:p>
        </w:tc>
        <w:tc>
          <w:tcPr>
            <w:tcW w:w="1560" w:type="dxa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2025 г.</w:t>
            </w:r>
          </w:p>
        </w:tc>
        <w:tc>
          <w:tcPr>
            <w:tcW w:w="1426" w:type="dxa"/>
            <w:vMerge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F16" w:rsidRPr="005F5F16" w:rsidTr="00743185">
        <w:trPr>
          <w:trHeight w:val="287"/>
        </w:trPr>
        <w:tc>
          <w:tcPr>
            <w:tcW w:w="675" w:type="dxa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1</w:t>
            </w:r>
          </w:p>
        </w:tc>
        <w:tc>
          <w:tcPr>
            <w:tcW w:w="2268" w:type="dxa"/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Обеспечение деятельности администратора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35 096,5</w:t>
            </w:r>
          </w:p>
        </w:tc>
      </w:tr>
      <w:tr w:rsidR="005F5F16" w:rsidRPr="005F5F16" w:rsidTr="00743185">
        <w:trPr>
          <w:trHeight w:val="269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autoSpaceDE w:val="0"/>
              <w:autoSpaceDN w:val="0"/>
              <w:adjustRightInd w:val="0"/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ind w:left="-108"/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rPr>
                <w:bCs/>
              </w:rPr>
              <w:t>7 019,3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F16" w:rsidRPr="005F5F16" w:rsidRDefault="005F5F16" w:rsidP="005F5F16">
            <w:pPr>
              <w:jc w:val="center"/>
            </w:pPr>
            <w:r w:rsidRPr="005F5F16">
              <w:t>35 096,5</w:t>
            </w:r>
          </w:p>
        </w:tc>
      </w:tr>
    </w:tbl>
    <w:p w:rsidR="005F5F16" w:rsidRPr="005F5F16" w:rsidRDefault="005F5F16" w:rsidP="005F5F16">
      <w:pPr>
        <w:ind w:firstLine="567"/>
        <w:jc w:val="both"/>
        <w:rPr>
          <w:rFonts w:eastAsia="Times New Roman"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к настоящей муниципальной программе. 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II</w:t>
      </w:r>
    </w:p>
    <w:p w:rsidR="005F5F16" w:rsidRPr="005F5F16" w:rsidRDefault="005F5F16" w:rsidP="005F5F16">
      <w:pPr>
        <w:jc w:val="center"/>
        <w:rPr>
          <w:b/>
          <w:bCs/>
          <w:sz w:val="28"/>
          <w:szCs w:val="28"/>
        </w:rPr>
      </w:pPr>
      <w:r w:rsidRPr="005F5F16">
        <w:rPr>
          <w:b/>
          <w:sz w:val="28"/>
          <w:szCs w:val="28"/>
        </w:rPr>
        <w:t>Административные м</w:t>
      </w:r>
      <w:r w:rsidRPr="005F5F16">
        <w:rPr>
          <w:b/>
          <w:bCs/>
          <w:sz w:val="28"/>
          <w:szCs w:val="28"/>
        </w:rPr>
        <w:t>ероприятия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50. В рамках обеспечивающей подпрограммы предусмотрено выполнение следующих административных мероприятий: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повышение квалификации сотрудников финансового отдела администрации Лихославльского района.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51. Выполнение административного мероприятия «Повышение квалификации сотрудников финансового отдела администрации Лихославльского района» оценивается с помощью следующего показателя - доля сотрудников финансового отдела администрации Лихославльского района, повысивших свою квалификацию за отчетный период.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52. Значения показателей административных мероприятий по годам реализации муниципальной программы приведены в приложении к настоящей муниципальной программе.</w:t>
      </w:r>
    </w:p>
    <w:p w:rsidR="005F5F16" w:rsidRPr="005F5F16" w:rsidRDefault="005F5F16" w:rsidP="005F5F16">
      <w:pPr>
        <w:ind w:firstLine="720"/>
        <w:jc w:val="both"/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lastRenderedPageBreak/>
        <w:t xml:space="preserve">Раздел </w:t>
      </w:r>
      <w:r w:rsidRPr="005F5F16">
        <w:rPr>
          <w:b/>
          <w:sz w:val="28"/>
          <w:szCs w:val="28"/>
          <w:lang w:val="en-US"/>
        </w:rPr>
        <w:t>V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Механизм управления и мониторинга реализации муниципальной программы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Управление реализацией муниципальной программы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53. Программа реализуется ее администратором – Финансовым отделом администрации Лихославльского района, который осуществляет: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а) соответствующее распределение работы по реализации программы между ответственными исполнителями администратора программы;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оперативное принятие решений, обеспечение согласованности взаимодействия исполнителей администратора при реализации муниципальной программы;</w:t>
      </w:r>
    </w:p>
    <w:p w:rsidR="005F5F16" w:rsidRPr="005F5F16" w:rsidRDefault="005F5F16" w:rsidP="005F5F16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обеспечение принятия необходимых нормативных правовых актов, приказов, методических рекомендаций по реализации программы;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учет, контроль и анализ реализации программы.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54.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55. Ежегодно в срок до 15 января администратор муниципальной программы осуществляет разработку плана реализации муниципальной программы.</w:t>
      </w:r>
    </w:p>
    <w:p w:rsidR="005F5F16" w:rsidRPr="005F5F16" w:rsidRDefault="005F5F16" w:rsidP="005F5F1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5F5F16">
        <w:rPr>
          <w:rFonts w:eastAsia="Times New Roman"/>
          <w:sz w:val="28"/>
          <w:szCs w:val="28"/>
        </w:rPr>
        <w:t xml:space="preserve">56.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нормативно-правовыми актами о распределении обязанностей при реализации муниципальной программы.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II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Мониторинг реализации муниципальной программы</w:t>
      </w:r>
    </w:p>
    <w:p w:rsidR="005F5F16" w:rsidRPr="005F5F16" w:rsidRDefault="005F5F16" w:rsidP="005F5F16">
      <w:pPr>
        <w:jc w:val="center"/>
        <w:rPr>
          <w:sz w:val="28"/>
          <w:szCs w:val="28"/>
        </w:rPr>
      </w:pP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57. Мониторинг реализации муниципальной программы обеспечивает: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согласованность действий ответственных исполнителей администратора муниципальной программы.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58. Мониторинг реализации муниципальной программы осуществляется посредством регулярного сбора, анализа и оценки: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59. Источниками информации для проведения мониторинга реализации муниципальной программы являются: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а) статистические показатели, характеризующие сферу реализации муниципальной программы;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 xml:space="preserve">б) отчеты ответственных исполнителей администратора муниципальной программы о реализации муниципальной программы; 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в) отчеты администратора муниципальной программы об исполнении бюджета Лихославльского муниципального района; </w:t>
      </w:r>
    </w:p>
    <w:p w:rsidR="005F5F16" w:rsidRPr="005F5F16" w:rsidRDefault="005F5F16" w:rsidP="005F5F16">
      <w:pPr>
        <w:shd w:val="clear" w:color="auto" w:fill="FFFFFF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другие источники.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  <w:shd w:val="clear" w:color="auto" w:fill="FFFFFF"/>
        </w:rPr>
        <w:t>60. М</w:t>
      </w:r>
      <w:r w:rsidRPr="005F5F16">
        <w:rPr>
          <w:sz w:val="28"/>
          <w:szCs w:val="28"/>
        </w:rPr>
        <w:t>ониторинг реализации муниципальной программы осуществляется в</w:t>
      </w:r>
      <w:r w:rsidRPr="005F5F16">
        <w:rPr>
          <w:sz w:val="28"/>
          <w:szCs w:val="28"/>
          <w:shd w:val="clear" w:color="auto" w:fill="FFFFFF"/>
        </w:rPr>
        <w:t xml:space="preserve"> течение</w:t>
      </w:r>
      <w:r w:rsidRPr="005F5F16">
        <w:rPr>
          <w:sz w:val="28"/>
          <w:szCs w:val="28"/>
        </w:rPr>
        <w:t xml:space="preserve"> всего периода ее реализации и предусматривает: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оценку выполнения структурными подразделениями и исполнителями администратора муниципальной программы ежегодного плана реализации муниципальной программы;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корректировку (при необходимости) ежегодного плана реализации муниципальной программы;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61. Администратор муниципальной программы формирует отчет о реализации муниципальной программы за отчетный финансовый год по форме, установленной приложением 4 к Порядку разработки, формирования и реализации муниципальных программ Лихославльского района и проведения оценки эффективности их реализации, утвержденному постановлением администрации Лихославльского района от 16.09.2013 № 175 (далее- Порядок).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5F5F16">
        <w:rPr>
          <w:rFonts w:eastAsia="Times New Roman"/>
          <w:sz w:val="28"/>
          <w:szCs w:val="28"/>
        </w:rPr>
        <w:t>62. К отчету о реализации муниципальной программы за отчетный финансовый год прилагается пояснительная записка, содержание которой установлено в п. 50 Порядка.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63. В срок до 15 марта года, следующего за отчетным, администратор муниципальной программы представляет на экспертизу в отдел экономики и потребительского рынка администрации Лихославльского района отчет о реализации муниципальной программы за отчетный финансовый год.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64. В срок до 15 апреля года, следующего за отчетным, администратор муниципальной программы представляет в отдел экономики и потребительского рынка администрации Лихославльского района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и экспертные заключения отдела экономики и потребительского рынка администрации Лихославльского района в электронном и бумажном виде.</w:t>
      </w:r>
    </w:p>
    <w:p w:rsidR="005F5F16" w:rsidRPr="005F5F16" w:rsidRDefault="005F5F16" w:rsidP="005F5F16">
      <w:pPr>
        <w:jc w:val="center"/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III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Взаимодействие администратора муниципальной программы с исполнительными органами государственной власти Тверской области, органами местного самоуправления Лихославльского муниципального района при реализации муниципальной программы</w:t>
      </w:r>
    </w:p>
    <w:p w:rsidR="005F5F16" w:rsidRPr="005F5F16" w:rsidRDefault="005F5F16" w:rsidP="005F5F16">
      <w:pPr>
        <w:jc w:val="both"/>
        <w:rPr>
          <w:sz w:val="28"/>
          <w:szCs w:val="28"/>
        </w:rPr>
      </w:pPr>
    </w:p>
    <w:p w:rsidR="005F5F16" w:rsidRPr="005F5F16" w:rsidRDefault="005F5F16" w:rsidP="005F5F16">
      <w:pPr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65. Администратор муниципальной программы взаимодействует с исполнительными органами государственной власти Тверской области, органами местного самоуправления Лихославльского муниципального района по вопросам: </w:t>
      </w:r>
    </w:p>
    <w:p w:rsidR="005F5F16" w:rsidRPr="005F5F16" w:rsidRDefault="005F5F16" w:rsidP="005F5F16">
      <w:pPr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а) мобилизации доходного потенциала Лихославльского муниципального района;</w:t>
      </w:r>
    </w:p>
    <w:p w:rsidR="005F5F16" w:rsidRPr="005F5F16" w:rsidRDefault="005F5F16" w:rsidP="005F5F16">
      <w:pPr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нормативно-методического обеспечения и организации бюджетного процесса в Лихославльском муниципальном районе;</w:t>
      </w:r>
    </w:p>
    <w:p w:rsidR="005F5F16" w:rsidRPr="005F5F16" w:rsidRDefault="005F5F16" w:rsidP="005F5F16">
      <w:pPr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оптимизации бюджетных расходов, имеющих низкую степень эффективности и не оказывающих ускоренного влияния на развитие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создания условий для оказания качественных муниципальных услуг муниципальными учреждениями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эффективного использования системы межбюджетных отношений как инструмента стимулирования развития муниципальных образований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е) обеспечения прозрачности и открытости бюджета и бюджетного процесса в Лихославльском муниципальном районе.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  <w:highlight w:val="yellow"/>
        </w:rPr>
      </w:pPr>
      <w:r w:rsidRPr="005F5F16">
        <w:rPr>
          <w:b/>
          <w:sz w:val="28"/>
          <w:szCs w:val="28"/>
        </w:rPr>
        <w:t xml:space="preserve">Подраздел </w:t>
      </w:r>
      <w:r w:rsidRPr="005F5F16">
        <w:rPr>
          <w:b/>
          <w:sz w:val="28"/>
          <w:szCs w:val="28"/>
          <w:lang w:val="en-US"/>
        </w:rPr>
        <w:t>IV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66.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создания институциональных условий для оказания качественных муниципальных услуг муниципальными учреждениями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обеспечения прозрачности и открытости бюджета и бюджетного процесса Лихославльского муниципального района.</w:t>
      </w:r>
    </w:p>
    <w:p w:rsidR="005F5F16" w:rsidRPr="005F5F16" w:rsidRDefault="005F5F16" w:rsidP="005F5F16">
      <w:pPr>
        <w:jc w:val="center"/>
        <w:rPr>
          <w:sz w:val="28"/>
          <w:szCs w:val="28"/>
        </w:rPr>
      </w:pP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 xml:space="preserve">Раздел </w:t>
      </w:r>
      <w:r w:rsidRPr="005F5F16">
        <w:rPr>
          <w:b/>
          <w:sz w:val="28"/>
          <w:szCs w:val="28"/>
          <w:lang w:val="en-US"/>
        </w:rPr>
        <w:t>VI</w:t>
      </w:r>
    </w:p>
    <w:p w:rsidR="005F5F16" w:rsidRPr="005F5F16" w:rsidRDefault="005F5F16" w:rsidP="005F5F16">
      <w:pPr>
        <w:jc w:val="center"/>
        <w:rPr>
          <w:b/>
          <w:sz w:val="28"/>
          <w:szCs w:val="28"/>
        </w:rPr>
      </w:pPr>
      <w:r w:rsidRPr="005F5F16">
        <w:rPr>
          <w:b/>
          <w:sz w:val="28"/>
          <w:szCs w:val="28"/>
        </w:rPr>
        <w:t>Анализ рисков реализации муниципальной программы и меры по управлению рисками</w:t>
      </w:r>
    </w:p>
    <w:p w:rsidR="005F5F16" w:rsidRPr="005F5F16" w:rsidRDefault="005F5F16" w:rsidP="005F5F16">
      <w:pPr>
        <w:ind w:firstLine="567"/>
        <w:jc w:val="both"/>
        <w:rPr>
          <w:b/>
          <w:sz w:val="28"/>
          <w:szCs w:val="28"/>
        </w:rPr>
      </w:pP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67. Риски по влиянию на достижение цели муниципальной программы идентифицируются на внешние и внутренние риски.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68.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69. К внешним рискам, влияющим на достижение цели муниципальной программы, относится: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принятие на федеральном и областном уровне решений обязательных к исполнению, но не обеспеченных финансированием;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lastRenderedPageBreak/>
        <w:t>б) потери налоговых доходов местного бюджета Лихославльского муниципального района в результате предоставления федеральными и областными структурами налоговых льгот;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рост процентных ставок по привлечению кредитных ресурсов, соответственно, рост затрат на обслуживание муниципального долга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70. Влияние внешних рисков, указанных в пункте 69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71. Мерами по преодолению негативных последствий внешних рисков, указанных в пункте 69 настоящего раздела, являются: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проведение регулярного анализа информации о дополнительных расходах районного бюджета, связанных с выполнением приоритетных задач, поставленных на федеральном уровне;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проведение мониторинга процентных ставок по привлеченным кредитам коммерческих банков;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осуществление мониторинга изменений законодательства о налогах и сборах Российской Федерации и Тверской области в части местных налогов и сборов;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проведение оценки эффективности предоставления налоговых льгот по местным налогам;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осуществление мониторинга и анализа решений муниципальных образований Лихославльского района по введению и установлению местных налогов в части ставок и налоговых льгот, анализ их влияния на налоговый потенциал;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е) осуществление контроля за выполнением прогноза налоговых и неналоговых доходов бюджета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ж) актуализация плана реализации муниципальной программы по результатам мониторинга изменения внешней среды в части касающейся внешних рисков, указанных в пункте 69 настоящего раздела;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з) оценка выполнения ежегодного плана реализации муниципальной программы;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и) внесение изменений в муниципальную программу, предусматривающих снижение последствий внешних рисков при необходимости.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72. 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программы, и которыми можно управлять в рамках реализации муниципальной подпрограммы.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70. К внутренним рискам, влияющим на достижение цели муниципальной программы, относится:</w:t>
      </w:r>
    </w:p>
    <w:p w:rsidR="005F5F16" w:rsidRPr="005F5F16" w:rsidRDefault="005F5F16" w:rsidP="005F5F16">
      <w:pPr>
        <w:ind w:firstLine="567"/>
        <w:jc w:val="both"/>
        <w:rPr>
          <w:rFonts w:eastAsia="Times New Roman"/>
          <w:sz w:val="28"/>
          <w:szCs w:val="28"/>
        </w:rPr>
      </w:pPr>
      <w:r w:rsidRPr="005F5F16">
        <w:rPr>
          <w:rFonts w:eastAsia="Times New Roman"/>
          <w:sz w:val="28"/>
          <w:szCs w:val="28"/>
        </w:rPr>
        <w:t xml:space="preserve">а) принятие на районном уровне новых расходных обязательств Лихославльского муниципального района, не обеспеченных соответствующим ростом доходного потенциала; </w:t>
      </w:r>
    </w:p>
    <w:p w:rsidR="005F5F16" w:rsidRPr="005F5F16" w:rsidRDefault="005F5F16" w:rsidP="005F5F16">
      <w:pPr>
        <w:ind w:firstLine="567"/>
        <w:jc w:val="both"/>
        <w:rPr>
          <w:rFonts w:eastAsia="Times New Roman"/>
          <w:sz w:val="28"/>
          <w:szCs w:val="28"/>
        </w:rPr>
      </w:pPr>
      <w:r w:rsidRPr="005F5F16">
        <w:rPr>
          <w:rFonts w:eastAsia="Times New Roman"/>
          <w:sz w:val="28"/>
          <w:szCs w:val="28"/>
        </w:rPr>
        <w:t xml:space="preserve">б) не эффективное управление муниципальной собственностью Лихославльского муниципального района, приводящее к отсутствию резервов для роста собственных доходов при наличии значительных затрат на содержание не эффективно используемого имущества; </w:t>
      </w:r>
    </w:p>
    <w:p w:rsidR="005F5F16" w:rsidRPr="005F5F16" w:rsidRDefault="005F5F16" w:rsidP="005F5F16">
      <w:pPr>
        <w:ind w:firstLine="567"/>
        <w:jc w:val="both"/>
        <w:rPr>
          <w:rFonts w:eastAsia="Times New Roman"/>
          <w:sz w:val="28"/>
          <w:szCs w:val="28"/>
        </w:rPr>
      </w:pPr>
      <w:r w:rsidRPr="005F5F16">
        <w:rPr>
          <w:rFonts w:eastAsia="Times New Roman"/>
          <w:sz w:val="28"/>
          <w:szCs w:val="28"/>
        </w:rPr>
        <w:lastRenderedPageBreak/>
        <w:t>в) не эффективное управление сетью муниципальных учреждений социальной сферы Лихославльского муниципального района,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учреждений, неэффективной работой учредителей и учреждений в рамках оказания платных услуг юридическим и физическим лицам;</w:t>
      </w:r>
    </w:p>
    <w:p w:rsidR="005F5F16" w:rsidRPr="005F5F16" w:rsidRDefault="005F5F16" w:rsidP="005F5F16">
      <w:pPr>
        <w:ind w:firstLine="567"/>
        <w:jc w:val="both"/>
        <w:rPr>
          <w:rFonts w:eastAsia="Times New Roman"/>
          <w:sz w:val="28"/>
          <w:szCs w:val="28"/>
        </w:rPr>
      </w:pPr>
      <w:r w:rsidRPr="005F5F16">
        <w:rPr>
          <w:rFonts w:eastAsia="Times New Roman"/>
          <w:sz w:val="28"/>
          <w:szCs w:val="28"/>
        </w:rPr>
        <w:t>г) неэффективное управление реализацией муниципальной программой.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71. Влияние внутренних рисков, указанных в пункте 70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72. Мерами по преодолению негативных последствий внутренних рисков, указанных в пункте 70 настоящего раздела, являются: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а) планирования бюджетных ассигнований с учетом внешних и внутренних факторов влияния на районный бюджет;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б) осуществление рейтинговой оценки приоритетности расходных обязательств Лихославльского муниципального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в) проведение ежеквартального анализа расходов бюджета Лихославльского муниципального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г) осуществление контроля соблюдения нормативов при планировании и формировании расходов на содержание органов местного самоуправления Лихославльского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д) реализация общей методологии перехода на нормативный подход при расчете субсидий на выполнение муниципальных заданий муниципальными учреждениями Лихославльского района;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е) реализация общей методологии эффективного финансового планирования деятельности муниципальных учреждений Лихославльского района, управления планом финансово-хозяйственной деятельности;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ж) реализация общей методологии, регламентирующей управление платными услугами муниципальных учреждений Лихославльского муниципального района и установление тарифов (цен) на них;</w:t>
      </w:r>
    </w:p>
    <w:p w:rsidR="005F5F16" w:rsidRPr="005F5F16" w:rsidRDefault="005F5F16" w:rsidP="005F5F16">
      <w:pPr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з) проведение экспертизы проектов нормативных правовых актов Лихославльского муниципального района, касающихся управления муниципальной собственностью Лихославльского муниципального района;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и) осуществление мониторинга выполнения ежегодного плана реализации муниципальной программ;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 xml:space="preserve">к)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л) обобщение опыта работы, анализ предложений и инициатив в сфере реализации муниципальной программой;</w:t>
      </w:r>
    </w:p>
    <w:p w:rsidR="005F5F16" w:rsidRPr="005F5F16" w:rsidRDefault="005F5F16" w:rsidP="005F5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5F16">
        <w:rPr>
          <w:sz w:val="28"/>
          <w:szCs w:val="28"/>
        </w:rPr>
        <w:t>м) повышение квалификации работников администратора муниципальной программы.</w:t>
      </w: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58643D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6353"/>
      </w:tblGrid>
      <w:tr w:rsidR="0058643D" w:rsidRPr="00AC6A60" w:rsidTr="0089562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09" w:rsidRPr="00296D09" w:rsidRDefault="00296D09" w:rsidP="00296D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6D09">
              <w:rPr>
                <w:rFonts w:eastAsia="Times New Roman"/>
                <w:color w:val="000000"/>
                <w:sz w:val="22"/>
                <w:szCs w:val="22"/>
              </w:rPr>
              <w:t>Приложение</w:t>
            </w:r>
          </w:p>
          <w:p w:rsidR="0058643D" w:rsidRPr="00AC6A60" w:rsidRDefault="00296D09" w:rsidP="00296D09">
            <w:pPr>
              <w:rPr>
                <w:rFonts w:eastAsia="Times New Roman"/>
                <w:color w:val="000000"/>
              </w:rPr>
            </w:pPr>
            <w:r w:rsidRPr="00296D09">
              <w:rPr>
                <w:rFonts w:eastAsia="Times New Roman"/>
                <w:color w:val="000000"/>
                <w:sz w:val="22"/>
                <w:szCs w:val="22"/>
              </w:rPr>
              <w:t>к муниципальной программе «Управление общественными финансами и совершенствование местной налог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овой политики» на 2021-2025 годы</w:t>
            </w:r>
          </w:p>
        </w:tc>
      </w:tr>
    </w:tbl>
    <w:p w:rsidR="00053954" w:rsidRDefault="00053954"/>
    <w:p w:rsidR="00A92090" w:rsidRDefault="00A92090" w:rsidP="00A92090">
      <w:pPr>
        <w:jc w:val="center"/>
      </w:pPr>
      <w:r>
        <w:t>Характеристика муниципальной программы Лихославльского муниципального района</w:t>
      </w:r>
    </w:p>
    <w:p w:rsidR="00A92090" w:rsidRDefault="00A92090" w:rsidP="00A92090">
      <w:pPr>
        <w:jc w:val="center"/>
      </w:pPr>
      <w:r>
        <w:t>«Управление общественными финансами и совершенствование местной налоговой политики» на 2021 - 2025 годы</w:t>
      </w:r>
    </w:p>
    <w:p w:rsidR="00A92090" w:rsidRDefault="00A92090" w:rsidP="00A92090">
      <w:pPr>
        <w:jc w:val="center"/>
      </w:pPr>
    </w:p>
    <w:p w:rsidR="00A92090" w:rsidRDefault="00A92090" w:rsidP="00A92090">
      <w:pPr>
        <w:ind w:firstLine="709"/>
        <w:jc w:val="both"/>
      </w:pPr>
      <w:r>
        <w:t>Администратор муниципальной программы Лихославльского муниципального района – финансовый отдел администрации Лихославльского района.</w:t>
      </w:r>
    </w:p>
    <w:p w:rsidR="00A92090" w:rsidRDefault="00A92090" w:rsidP="00A92090">
      <w:pPr>
        <w:ind w:firstLine="709"/>
      </w:pPr>
      <w:r>
        <w:t xml:space="preserve">Принятые обозначения и сокращения: </w:t>
      </w:r>
    </w:p>
    <w:p w:rsidR="00A92090" w:rsidRDefault="00A92090" w:rsidP="00A92090">
      <w:pPr>
        <w:ind w:firstLine="709"/>
      </w:pPr>
      <w:r>
        <w:t>1. Программа - муниципальная программа Лихославльского муниципального района «Управление общественными финансами и совершенствование местной налоговой политики» на 2021 - 2025 годы.</w:t>
      </w:r>
    </w:p>
    <w:p w:rsidR="00053954" w:rsidRDefault="00A92090" w:rsidP="00A92090">
      <w:pPr>
        <w:ind w:firstLine="709"/>
      </w:pPr>
      <w:r>
        <w:t>2. Подпрограмма - подпрограмма муниципальной программы Лихославльского муниципального района «Управление общественными финансами и совершенствование местной налоговой политики» на 2021 - 2025 годы.</w:t>
      </w:r>
    </w:p>
    <w:p w:rsidR="00053954" w:rsidRDefault="00053954" w:rsidP="00A92090">
      <w:pPr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322"/>
        <w:gridCol w:w="322"/>
        <w:gridCol w:w="322"/>
        <w:gridCol w:w="304"/>
        <w:gridCol w:w="304"/>
        <w:gridCol w:w="304"/>
        <w:gridCol w:w="306"/>
        <w:gridCol w:w="305"/>
        <w:gridCol w:w="3895"/>
        <w:gridCol w:w="839"/>
        <w:gridCol w:w="1386"/>
        <w:gridCol w:w="875"/>
        <w:gridCol w:w="875"/>
        <w:gridCol w:w="875"/>
        <w:gridCol w:w="875"/>
        <w:gridCol w:w="875"/>
        <w:gridCol w:w="964"/>
      </w:tblGrid>
      <w:tr w:rsidR="00743185" w:rsidRPr="00743185" w:rsidTr="005A0E45">
        <w:trPr>
          <w:trHeight w:val="615"/>
          <w:jc w:val="center"/>
        </w:trPr>
        <w:tc>
          <w:tcPr>
            <w:tcW w:w="3216" w:type="dxa"/>
            <w:gridSpan w:val="10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4035" w:type="dxa"/>
            <w:vMerge w:val="restart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5A0E4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Финансовый год, предшествующий реализации программы, </w:t>
            </w:r>
          </w:p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07" w:type="dxa"/>
            <w:gridSpan w:val="5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743185" w:rsidRPr="00743185" w:rsidTr="005A0E45">
        <w:trPr>
          <w:trHeight w:val="1980"/>
          <w:jc w:val="center"/>
        </w:trPr>
        <w:tc>
          <w:tcPr>
            <w:tcW w:w="637" w:type="dxa"/>
            <w:gridSpan w:val="2"/>
            <w:shd w:val="clear" w:color="000000" w:fill="FFFFFF"/>
            <w:textDirection w:val="btLr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29" w:type="dxa"/>
            <w:shd w:val="clear" w:color="000000" w:fill="FFFFFF"/>
            <w:textDirection w:val="btLr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29" w:type="dxa"/>
            <w:shd w:val="clear" w:color="000000" w:fill="FFFFFF"/>
            <w:textDirection w:val="btLr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29" w:type="dxa"/>
            <w:shd w:val="clear" w:color="000000" w:fill="FFFFFF"/>
            <w:textDirection w:val="btLr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954" w:type="dxa"/>
            <w:gridSpan w:val="3"/>
            <w:shd w:val="clear" w:color="000000" w:fill="FFFFFF"/>
            <w:textDirection w:val="btLr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мероприятие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43185">
              <w:rPr>
                <w:rFonts w:eastAsia="Times New Roman"/>
                <w:sz w:val="18"/>
                <w:szCs w:val="18"/>
              </w:rPr>
              <w:t>(подпрограммы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43185">
              <w:rPr>
                <w:rFonts w:eastAsia="Times New Roman"/>
                <w:sz w:val="18"/>
                <w:szCs w:val="18"/>
              </w:rPr>
              <w:t>или административное)</w:t>
            </w:r>
          </w:p>
        </w:tc>
        <w:tc>
          <w:tcPr>
            <w:tcW w:w="638" w:type="dxa"/>
            <w:gridSpan w:val="2"/>
            <w:shd w:val="clear" w:color="000000" w:fill="FFFFFF"/>
            <w:textDirection w:val="btLr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4035" w:type="dxa"/>
            <w:vMerge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Программа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7 667,5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7 054,6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7 032,5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35 145,0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1 133,2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 Цель «Обеспечение эффективного управления общественными финансами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содержание органов местного самоуправления муниципальных образований Лихославльского муниципального района в общих расходах консолидированного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9,4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«Отношение объема муниципального долга Лихославльского муниципального района по состоянию на 1 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января года, следующего за отчетным, к общему годовому объему доходов бюджета Лихославльского муниципального района в отчетном финансовом году (без учета безвозмездных поступлений)»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3 «Доля расходов бюджета Лихославльского муниципального района на обслуживание муниципального долга общих в общих расходах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4 «Объем просроченной кредиторской задолженности муниципальных учреждений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23A92" wp14:editId="0E4DC19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66675</wp:posOffset>
                      </wp:positionV>
                      <wp:extent cx="0" cy="18097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59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.75pt;margin-top:5.25pt;width:0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36 207,0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30 052,0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19 500,0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17000,00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5 «Доля налоговых и неналоговых доходов консолидированного бюджета Лихославльского муниципального района в общем объеме доходов консолидированного бюджета Лихославльского муниципального района (без учета субвенций)»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67,7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6 «Доля расходов на реализацию муниципальных программ в общем объеме расходов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Подпрограмма 1 «Обеспечение сбалансированности и устойчивости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1 «Повышение эффективности планирования бюджетных ассигнований»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нарушений ст.92.1 Бюджетного кодекса Российской Федерации в части соблюдения уровня предельного объема дефицита местного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просроченной кредиторской задолженности по оплате труда муниципальных учреждений в общем объеме расходов муниципального образования на оплату труда»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«Проведение систематического анализа расходов местного бюджета Лихославльского муниципального района в разрезе разделов и отдельных отраслей»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ежедневной информации о поступлении и расходовании средств районного бюджета»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расходов местного бюджета Лихославльского муниципального района, по которым проведен анализ»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«Мониторинг структурных подразделений администрации Лихославльского района по привлечению и своевременному освоению поступивших в бюджет Лихославльского муниципального района средств федерального и областного бюджетов»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«Отношение объема фактически полученных средств областного и федерального бюджетов в бюджет Лихославльского муниципального района от объема средств, который структурные подразделения администрации Лихославльского района официально заявили в областные и федеральные органы с целью дальнейшего получения, за отчетный период»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2 «Обеспечение эффективного управления муниципальным долгом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«Объем задолженности по долговым обязательствам Лихославльского муниципального района, не выплаченной в отчетном году в установленные сроки»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Мероприятие 2.001 «Обслуживание муниципального долга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35,3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13,2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48,5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задолженности по платежам по обслуживанию муниципального долга Лихославльского муниципального района, не выплаченной в отчетном году в установленные сроки, к общей сумме задолженности»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2.002 «Осуществление контроля за обеспечением необходимого уровня расходов на обслуживание муниципального долга»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«Объем задолженности по платежам по обслуживанию муниципального долга Лихославльского муниципального района, не выплаченной в отчетном году в установленные сроки»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2.003 «Осуществление контроля за соблюдением предельного объема муниципального долга и предельного объема заимствований, установленных статьями 106, 107 Бюджетного кодекса Российской Федерации»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«Доля объема муниципального долга Лихославльского муниципального района 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относительно утвержденного общего годового объема доходов местного бюджета Лихославльского муниципального района без учета утвержденного объема безвозмездных поступлений»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3 «Совершенствование муниципальной налоговой политики и мобилизация доходного потенциала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нормативно-правовых актов о налогах, по которым проведен мониторинг и анализ эффективности их действия»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мобилизованных доходов Лихославльского муниципального района относительно объема налоговых и неналоговых доходов консолидированного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не менее 0,1% - 1, менее 0,1% - 0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3.001 «Проведение оценки эффективности предоставления налоговых льгот по местным налогам»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местных налогов, по которым проведена оценка эффективности налоговых льгот, ко всем местным налогам, по которым предоставлены налоговые льготы»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налоговых льгот, по которым ведется мониторинг их эффективности, от их общего количества»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3 «Доля решений муниципальных образований Лихославльского муниципального района по введению и установлению местных налогов в части ставок и налоговых льгот, охваченных мониторингом»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3.002 «Осуществление контроля за выполнением прогноза налоговых и неналоговых доходов местного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видов налоговых и неналоговых доходов местного бюджета Лихославльского муниципального района, по которым проводится ежемесячный анализ, и оценка перспективного исполнения»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местного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3.003 «Работа с невыясненными поступлениями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«Степень исполнения уведомлений по уточнению невыясненных поступлений, подготовленных финансовым отделом администрации Лихославльского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3.004 «Организация работы межведомственной комиссии по укреплению налоговой дисциплины в Лихославльском районе»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мероприятий плана работы комиссии Лихославльского муниципального района по укреплению налоговой и бюджетной дисциплины, выполненных по итогам отчетного периода»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3.005 «Организация выполнения Плана мероприятий, направленных на мобилизацию налоговых и неналоговых доходов муниципальных образований Лихославльского района Тверской области (далее - План)»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мероприятий Плана, выполненных по итогам отчетного периода»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«Сумма мобилизованных доходов консолидированного бюджета Лихославльского муниципального района в результате реализации Плана»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8 448,2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5 086,5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5 086,5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5 086,5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5 086,5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5 086,5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25 432,5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3.006 «Организация взаимодействия с территориальными органами федеральных органов исполнительной власти, органами местного самоуправления муниципальных образований Лихославльского муниципального района и организациями технической инвентаризации по актуализации сведений об объектах налогообложения и налоговой базы по местным налогам»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образований Лихославльского муниципального района, у которых заключены соглашения о взаимодействии с МРИФНС России №8 по Тверской области»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Административное мероприятие 3.007 «Осуществление мониторинга начисленных и уплаченных платежей в консолидированный бюджет Лихославльского муниципального района по крупным налогоплательщикам с целью 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определения степени их влияния на объем доходов бюджета Лихославльского муниципального района и местных бюджетов»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крупных налогоплательщиков, охваченных мониторингом, которым направлен запрос о предоставлении информации по платежам в бюджет»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предприятий, представивших запрашиваемую информацию, от общего количества предприятий, которым направлен запрос»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87,5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Подпрограмма 2 «Повышение качества организации бюджетного процесса и эффективности использования средств бюджета Лихославльского муниципального района</w:t>
            </w:r>
            <w:r w:rsidRPr="0074318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1 «Обеспечение эффективного управления бюджетным процессом в Лихославльском муниципальном районе»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выявленных внешними органами финансового контроля нарушений бюджетного законодательства, допущенных при формировании и исполнении районного бюджета»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«Осуществление своевременной и качественной подготовки проекта решения о бюджете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сроков подготовки основных направлений бюджетной и налоговой политики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приложений и материалов, подготовленных к проекту Решения о бюджете Лихославльского муниципального района, в сравнении с требованиями, установленными Положением «Об утверждении Положения о бюджетном процессе в Лихославльском муниципальном районе Тверской области»»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«Организация планирования и исполнения бюджета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принятых Решений о внесении изменений в решение о бюджете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Административное мероприятие 1.003 «Осуществление внутреннего финансового 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контроля за использованием бюджетных средств в Лихославльском муниципальном районе»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муниципальных учреждений, органов местного самоуправления, охваченных проверками финансового отдела администрации Лихославльского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«Осуществление кассового обслуживания исполнения бюджета Лихославльского муниципального района, формирование бюджетной отчетности»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бюджета Лихославльского муниципального района, осуществленных через казначейство»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1.005 «Осуществление финансового контроля (в форме санкционирования) исполнения бюджета Лихославльского муниципального района в рамках казначейского исполнения бюджета»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бюджета Лихославльского муниципального района охваченных текущим контролем казначейства финансового отдела администрации Лихославльского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«Степень исполнения уведомлений по уточнению вида и принадлежности платежа по выплатам и поступлениям получателей бюджетных средств Лихославльского муниципального района, подготовленные финансовым отделом администрации Лихославльского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2 «Повышение эффективности и результативности инструментов программно-целевого управления и бюджетирования в Лихославльском муниципальном районе»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программ Лихославльского муниципального района, которые по итогам оценки эффективности реализации муниципальных программ Лихославльского муниципального района за отчетный финансовый год реализованы не эффективно, в общем количестве муниципальных программ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Административное мероприятие 2.001 «Проведение мероприятий по формированию расходов бюджета Лихославльского муниципального района в соответствии с 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формализованной методикой планирования бюджетных ассигнований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муниципальных программ, разработанных и внедренных на территории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2.002 «Осуществление мониторинга и контроля реализации муниципальных программ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программ Лихославльского муниципального района, по которым проведен детальный анализ, от их общего количества»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3 «Обеспечение прозрачности и открытости бюджетного процесса в Лихославльском муниципальном районе»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процессов формирования и исполнения бюджета Лихославльского муниципального района, информация о которых размещена на официальном сайте Лихославльского муниципального района Тверской области в информационно-телекоммуникационной сети Интернет»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3.001 «Обеспечение размещения презентаций «Бюджет для граждан» на официальном сайте администрации Лихославльского муниципального района в информационно-телекоммуникационной сети Интернет»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размещенных презентаций «Бюджет для граждан» на официальном сайте администрации Лихославльского муниципального района в информационно-телекоммуникационной сети Интернет»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3.002 «Опубликование на официальном сайте администрации Лихославльского муниципального района в информационно-телекоммуникационной сети Интернет проектов документов стратегического планирования для проведения их общественного обсуждения»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документов стратегического планирования, размещенных на официальном сайте администрации Лихославльского муниципального района в информационно-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телекоммуникационной сети Интернет, от числа, принятых в отчетном году»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3.003 «Предоставление возможности гражданам Лихославльского муниципального района участвовать в обсуждении бюджетного процесса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«Проведение публичных слушаний по проекту бюджета Лихославльского муниципального района, отчету о его исполнении»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Подпрограмма 3 «Обеспечение сбалансированности и устойчивости местных бюджетов поселений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1 100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1 «Повышение эффективности системы межбюджетных отношений в Лихославльском муниципальном районе»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1 100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образований Лихославльского муниципального района, имеющих в отчетном году просроченную кредиторскую задолженность»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1 001 «Принятие мер по точечной балансировке бюджетов поселений Лихославльского муниципального района через механизм иных межбюджетных трансфертов на поддержку мер по обеспечению сбалансированности местных бюджетов»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муниципальных образований Лихославльского района, в отношении которых в отчетном году принято решение о предоставлении трансфертов на сбалансированность местного бюджета»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Мероприятие 1 002 «Объем предоставленных иных межбюджетных трансфертов поселениям Лихославльского муниципального района в целях обеспечения сбалансированности бюджетов»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1 100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образований Лихославльского муниципального района, в отношении которых принято решение о предоставлении иных межбюджетных трансфертов на сбалансированность местных бюджетов»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12,5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Задача 2 «Повышение финансовой устойчивости бюджетов муниципальных образований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«Количество бюджетов поселений Лихославльского муниципального района, </w:t>
            </w: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утвержденных на основе муниципальных программ»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2 001 «Осуществление контроля за соблюдением нормативов затрат на содержание органов местного самоуправления поселений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поселений Лихославльского муниципального района, в отношении которых установлено превышение расходов на содержание органов местного самоуправления поселений Лихославльского муниципального района по отношению к установленным нормативам за отчетный год»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2 002 «Осуществление мероприятий по проведению мониторинга финансовой устойчивости бюджетов муниципальных образований Лихославльского муниципального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образований Лихославльского муниципального района, по которым проведен мониторинг финансовой устойчивости бюджетов»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6 534,3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35 096,5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1. Обеспечение деятельности администраторов программы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6 534,3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35 096,5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1.1 Расходы по аппарату финансового отдела администрации Лихославльского района на выполнение полномочий Лихославльского района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6 534,3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7 019,3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43185">
              <w:rPr>
                <w:rFonts w:eastAsia="Times New Roman"/>
                <w:sz w:val="18"/>
                <w:szCs w:val="18"/>
              </w:rPr>
              <w:t>35 096,5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2. Административные мероприятия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2.1 «Повышение квалификации сотрудников финансового отдела администрации Лихославльского района»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743185" w:rsidRPr="00743185" w:rsidTr="005A0E45">
        <w:trPr>
          <w:trHeight w:val="11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3185" w:rsidRPr="00743185" w:rsidRDefault="00743185" w:rsidP="0074318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Показатель 1 «Доля сотрудников финансового отдела администрации Лихославльского района, повысивших свою квалификацию за отчетный период»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43185" w:rsidRPr="00743185" w:rsidRDefault="00743185" w:rsidP="00743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185">
              <w:rPr>
                <w:rFonts w:eastAsia="Times New Roman"/>
                <w:color w:val="000000"/>
                <w:sz w:val="18"/>
                <w:szCs w:val="18"/>
              </w:rPr>
              <w:t>16,67</w:t>
            </w:r>
          </w:p>
        </w:tc>
      </w:tr>
    </w:tbl>
    <w:p w:rsidR="00A92090" w:rsidRDefault="00A92090" w:rsidP="00A92090">
      <w:pPr>
        <w:ind w:firstLine="709"/>
      </w:pPr>
    </w:p>
    <w:sectPr w:rsidR="00A92090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9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19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C77"/>
    <w:rsid w:val="000162AA"/>
    <w:rsid w:val="000521FD"/>
    <w:rsid w:val="00053954"/>
    <w:rsid w:val="000809ED"/>
    <w:rsid w:val="0008204E"/>
    <w:rsid w:val="000868DD"/>
    <w:rsid w:val="000E079F"/>
    <w:rsid w:val="000E1B4D"/>
    <w:rsid w:val="000E7359"/>
    <w:rsid w:val="00190FC4"/>
    <w:rsid w:val="001939AC"/>
    <w:rsid w:val="001C0FE6"/>
    <w:rsid w:val="001C794B"/>
    <w:rsid w:val="001D325B"/>
    <w:rsid w:val="001F3954"/>
    <w:rsid w:val="00203977"/>
    <w:rsid w:val="00212AC5"/>
    <w:rsid w:val="002410E5"/>
    <w:rsid w:val="00244076"/>
    <w:rsid w:val="002442AD"/>
    <w:rsid w:val="00296D09"/>
    <w:rsid w:val="002B0231"/>
    <w:rsid w:val="002B6377"/>
    <w:rsid w:val="002B7A58"/>
    <w:rsid w:val="002E2EA3"/>
    <w:rsid w:val="00316B84"/>
    <w:rsid w:val="00331F9F"/>
    <w:rsid w:val="00333DA6"/>
    <w:rsid w:val="003440B6"/>
    <w:rsid w:val="0034626C"/>
    <w:rsid w:val="00396FC4"/>
    <w:rsid w:val="003A59F1"/>
    <w:rsid w:val="003D3AE6"/>
    <w:rsid w:val="003F07D5"/>
    <w:rsid w:val="00450E14"/>
    <w:rsid w:val="00462E92"/>
    <w:rsid w:val="00494F95"/>
    <w:rsid w:val="004A2DE8"/>
    <w:rsid w:val="004C4BCD"/>
    <w:rsid w:val="004C6B91"/>
    <w:rsid w:val="004D235A"/>
    <w:rsid w:val="004D362C"/>
    <w:rsid w:val="004E367D"/>
    <w:rsid w:val="004F1233"/>
    <w:rsid w:val="004F4411"/>
    <w:rsid w:val="00506951"/>
    <w:rsid w:val="00506D1F"/>
    <w:rsid w:val="00550E61"/>
    <w:rsid w:val="00560BDC"/>
    <w:rsid w:val="005633A1"/>
    <w:rsid w:val="0057778C"/>
    <w:rsid w:val="0058643D"/>
    <w:rsid w:val="005979D5"/>
    <w:rsid w:val="005A0E45"/>
    <w:rsid w:val="005D0AB4"/>
    <w:rsid w:val="005D7E14"/>
    <w:rsid w:val="005E2E62"/>
    <w:rsid w:val="005F5F16"/>
    <w:rsid w:val="00616F43"/>
    <w:rsid w:val="00642069"/>
    <w:rsid w:val="00647CA8"/>
    <w:rsid w:val="00662BD9"/>
    <w:rsid w:val="00677815"/>
    <w:rsid w:val="00680575"/>
    <w:rsid w:val="0068219D"/>
    <w:rsid w:val="006A7CD4"/>
    <w:rsid w:val="006D5DFE"/>
    <w:rsid w:val="00710710"/>
    <w:rsid w:val="0071690F"/>
    <w:rsid w:val="00727DD3"/>
    <w:rsid w:val="00735595"/>
    <w:rsid w:val="00743185"/>
    <w:rsid w:val="0078509E"/>
    <w:rsid w:val="007B5CEF"/>
    <w:rsid w:val="008102CC"/>
    <w:rsid w:val="008453B9"/>
    <w:rsid w:val="00854AF4"/>
    <w:rsid w:val="008700F5"/>
    <w:rsid w:val="00895628"/>
    <w:rsid w:val="008A603B"/>
    <w:rsid w:val="008A6F2B"/>
    <w:rsid w:val="008D4143"/>
    <w:rsid w:val="008D5DFD"/>
    <w:rsid w:val="00917B50"/>
    <w:rsid w:val="009477AA"/>
    <w:rsid w:val="009529EE"/>
    <w:rsid w:val="009605F6"/>
    <w:rsid w:val="009621B6"/>
    <w:rsid w:val="0099002C"/>
    <w:rsid w:val="009A654B"/>
    <w:rsid w:val="009B442F"/>
    <w:rsid w:val="009B5BAD"/>
    <w:rsid w:val="009D62F6"/>
    <w:rsid w:val="00A13A80"/>
    <w:rsid w:val="00A21193"/>
    <w:rsid w:val="00A4054C"/>
    <w:rsid w:val="00A64D2D"/>
    <w:rsid w:val="00A92090"/>
    <w:rsid w:val="00AC6A60"/>
    <w:rsid w:val="00B33632"/>
    <w:rsid w:val="00B87627"/>
    <w:rsid w:val="00BB6423"/>
    <w:rsid w:val="00BB6B1D"/>
    <w:rsid w:val="00BF12C5"/>
    <w:rsid w:val="00C10E10"/>
    <w:rsid w:val="00C21486"/>
    <w:rsid w:val="00C35AEB"/>
    <w:rsid w:val="00C37006"/>
    <w:rsid w:val="00C57BA6"/>
    <w:rsid w:val="00C632CC"/>
    <w:rsid w:val="00C679C2"/>
    <w:rsid w:val="00CA1C57"/>
    <w:rsid w:val="00CA59CB"/>
    <w:rsid w:val="00CA707F"/>
    <w:rsid w:val="00CB6E23"/>
    <w:rsid w:val="00CD33C7"/>
    <w:rsid w:val="00CD6BDC"/>
    <w:rsid w:val="00CF3283"/>
    <w:rsid w:val="00D62EA7"/>
    <w:rsid w:val="00D672C6"/>
    <w:rsid w:val="00D73448"/>
    <w:rsid w:val="00D76F33"/>
    <w:rsid w:val="00D96723"/>
    <w:rsid w:val="00DF1CA7"/>
    <w:rsid w:val="00E11D5C"/>
    <w:rsid w:val="00E13D3D"/>
    <w:rsid w:val="00E2743C"/>
    <w:rsid w:val="00E40321"/>
    <w:rsid w:val="00E57F1F"/>
    <w:rsid w:val="00E700F9"/>
    <w:rsid w:val="00E75081"/>
    <w:rsid w:val="00E8075B"/>
    <w:rsid w:val="00E82291"/>
    <w:rsid w:val="00E95367"/>
    <w:rsid w:val="00EB4D2A"/>
    <w:rsid w:val="00EC7F0B"/>
    <w:rsid w:val="00EF0266"/>
    <w:rsid w:val="00EF5F6E"/>
    <w:rsid w:val="00F0661F"/>
    <w:rsid w:val="00F07697"/>
    <w:rsid w:val="00F46C14"/>
    <w:rsid w:val="00F63065"/>
    <w:rsid w:val="00F86464"/>
    <w:rsid w:val="00FA3724"/>
    <w:rsid w:val="00FB7C84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D660-7BB6-47C3-91B7-9EFB524D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5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F5F16"/>
    <w:pPr>
      <w:keepNext/>
      <w:ind w:firstLine="851"/>
      <w:jc w:val="both"/>
      <w:outlineLvl w:val="2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58643D"/>
    <w:pPr>
      <w:numPr>
        <w:numId w:val="1"/>
      </w:numPr>
    </w:pPr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58643D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2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F1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5F5F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5F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5F5F16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5F5F16"/>
    <w:pPr>
      <w:spacing w:before="144" w:after="288"/>
      <w:jc w:val="both"/>
    </w:pPr>
    <w:rPr>
      <w:rFonts w:eastAsia="Times New Roman"/>
    </w:rPr>
  </w:style>
  <w:style w:type="paragraph" w:customStyle="1" w:styleId="af2">
    <w:name w:val="Нормальный"/>
    <w:link w:val="af3"/>
    <w:rsid w:val="005F5F16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3">
    <w:name w:val="Нормальный Знак"/>
    <w:link w:val="af2"/>
    <w:locked/>
    <w:rsid w:val="005F5F16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5F5F16"/>
  </w:style>
  <w:style w:type="character" w:customStyle="1" w:styleId="b-serp-urlmark1">
    <w:name w:val="b-serp-url__mark1"/>
    <w:basedOn w:val="a0"/>
    <w:rsid w:val="005F5F16"/>
  </w:style>
  <w:style w:type="paragraph" w:styleId="HTML">
    <w:name w:val="HTML Preformatted"/>
    <w:basedOn w:val="a"/>
    <w:link w:val="HTML0"/>
    <w:rsid w:val="005F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F5F1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5F5F1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Мой стиль"/>
    <w:basedOn w:val="a"/>
    <w:rsid w:val="005F5F16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5">
    <w:name w:val="Body Text 2"/>
    <w:basedOn w:val="a"/>
    <w:link w:val="26"/>
    <w:rsid w:val="005F5F16"/>
    <w:pPr>
      <w:spacing w:after="120" w:line="480" w:lineRule="auto"/>
    </w:pPr>
    <w:rPr>
      <w:rFonts w:eastAsia="Times New Roman"/>
      <w:sz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5F5F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6">
    <w:name w:val="Strong"/>
    <w:qFormat/>
    <w:rsid w:val="005F5F16"/>
    <w:rPr>
      <w:b/>
      <w:bCs/>
    </w:rPr>
  </w:style>
  <w:style w:type="character" w:styleId="af7">
    <w:name w:val="Emphasis"/>
    <w:qFormat/>
    <w:rsid w:val="005F5F16"/>
    <w:rPr>
      <w:i/>
      <w:iCs/>
    </w:rPr>
  </w:style>
  <w:style w:type="character" w:customStyle="1" w:styleId="apple-converted-space">
    <w:name w:val="apple-converted-space"/>
    <w:rsid w:val="005F5F16"/>
  </w:style>
  <w:style w:type="paragraph" w:styleId="af8">
    <w:name w:val="No Spacing"/>
    <w:link w:val="af9"/>
    <w:qFormat/>
    <w:rsid w:val="005F5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rsid w:val="005F5F16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5F5F16"/>
  </w:style>
  <w:style w:type="paragraph" w:styleId="afa">
    <w:name w:val="List Paragraph"/>
    <w:basedOn w:val="a"/>
    <w:qFormat/>
    <w:rsid w:val="005F5F16"/>
    <w:pPr>
      <w:ind w:left="708"/>
    </w:pPr>
    <w:rPr>
      <w:rFonts w:eastAsia="Times New Roman"/>
    </w:rPr>
  </w:style>
  <w:style w:type="character" w:customStyle="1" w:styleId="afb">
    <w:name w:val="Гипертекстовая ссылка"/>
    <w:rsid w:val="005F5F16"/>
    <w:rPr>
      <w:rFonts w:cs="Times New Roman"/>
      <w:b/>
      <w:color w:val="008000"/>
    </w:rPr>
  </w:style>
  <w:style w:type="paragraph" w:customStyle="1" w:styleId="27">
    <w:name w:val="Без интервала2"/>
    <w:rsid w:val="005F5F16"/>
    <w:pPr>
      <w:spacing w:after="0" w:line="240" w:lineRule="auto"/>
    </w:pPr>
    <w:rPr>
      <w:rFonts w:ascii="Calibri" w:eastAsia="Times New Roman" w:hAnsi="Calibri" w:cs="Times New Roman"/>
    </w:rPr>
  </w:style>
  <w:style w:type="paragraph" w:styleId="28">
    <w:name w:val="Body Text Indent 2"/>
    <w:basedOn w:val="a"/>
    <w:link w:val="29"/>
    <w:rsid w:val="005F5F16"/>
    <w:pPr>
      <w:spacing w:after="120" w:line="480" w:lineRule="auto"/>
      <w:ind w:left="283"/>
    </w:pPr>
    <w:rPr>
      <w:rFonts w:eastAsia="Times New Roman"/>
    </w:rPr>
  </w:style>
  <w:style w:type="character" w:customStyle="1" w:styleId="29">
    <w:name w:val="Основной текст с отступом 2 Знак"/>
    <w:basedOn w:val="a0"/>
    <w:link w:val="28"/>
    <w:rsid w:val="005F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semiHidden/>
    <w:rsid w:val="005F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rsid w:val="005F5F1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5F5F16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rsid w:val="005F5F16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rsid w:val="005F5F1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rsid w:val="005F5F16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rsid w:val="005F5F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5F5F16"/>
  </w:style>
  <w:style w:type="paragraph" w:customStyle="1" w:styleId="formattext">
    <w:name w:val="formattext"/>
    <w:basedOn w:val="a"/>
    <w:rsid w:val="005F5F16"/>
    <w:pPr>
      <w:spacing w:before="100" w:beforeAutospacing="1" w:after="100" w:afterAutospacing="1"/>
    </w:pPr>
    <w:rPr>
      <w:rFonts w:eastAsia="Times New Roman"/>
    </w:rPr>
  </w:style>
  <w:style w:type="character" w:styleId="afe">
    <w:name w:val="Placeholder Text"/>
    <w:basedOn w:val="a0"/>
    <w:uiPriority w:val="99"/>
    <w:semiHidden/>
    <w:rsid w:val="005F5F16"/>
    <w:rPr>
      <w:color w:val="808080"/>
    </w:rPr>
  </w:style>
  <w:style w:type="paragraph" w:customStyle="1" w:styleId="xl63">
    <w:name w:val="xl63"/>
    <w:basedOn w:val="a"/>
    <w:rsid w:val="005F5F1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5F5F16"/>
    <w:pP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4">
    <w:name w:val="xl134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5">
    <w:name w:val="xl135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6">
    <w:name w:val="xl136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7">
    <w:name w:val="xl137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8">
    <w:name w:val="xl138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9">
    <w:name w:val="xl139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1">
    <w:name w:val="xl141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2">
    <w:name w:val="xl142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3">
    <w:name w:val="xl143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4">
    <w:name w:val="xl144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5">
    <w:name w:val="xl145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8">
    <w:name w:val="xl148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9">
    <w:name w:val="xl149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0">
    <w:name w:val="xl150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1">
    <w:name w:val="xl151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2">
    <w:name w:val="xl152"/>
    <w:basedOn w:val="a"/>
    <w:rsid w:val="005F5F16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rsid w:val="005F5F16"/>
    <w:pP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54">
    <w:name w:val="xl154"/>
    <w:basedOn w:val="a"/>
    <w:rsid w:val="005F5F16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5">
    <w:name w:val="xl155"/>
    <w:basedOn w:val="a"/>
    <w:rsid w:val="005F5F16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56">
    <w:name w:val="xl156"/>
    <w:basedOn w:val="a"/>
    <w:rsid w:val="005F5F16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5F5F16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0">
    <w:name w:val="xl160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3">
    <w:name w:val="xl163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4">
    <w:name w:val="xl164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8">
    <w:name w:val="xl168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1">
    <w:name w:val="xl171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3">
    <w:name w:val="xl173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5">
    <w:name w:val="xl175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6">
    <w:name w:val="xl176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7">
    <w:name w:val="xl177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8">
    <w:name w:val="xl178"/>
    <w:basedOn w:val="a"/>
    <w:rsid w:val="005F5F16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9">
    <w:name w:val="xl179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80">
    <w:name w:val="xl180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8">
    <w:name w:val="xl188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9">
    <w:name w:val="xl189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90">
    <w:name w:val="xl190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1">
    <w:name w:val="xl191"/>
    <w:basedOn w:val="a"/>
    <w:rsid w:val="005F5F1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5F5F1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5F5F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5F5F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5F5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5F5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5F5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8">
    <w:name w:val="xl198"/>
    <w:basedOn w:val="a"/>
    <w:rsid w:val="005F5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9">
    <w:name w:val="xl199"/>
    <w:basedOn w:val="a"/>
    <w:rsid w:val="005F5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5F5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1">
    <w:name w:val="xl201"/>
    <w:basedOn w:val="a"/>
    <w:rsid w:val="005F5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2">
    <w:name w:val="xl202"/>
    <w:basedOn w:val="a"/>
    <w:rsid w:val="005F5F1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3">
    <w:name w:val="xl203"/>
    <w:basedOn w:val="a"/>
    <w:rsid w:val="005F5F1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4">
    <w:name w:val="xl204"/>
    <w:basedOn w:val="a"/>
    <w:rsid w:val="005F5F16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05">
    <w:name w:val="xl205"/>
    <w:basedOn w:val="a"/>
    <w:rsid w:val="005F5F16"/>
    <w:pP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06">
    <w:name w:val="xl206"/>
    <w:basedOn w:val="a"/>
    <w:rsid w:val="005F5F1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5F5F16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8">
    <w:name w:val="xl208"/>
    <w:basedOn w:val="a"/>
    <w:rsid w:val="005F5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table" w:customStyle="1" w:styleId="13">
    <w:name w:val="Сетка таблицы1"/>
    <w:basedOn w:val="a1"/>
    <w:next w:val="a5"/>
    <w:rsid w:val="005F5F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743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D774-C0D7-4C10-8930-5E681495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10661</Words>
  <Characters>60772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cp:lastPrinted>2021-02-10T06:40:00Z</cp:lastPrinted>
  <dcterms:created xsi:type="dcterms:W3CDTF">2021-02-26T12:18:00Z</dcterms:created>
  <dcterms:modified xsi:type="dcterms:W3CDTF">2021-02-26T12:55:00Z</dcterms:modified>
</cp:coreProperties>
</file>