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979D3" w:rsidTr="003979D3">
        <w:tc>
          <w:tcPr>
            <w:tcW w:w="5210" w:type="dxa"/>
            <w:hideMark/>
          </w:tcPr>
          <w:p w:rsidR="003979D3" w:rsidRDefault="00224FE2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08.08</w:t>
            </w:r>
            <w:r w:rsidR="003979D3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211" w:type="dxa"/>
            <w:hideMark/>
          </w:tcPr>
          <w:p w:rsidR="003979D3" w:rsidRDefault="003979D3" w:rsidP="00224FE2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29-р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224FE2" w:rsidRPr="009D7EB1" w:rsidRDefault="009D7EB1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i/>
          <w:kern w:val="0"/>
          <w:szCs w:val="20"/>
        </w:rPr>
      </w:pPr>
      <w:r w:rsidRPr="009D7EB1">
        <w:rPr>
          <w:rFonts w:ascii="Arial" w:hAnsi="Arial" w:cs="Arial"/>
          <w:b/>
          <w:i/>
          <w:kern w:val="0"/>
          <w:szCs w:val="20"/>
        </w:rPr>
        <w:t>(в редакции распоряжения от</w:t>
      </w:r>
      <w:r w:rsidR="00B8167D">
        <w:rPr>
          <w:rFonts w:ascii="Arial" w:hAnsi="Arial" w:cs="Arial"/>
          <w:b/>
          <w:i/>
          <w:kern w:val="0"/>
          <w:szCs w:val="20"/>
        </w:rPr>
        <w:t xml:space="preserve"> 24.12</w:t>
      </w:r>
      <w:r w:rsidRPr="009D7EB1">
        <w:rPr>
          <w:rFonts w:ascii="Arial" w:hAnsi="Arial" w:cs="Arial"/>
          <w:b/>
          <w:i/>
          <w:kern w:val="0"/>
          <w:szCs w:val="20"/>
        </w:rPr>
        <w:t>.2020 № </w:t>
      </w:r>
      <w:r w:rsidR="00B8167D">
        <w:rPr>
          <w:rFonts w:ascii="Arial" w:hAnsi="Arial" w:cs="Arial"/>
          <w:b/>
          <w:i/>
          <w:kern w:val="0"/>
          <w:szCs w:val="20"/>
        </w:rPr>
        <w:t>120-2</w:t>
      </w:r>
      <w:r w:rsidRPr="009D7EB1">
        <w:rPr>
          <w:rFonts w:ascii="Arial" w:hAnsi="Arial" w:cs="Arial"/>
          <w:b/>
          <w:i/>
          <w:kern w:val="0"/>
          <w:szCs w:val="20"/>
        </w:rPr>
        <w:t>р)</w:t>
      </w:r>
    </w:p>
    <w:p w:rsidR="009D7EB1" w:rsidRDefault="009D7EB1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24FE2">
        <w:rPr>
          <w:rFonts w:ascii="Times New Roman" w:hAnsi="Times New Roman" w:cs="Times New Roman"/>
          <w:b/>
          <w:kern w:val="0"/>
          <w:sz w:val="28"/>
          <w:szCs w:val="28"/>
        </w:rPr>
        <w:t>Об утверждении Перечня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</w:t>
      </w:r>
      <w:r w:rsidR="00BA3DFF">
        <w:rPr>
          <w:rFonts w:ascii="Times New Roman" w:hAnsi="Times New Roman" w:cs="Times New Roman"/>
          <w:b/>
          <w:kern w:val="0"/>
          <w:sz w:val="28"/>
          <w:szCs w:val="28"/>
        </w:rPr>
        <w:t xml:space="preserve"> (супруга) и несовершеннолетних детей</w:t>
      </w:r>
    </w:p>
    <w:p w:rsid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851589" w:rsidRPr="00851589" w:rsidRDefault="00224FE2" w:rsidP="00851589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Руководствуясь статьей 15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8 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>Федеральног</w:t>
      </w:r>
      <w:r w:rsidR="00A30612"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», Положением о муниципальной службе в муниципальном образовании «Лихославльский район, утвержденным решением Собрания депутатов Лихославльского района от </w:t>
      </w:r>
      <w:r w:rsidR="006276B4" w:rsidRPr="006276B4">
        <w:rPr>
          <w:rFonts w:ascii="Times New Roman" w:hAnsi="Times New Roman" w:cs="Times New Roman"/>
          <w:noProof/>
          <w:kern w:val="0"/>
          <w:sz w:val="28"/>
          <w:szCs w:val="28"/>
        </w:rPr>
        <w:t>22.03.2012 № 198</w:t>
      </w:r>
      <w:r w:rsidR="00851589">
        <w:rPr>
          <w:rFonts w:ascii="Times New Roman" w:hAnsi="Times New Roman" w:cs="Times New Roman"/>
          <w:noProof/>
          <w:kern w:val="0"/>
          <w:sz w:val="28"/>
          <w:szCs w:val="28"/>
        </w:rPr>
        <w:t>:</w:t>
      </w:r>
    </w:p>
    <w:p w:rsidR="008A3C51" w:rsidRDefault="008A3C51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Утвердить П</w:t>
      </w:r>
      <w:r w:rsidR="00224FE2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еречень </w:t>
      </w:r>
      <w:r w:rsidR="00224FE2" w:rsidRPr="00224FE2">
        <w:rPr>
          <w:rFonts w:ascii="Times New Roman" w:hAnsi="Times New Roman" w:cs="Times New Roman"/>
          <w:noProof/>
          <w:kern w:val="0"/>
          <w:sz w:val="28"/>
          <w:szCs w:val="28"/>
        </w:rPr>
        <w:t>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 (супруга) и несовершеннолетн</w:t>
      </w:r>
      <w:r w:rsidR="007021B5">
        <w:rPr>
          <w:rFonts w:ascii="Times New Roman" w:hAnsi="Times New Roman" w:cs="Times New Roman"/>
          <w:noProof/>
          <w:kern w:val="0"/>
          <w:sz w:val="28"/>
          <w:szCs w:val="28"/>
        </w:rPr>
        <w:t>их детей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(прилагается).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2. Признать утратившими силу: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распоряжение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администрации Лихославльского района от 21.09.2010 № 64-2рк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;</w:t>
      </w:r>
    </w:p>
    <w:p w:rsidR="006276B4" w:rsidRDefault="006276B4" w:rsidP="00224FE2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распоряжение </w:t>
      </w:r>
      <w:r w:rsidRPr="006276B4">
        <w:rPr>
          <w:rFonts w:ascii="Times New Roman" w:hAnsi="Times New Roman" w:cs="Times New Roman"/>
          <w:noProof/>
          <w:kern w:val="0"/>
          <w:sz w:val="28"/>
          <w:szCs w:val="28"/>
        </w:rPr>
        <w:t>администрации Лихославльского района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от 02.04.2015 № 30 «О внесении изменений в распоряжение администрации Лихославльского района от 21.09.2010 № 64-2рк».</w:t>
      </w:r>
    </w:p>
    <w:p w:rsidR="00851589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2. Настоящее распоряжение вступает в силу после опуб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>ликования в газете «Наша жизнь», подлежит размещению на официальном сайте муниципального образования «Лихославльский район» в сети Интернет.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716377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  <w:p w:rsidR="00FB5B51" w:rsidRDefault="00FB5B51" w:rsidP="00716377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6276B4" w:rsidRDefault="006276B4"/>
    <w:p w:rsidR="006276B4" w:rsidRDefault="006276B4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p w:rsidR="006276B4" w:rsidRDefault="006276B4"/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4639"/>
      </w:tblGrid>
      <w:tr w:rsidR="008A3C51" w:rsidRPr="008A3C51" w:rsidTr="008E7033">
        <w:tc>
          <w:tcPr>
            <w:tcW w:w="2727" w:type="pct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</w:tcPr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Приложение </w:t>
            </w:r>
          </w:p>
          <w:p w:rsidR="008A3C51" w:rsidRPr="008A3C51" w:rsidRDefault="008A3C51" w:rsidP="008A3C51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A3C51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 </w:t>
            </w:r>
          </w:p>
          <w:p w:rsidR="00A30612" w:rsidRDefault="008A3C51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DE0E6D" w:rsidRDefault="00A30612" w:rsidP="00A30612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от </w:t>
            </w:r>
            <w:r w:rsidR="006276B4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08.08</w:t>
            </w:r>
            <w:r w:rsidR="008A3C51" w:rsidRPr="008A3C51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.2019 № </w:t>
            </w:r>
            <w:r w:rsidR="007021B5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-р</w:t>
            </w:r>
            <w:r w:rsidR="0001728F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</w:p>
          <w:p w:rsidR="008A3C51" w:rsidRPr="008A3C51" w:rsidRDefault="0001728F" w:rsidP="00553BFC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DE0E6D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(</w:t>
            </w:r>
            <w:r w:rsidR="00DE0E6D" w:rsidRPr="00DE0E6D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редакции распоряжени</w:t>
            </w:r>
            <w:r w:rsidR="00A44A08">
              <w:rPr>
                <w:rFonts w:ascii="Times New Roman" w:hAnsi="Times New Roman" w:cs="Times New Roman"/>
                <w:kern w:val="0"/>
                <w:sz w:val="28"/>
                <w:szCs w:val="28"/>
              </w:rPr>
              <w:t>я от 24.12.2020</w:t>
            </w:r>
            <w:r w:rsidR="00DE0E6D" w:rsidRPr="00DE0E6D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№ </w:t>
            </w:r>
            <w:r w:rsidR="00A44A08">
              <w:rPr>
                <w:rFonts w:ascii="Times New Roman" w:hAnsi="Times New Roman" w:cs="Times New Roman"/>
                <w:kern w:val="0"/>
                <w:sz w:val="28"/>
                <w:szCs w:val="28"/>
              </w:rPr>
              <w:t>120-2</w:t>
            </w:r>
            <w:r w:rsidR="00DE0E6D" w:rsidRPr="00DE0E6D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р)</w:t>
            </w:r>
          </w:p>
        </w:tc>
      </w:tr>
    </w:tbl>
    <w:p w:rsidR="00553BFC" w:rsidRDefault="00553BFC" w:rsidP="006276B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4A0E24" w:rsidRP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276B4">
        <w:rPr>
          <w:rFonts w:ascii="Times New Roman" w:hAnsi="Times New Roman" w:cs="Times New Roman"/>
          <w:b/>
          <w:bCs/>
          <w:kern w:val="0"/>
          <w:sz w:val="28"/>
          <w:szCs w:val="28"/>
        </w:rPr>
        <w:t>Перечень должностей муниципальной службы МО «Лихославльский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своих, супруги</w:t>
      </w:r>
      <w:r w:rsidR="007021B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(супруга) и несовершеннолетних детей</w:t>
      </w:r>
    </w:p>
    <w:p w:rsidR="008A3C51" w:rsidRPr="008A3C51" w:rsidRDefault="008A3C51" w:rsidP="008A3C51">
      <w:pPr>
        <w:widowControl/>
        <w:tabs>
          <w:tab w:val="left" w:pos="6000"/>
        </w:tabs>
        <w:suppressAutoHyphens w:val="0"/>
        <w:ind w:firstLine="0"/>
        <w:jc w:val="left"/>
        <w:rPr>
          <w:rFonts w:ascii="Arial" w:hAnsi="Arial" w:cs="Arial"/>
          <w:kern w:val="0"/>
        </w:rPr>
      </w:pP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25F68">
        <w:rPr>
          <w:rFonts w:ascii="Times New Roman" w:eastAsia="Calibri" w:hAnsi="Times New Roman" w:cs="Times New Roman"/>
          <w:kern w:val="0"/>
          <w:sz w:val="28"/>
          <w:szCs w:val="28"/>
        </w:rPr>
        <w:t>1. Должности муниципальной службы, отнесенные реестром должностей муниципальной службы к: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Высшим должностям: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Первый заместитель главы администрации;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начальник финансового отдела;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управляющий делами.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Главным должностям: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самостоятельного структурного подразделения администрации: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образования;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управлению имуществом;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делам культуры.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самостоятельного структурного подразделения администрации: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финансового отдела, начальник бюджетного отдела финансового отдела;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образования;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администрации: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Управления архитектуры, строительства, дорожной деятельности и ЖКХ;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Управления информационного обеспечения, связей с общественностью и туризма;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экономики и потребительского рынка;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муниципального заказа;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по физической культуре, спорту и молодёжной политике;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отдела бухгалтерского учёта и отчётности, главный бухгалтер;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общим отделом;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юридическим отделом;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по делам ГО и ЧС;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ЗАГС.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  <w:u w:val="single"/>
        </w:rPr>
      </w:pP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Ведущим должностям: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администрации.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администрации.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администрации: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 архитектуры, строительства, дорожной деятельности и ЖКХ;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noProof/>
          <w:kern w:val="0"/>
          <w:sz w:val="28"/>
          <w:szCs w:val="28"/>
        </w:rPr>
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</w:t>
      </w:r>
      <w:r w:rsidRPr="00A5476B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экономики и потребительского рынка;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отдела бухгалтерского отчёта и отчётности, заместитель главного бухгалтера;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юридическим отделом.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Руководитель подразделения структурного подразделения в составе администрации: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заведующий отделом архитектуры, строительства и дорожной деятельности Управления архитектуры, строительства, дорожной деятельности и ЖКХ;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kern w:val="0"/>
          <w:sz w:val="28"/>
          <w:szCs w:val="28"/>
        </w:rPr>
        <w:t>заведующий отделом ЖКХ и жилищной политики Управления архитектуры, строительства, дорожной деятельности и ЖКХ;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A5476B">
        <w:rPr>
          <w:rFonts w:ascii="Times New Roman" w:hAnsi="Times New Roman" w:cs="Times New Roman"/>
          <w:noProof/>
          <w:kern w:val="0"/>
          <w:sz w:val="28"/>
          <w:szCs w:val="28"/>
        </w:rPr>
        <w:t>заведующий отделом благоустройства Управления архитектуры, строительства, дорожной деятельности и ЖКХ</w:t>
      </w:r>
      <w:r w:rsidRPr="00A5476B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>2. Другие должности муниципальной службы, замещение которых связано с коррупционными рисками:</w:t>
      </w:r>
    </w:p>
    <w:p w:rsidR="00553BFC" w:rsidRPr="00A5476B" w:rsidRDefault="00553BFC" w:rsidP="00553BFC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>1) заведующие отделами финансового отдела;</w:t>
      </w:r>
    </w:p>
    <w:p w:rsidR="00553BFC" w:rsidRPr="00A5476B" w:rsidRDefault="00553BFC" w:rsidP="00553BFC">
      <w:pPr>
        <w:widowControl/>
        <w:autoSpaceDN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 xml:space="preserve">2) </w:t>
      </w:r>
      <w:r w:rsidRPr="00A5476B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главные специалисты отдела по физической культуре, спорту и молодежной политике, отдела экономики и потребительского рынка, отдела образования по вопросам дошкольного образования, руководитель архивного сектора общего отдела, ответственный секретарь комиссии по делам несовершеннолетних и защите прав при администрации Лихославльского района</w:t>
      </w:r>
      <w:r w:rsidRPr="00A5476B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553BFC" w:rsidRPr="00825F68" w:rsidRDefault="00553BFC" w:rsidP="00553BFC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25F68">
        <w:rPr>
          <w:rFonts w:ascii="Times New Roman" w:eastAsia="Calibri" w:hAnsi="Times New Roman" w:cs="Times New Roman"/>
          <w:kern w:val="0"/>
          <w:sz w:val="28"/>
          <w:szCs w:val="28"/>
        </w:rPr>
        <w:t>3) ведущие специалисты отдела ЗАГС.</w:t>
      </w:r>
    </w:p>
    <w:p w:rsidR="008A3C51" w:rsidRPr="008A3C51" w:rsidRDefault="008A3C51" w:rsidP="00553BFC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sectPr w:rsidR="008A3C51" w:rsidRPr="008A3C51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9"/>
    <w:rsid w:val="00016B74"/>
    <w:rsid w:val="0001728F"/>
    <w:rsid w:val="000B629C"/>
    <w:rsid w:val="00217D3C"/>
    <w:rsid w:val="00224FE2"/>
    <w:rsid w:val="00287CB9"/>
    <w:rsid w:val="0039645B"/>
    <w:rsid w:val="003979D3"/>
    <w:rsid w:val="0046749A"/>
    <w:rsid w:val="004A0E24"/>
    <w:rsid w:val="004D1722"/>
    <w:rsid w:val="00502884"/>
    <w:rsid w:val="005279EA"/>
    <w:rsid w:val="00553BFC"/>
    <w:rsid w:val="00555EB1"/>
    <w:rsid w:val="005A5A9E"/>
    <w:rsid w:val="005B7473"/>
    <w:rsid w:val="005C2D8B"/>
    <w:rsid w:val="006276B4"/>
    <w:rsid w:val="00686020"/>
    <w:rsid w:val="006D762F"/>
    <w:rsid w:val="007021B5"/>
    <w:rsid w:val="00716377"/>
    <w:rsid w:val="00724FBB"/>
    <w:rsid w:val="007E1338"/>
    <w:rsid w:val="007F1D71"/>
    <w:rsid w:val="00851589"/>
    <w:rsid w:val="008A3C51"/>
    <w:rsid w:val="008D2630"/>
    <w:rsid w:val="008E7033"/>
    <w:rsid w:val="009C5179"/>
    <w:rsid w:val="009D7EB1"/>
    <w:rsid w:val="00A1055F"/>
    <w:rsid w:val="00A15BA1"/>
    <w:rsid w:val="00A30612"/>
    <w:rsid w:val="00A44A08"/>
    <w:rsid w:val="00A46010"/>
    <w:rsid w:val="00AC6D1C"/>
    <w:rsid w:val="00B305C7"/>
    <w:rsid w:val="00B706C4"/>
    <w:rsid w:val="00B8167D"/>
    <w:rsid w:val="00BA3DFF"/>
    <w:rsid w:val="00C056EC"/>
    <w:rsid w:val="00C22F6B"/>
    <w:rsid w:val="00DD03E2"/>
    <w:rsid w:val="00DE0E6D"/>
    <w:rsid w:val="00E91787"/>
    <w:rsid w:val="00EA1A15"/>
    <w:rsid w:val="00EB4DAF"/>
    <w:rsid w:val="00FB5B51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D81F-1B18-4F6C-BE30-F63F3F3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E866B-1E41-4211-8940-FA340B5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2019-08-08T13:05:00Z</cp:lastPrinted>
  <dcterms:created xsi:type="dcterms:W3CDTF">2019-10-04T10:36:00Z</dcterms:created>
  <dcterms:modified xsi:type="dcterms:W3CDTF">2020-12-26T05:50:00Z</dcterms:modified>
</cp:coreProperties>
</file>