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3D4D9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3D4D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3D4D9B">
              <w:rPr>
                <w:sz w:val="28"/>
                <w:szCs w:val="28"/>
              </w:rPr>
              <w:t>6</w:t>
            </w:r>
            <w:r w:rsidR="00623111">
              <w:rPr>
                <w:sz w:val="28"/>
                <w:szCs w:val="28"/>
              </w:rPr>
              <w:t>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12DE4" w:rsidRPr="00112DE4" w:rsidRDefault="00112DE4" w:rsidP="00112D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12DE4">
        <w:rPr>
          <w:b/>
          <w:sz w:val="28"/>
          <w:szCs w:val="28"/>
        </w:rPr>
        <w:t>О проведении месячника гражданской обороны в Лихославльском районе</w:t>
      </w:r>
    </w:p>
    <w:p w:rsidR="00774F15" w:rsidRDefault="00774F15" w:rsidP="00B309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5B9C" w:rsidRPr="001E4E6E" w:rsidRDefault="00775B9C" w:rsidP="00B309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829" w:rsidRPr="009F3829" w:rsidRDefault="00397182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54BA">
        <w:rPr>
          <w:sz w:val="28"/>
          <w:szCs w:val="28"/>
        </w:rPr>
        <w:t>В целях формирования единых подходов к организации и ведению гражданской обороны, повыше</w:t>
      </w:r>
      <w:r>
        <w:rPr>
          <w:sz w:val="28"/>
          <w:szCs w:val="28"/>
        </w:rPr>
        <w:t xml:space="preserve">нию её роли в обществе, </w:t>
      </w:r>
      <w:r w:rsidRPr="007F54BA">
        <w:rPr>
          <w:sz w:val="28"/>
          <w:szCs w:val="28"/>
        </w:rPr>
        <w:t xml:space="preserve">в соответствии с Планом </w:t>
      </w:r>
      <w:r w:rsidRPr="007F54BA">
        <w:rPr>
          <w:bCs/>
          <w:sz w:val="28"/>
          <w:szCs w:val="28"/>
        </w:rPr>
        <w:t>основных мероприятий Лихославльского района в области гражданской обороны,</w:t>
      </w:r>
      <w:r w:rsidR="0034760F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предупрежде</w:t>
      </w:r>
      <w:r w:rsidRPr="007F54BA">
        <w:rPr>
          <w:bCs/>
          <w:sz w:val="28"/>
          <w:szCs w:val="28"/>
        </w:rPr>
        <w:t xml:space="preserve">ния и ликвидации чрезвычайных ситуаций, обеспечения пожарной безопасности и безопасности людей на водных объектах </w:t>
      </w:r>
      <w:r w:rsidRPr="007F54BA">
        <w:rPr>
          <w:sz w:val="28"/>
          <w:szCs w:val="28"/>
        </w:rPr>
        <w:t>на 2020 год</w:t>
      </w:r>
      <w:r w:rsidR="003D4D9B" w:rsidRPr="006363B8">
        <w:rPr>
          <w:sz w:val="28"/>
          <w:szCs w:val="28"/>
        </w:rPr>
        <w:t xml:space="preserve">, </w:t>
      </w:r>
      <w:r w:rsidR="009F3829" w:rsidRPr="009F3829">
        <w:rPr>
          <w:sz w:val="28"/>
          <w:szCs w:val="28"/>
        </w:rPr>
        <w:t xml:space="preserve">администрация Лихославльского района </w:t>
      </w:r>
      <w:r w:rsidR="009F3829" w:rsidRPr="009F3829">
        <w:rPr>
          <w:b/>
          <w:spacing w:val="30"/>
          <w:sz w:val="28"/>
          <w:szCs w:val="28"/>
        </w:rPr>
        <w:t>постановляет</w:t>
      </w:r>
      <w:r w:rsidR="009F3829" w:rsidRPr="009F3829">
        <w:rPr>
          <w:b/>
          <w:sz w:val="28"/>
          <w:szCs w:val="28"/>
        </w:rPr>
        <w:t>: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1. В период с 1 октября по 1 ноября 2020 года провести в Лихославльском районе Месячник гражданской обороны.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 xml:space="preserve">2. Утвердить План проведения Месячника гражданской обороны на территории Лихославльского района в 2020 году </w:t>
      </w:r>
      <w:r>
        <w:rPr>
          <w:sz w:val="28"/>
          <w:szCs w:val="28"/>
        </w:rPr>
        <w:t>(П</w:t>
      </w:r>
      <w:r w:rsidRPr="00217B90">
        <w:rPr>
          <w:sz w:val="28"/>
          <w:szCs w:val="28"/>
        </w:rPr>
        <w:t>риложение).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3. Отделу по делам ГО и ЧС администрации района (Белов Ю.А.):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1) осуществлять общее руководство и контроль за проведением Месячника гражданской обороны;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2) в ходе проведения Месячника гражданской обороны осуществить проверки реализации Федеральных законов «О гражданской обороне» и «О защите населения и территорий от чрезвычайных ситуаций природного и техногенного характера» в поселениях и на объектах экономики по вопросам готовности и проведения мероприятий по защите населения и территорий от опасностей, возникающих в мирное и военное время</w:t>
      </w:r>
      <w:r w:rsidR="00406B3F">
        <w:rPr>
          <w:sz w:val="28"/>
          <w:szCs w:val="28"/>
        </w:rPr>
        <w:t>.</w:t>
      </w:r>
      <w:bookmarkStart w:id="0" w:name="_GoBack"/>
      <w:bookmarkEnd w:id="0"/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4. Главам поселений, руководителям предприятий, организаций и учреждений района: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1) принять активное участие в проведении Месячника гражданской обороны;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2) создать условия в рамках полномочий, предоставленных Федеральным законом «О гражданской обороне», для качественного проведения запланированных мероприятий Месячника гражданской обороны;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3) при проведении запланированных мероприятий обратить особое внимание на отработку вопросов практической подготовки населения к действиям в чрезвычайных ситуациях природного и техногенного характера, при угрозе возникновения террористических актов и пожаров, безопасности на водоемах и правилах поведения детей на дорогах;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4) в ходе проведения занятий в школах, учебных заведениях и других местах массового пребывания людей отработать действия,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связанные с эвакуацией в случае возникновения пожара или при угрозе проведения террористического акта;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lastRenderedPageBreak/>
        <w:t>5) при проведении Месячника гражданской обороны шире использовать районную газету «Наша жизнь» для популяризации вопросов гражданской обороны, предупреждения и ликвидации чрезвычайных ситуаций, пожарной безопасности и безопасности людей на водных объектах;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6) повсеместно обеспечить оформление и обновление наглядной агитации по гражданской обороне, создать «Уголки гражданской обороны», принять меры по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совершенствованию учебно-методической базы гражданской защиты.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5. В ходе проведения Месячника гражданской обороны комитету по делам культуры администрации района (Баженова Д.Д.), муниципальному учреждению «Районный центр культуры и досуга им</w:t>
      </w:r>
      <w:r w:rsidR="0034760F">
        <w:rPr>
          <w:sz w:val="28"/>
          <w:szCs w:val="28"/>
        </w:rPr>
        <w:t xml:space="preserve">ени </w:t>
      </w:r>
      <w:r w:rsidRPr="00217B90">
        <w:rPr>
          <w:sz w:val="28"/>
          <w:szCs w:val="28"/>
        </w:rPr>
        <w:t>40-летия Победы»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(Михайлова Е.В.), МБУК Межпоселенческая библиотека Лихославльского района (</w:t>
      </w:r>
      <w:proofErr w:type="spellStart"/>
      <w:r w:rsidRPr="00217B90">
        <w:rPr>
          <w:sz w:val="28"/>
          <w:szCs w:val="28"/>
        </w:rPr>
        <w:t>Камрикова</w:t>
      </w:r>
      <w:proofErr w:type="spellEnd"/>
      <w:r w:rsidRPr="00217B90">
        <w:rPr>
          <w:sz w:val="28"/>
          <w:szCs w:val="28"/>
        </w:rPr>
        <w:t xml:space="preserve"> М.Б.), отделу образования администрации района (Сысоева Т.А.), редакции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газеты «Наша жизнь» (Коршунова М.М.), Управлению информационного обеспечения, связей с общественностью и туризма администрации Лихославльского района (</w:t>
      </w:r>
      <w:proofErr w:type="spellStart"/>
      <w:r w:rsidRPr="00217B90">
        <w:rPr>
          <w:sz w:val="28"/>
          <w:szCs w:val="28"/>
        </w:rPr>
        <w:t>Чмутов</w:t>
      </w:r>
      <w:proofErr w:type="spellEnd"/>
      <w:r w:rsidRPr="00217B90">
        <w:rPr>
          <w:sz w:val="28"/>
          <w:szCs w:val="28"/>
        </w:rPr>
        <w:t xml:space="preserve"> К.В.)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обеспечить информирование населения о проведении Месячника гражданской обороны в районе, пропаганду знаний в области защиты населения от чрезвычайных ситуаций.</w:t>
      </w:r>
    </w:p>
    <w:p w:rsidR="00217B90" w:rsidRP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>6. Отчет о проведении Месячника гражданской обороны представить в администрацию района не позднее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5</w:t>
      </w:r>
      <w:r w:rsidR="0034760F">
        <w:rPr>
          <w:sz w:val="28"/>
          <w:szCs w:val="28"/>
        </w:rPr>
        <w:t xml:space="preserve"> </w:t>
      </w:r>
      <w:r w:rsidRPr="00217B90">
        <w:rPr>
          <w:sz w:val="28"/>
          <w:szCs w:val="28"/>
        </w:rPr>
        <w:t>ноября 2020 года.</w:t>
      </w:r>
    </w:p>
    <w:p w:rsidR="00EE7597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7B90">
        <w:rPr>
          <w:sz w:val="28"/>
          <w:szCs w:val="28"/>
        </w:rPr>
        <w:t xml:space="preserve">7. Контроль за </w:t>
      </w:r>
      <w:r w:rsidR="0034760F">
        <w:rPr>
          <w:sz w:val="28"/>
          <w:szCs w:val="28"/>
        </w:rPr>
        <w:t>исполнением</w:t>
      </w:r>
      <w:r w:rsidRPr="00217B90">
        <w:rPr>
          <w:sz w:val="28"/>
          <w:szCs w:val="28"/>
        </w:rPr>
        <w:t xml:space="preserve"> настоящего постановления оставляю за собой.</w:t>
      </w:r>
    </w:p>
    <w:p w:rsid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1233C0">
        <w:tc>
          <w:tcPr>
            <w:tcW w:w="2431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</w:tbl>
    <w:p w:rsidR="00EB7D10" w:rsidRDefault="00EB7D10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B7D10" w:rsidRDefault="00EB7D1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EB7D10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5208"/>
        <w:gridCol w:w="5213"/>
      </w:tblGrid>
      <w:tr w:rsidR="00EB7D10" w:rsidRPr="00EB7D10" w:rsidTr="00E1559D">
        <w:tc>
          <w:tcPr>
            <w:tcW w:w="2499" w:type="pct"/>
            <w:shd w:val="clear" w:color="auto" w:fill="auto"/>
          </w:tcPr>
          <w:p w:rsidR="00EB7D10" w:rsidRPr="00EB7D10" w:rsidRDefault="00EB7D10" w:rsidP="00EB7D10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EB7D10" w:rsidRPr="00EB7D10" w:rsidRDefault="00EB7D10" w:rsidP="00EB7D10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>УТВЕРЖДЕН</w:t>
            </w:r>
          </w:p>
          <w:p w:rsidR="00EB7D10" w:rsidRPr="00EB7D10" w:rsidRDefault="00EB7D10" w:rsidP="00EB7D10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>постановлением администрации</w:t>
            </w:r>
          </w:p>
          <w:p w:rsidR="00EB7D10" w:rsidRPr="00EB7D10" w:rsidRDefault="00EB7D10" w:rsidP="00EB7D10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>Лихославльского района</w:t>
            </w:r>
          </w:p>
          <w:p w:rsidR="00EB7D10" w:rsidRPr="00EB7D10" w:rsidRDefault="00EB7D10" w:rsidP="00EB7D10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01.10.2020 № 216-1</w:t>
            </w:r>
          </w:p>
        </w:tc>
      </w:tr>
    </w:tbl>
    <w:p w:rsidR="00EB7D10" w:rsidRPr="00EB7D10" w:rsidRDefault="00EB7D1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B7D10" w:rsidRPr="00EB7D10" w:rsidRDefault="00EB7D10" w:rsidP="00EB7D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B7D10">
        <w:rPr>
          <w:sz w:val="28"/>
          <w:szCs w:val="28"/>
        </w:rPr>
        <w:t>План</w:t>
      </w:r>
    </w:p>
    <w:p w:rsidR="00EB7D10" w:rsidRPr="00EB7D10" w:rsidRDefault="00EB7D10" w:rsidP="00EB7D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B7D10">
        <w:rPr>
          <w:sz w:val="28"/>
          <w:szCs w:val="28"/>
        </w:rPr>
        <w:t>проведения Месячника гражданской обороны на территории Лихославльского района в 2020 году</w:t>
      </w:r>
    </w:p>
    <w:p w:rsidR="00EB7D10" w:rsidRPr="00EB7D10" w:rsidRDefault="00EB7D10" w:rsidP="00EB7D1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35"/>
        <w:gridCol w:w="1323"/>
        <w:gridCol w:w="1930"/>
        <w:gridCol w:w="1367"/>
      </w:tblGrid>
      <w:tr w:rsidR="00EB7D10" w:rsidRPr="00EB7D10" w:rsidTr="006F4351">
        <w:tc>
          <w:tcPr>
            <w:tcW w:w="230" w:type="pct"/>
            <w:vAlign w:val="center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№</w:t>
            </w:r>
          </w:p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п/п</w:t>
            </w:r>
          </w:p>
        </w:tc>
        <w:tc>
          <w:tcPr>
            <w:tcW w:w="2565" w:type="pct"/>
            <w:vAlign w:val="center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3" w:type="pct"/>
            <w:vAlign w:val="center"/>
          </w:tcPr>
          <w:p w:rsidR="00EB7D10" w:rsidRPr="00EB7D10" w:rsidRDefault="00EB7D10" w:rsidP="00FD5E84">
            <w:pPr>
              <w:widowControl/>
              <w:autoSpaceDE/>
              <w:autoSpaceDN/>
              <w:adjustRightInd/>
              <w:ind w:left="-99" w:firstLine="99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42" w:type="pct"/>
            <w:vAlign w:val="center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50" w:type="pct"/>
            <w:vAlign w:val="center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ind w:left="-113" w:firstLine="113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Отметка о выполнении</w:t>
            </w: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</w:pPr>
            <w:r w:rsidRPr="00EB7D10">
              <w:t>1</w:t>
            </w:r>
          </w:p>
        </w:tc>
        <w:tc>
          <w:tcPr>
            <w:tcW w:w="2565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</w:pPr>
            <w:r w:rsidRPr="00EB7D10">
              <w:t>2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widowControl/>
              <w:autoSpaceDE/>
              <w:autoSpaceDN/>
              <w:adjustRightInd/>
              <w:ind w:left="-99" w:firstLine="99"/>
              <w:jc w:val="center"/>
            </w:pPr>
            <w:r w:rsidRPr="00EB7D10">
              <w:t>3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</w:pPr>
            <w:r w:rsidRPr="00EB7D10">
              <w:t>4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</w:pPr>
            <w:r w:rsidRPr="00EB7D10">
              <w:t>5</w:t>
            </w: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Организация проведения на территории Лихославльского района штабной тренировки по гражданской обороне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с 01.10.2020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по 02.10.2020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отдел по делам ГО и ЧС администрации района, руководители организаций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Организация проведения в образовательных организациях открытых уроков по основам безопасности жизнедеятельности в общеобразовательных учреждениях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с 07.10.2020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по 14.10.2020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Проведение учений, тренировок и практических занятий по гражданской обороне с организациями и населением по изучению основных способов защиты населения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 течение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руководители</w:t>
            </w:r>
          </w:p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организаций</w:t>
            </w:r>
          </w:p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и учреждений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 xml:space="preserve">Проведение мероприятий по совершенствованию учебно-методической базы по тематике гражданской обороны, </w:t>
            </w:r>
            <w:r w:rsidR="00FD5E84">
              <w:rPr>
                <w:sz w:val="24"/>
                <w:szCs w:val="24"/>
              </w:rPr>
              <w:t xml:space="preserve">в том числе обновление уголков </w:t>
            </w:r>
            <w:r w:rsidRPr="00EB7D10">
              <w:rPr>
                <w:sz w:val="24"/>
                <w:szCs w:val="24"/>
              </w:rPr>
              <w:t xml:space="preserve">гражданской обороны, изготовление стендов, плакатов и памяток по тематике гражданской обороны и защиты населения на территории Лихославльского района 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 течение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руководители</w:t>
            </w:r>
          </w:p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организаций</w:t>
            </w:r>
          </w:p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и учреждений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 течение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Проведение в учебно-консультационных пунктах поселений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</w:t>
            </w:r>
            <w:r w:rsidR="006F4351">
              <w:rPr>
                <w:sz w:val="24"/>
                <w:szCs w:val="24"/>
              </w:rPr>
              <w:t xml:space="preserve"> </w:t>
            </w:r>
            <w:r w:rsidRPr="00EB7D10">
              <w:rPr>
                <w:sz w:val="24"/>
                <w:szCs w:val="24"/>
              </w:rPr>
              <w:t>течение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 значимых объектах при выполнении мероприятий гражданской обороны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 течение</w:t>
            </w:r>
          </w:p>
          <w:p w:rsidR="00EB7D10" w:rsidRPr="00EB7D10" w:rsidRDefault="00EB7D10" w:rsidP="00FD5E84">
            <w:pPr>
              <w:autoSpaceDE/>
              <w:autoSpaceDN/>
              <w:adjustRightInd/>
              <w:spacing w:before="40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руководители образовательных</w:t>
            </w:r>
          </w:p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 xml:space="preserve">организаций, социально значимых </w:t>
            </w:r>
            <w:r w:rsidRPr="00EB7D10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Организация сбора видео-, фото-, аудио- и печатных материалов по проведению месячника ГО в организациях, в учебных заведениях. Подготовка отчёта о выполненных мероприятиях месячника и представление в администрацию Лихославльского района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tabs>
                <w:tab w:val="left" w:pos="2127"/>
              </w:tabs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до</w:t>
            </w:r>
            <w:r w:rsidR="006F4351">
              <w:rPr>
                <w:sz w:val="24"/>
                <w:szCs w:val="24"/>
              </w:rPr>
              <w:t xml:space="preserve"> </w:t>
            </w:r>
            <w:r w:rsidRPr="00EB7D10">
              <w:rPr>
                <w:sz w:val="24"/>
                <w:szCs w:val="24"/>
              </w:rPr>
              <w:t>05.10.2020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руководители</w:t>
            </w:r>
          </w:p>
          <w:p w:rsidR="00EB7D10" w:rsidRPr="00EB7D10" w:rsidRDefault="00EB7D10" w:rsidP="00EB7D10">
            <w:pPr>
              <w:autoSpaceDE/>
              <w:autoSpaceDN/>
              <w:adjustRightInd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организаций</w:t>
            </w:r>
          </w:p>
          <w:p w:rsidR="00EB7D10" w:rsidRPr="00EB7D10" w:rsidRDefault="00EB7D10" w:rsidP="00EB7D10">
            <w:pPr>
              <w:autoSpaceDE/>
              <w:autoSpaceDN/>
              <w:adjustRightInd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и учреждений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D10" w:rsidRPr="00EB7D10" w:rsidTr="006F4351">
        <w:tc>
          <w:tcPr>
            <w:tcW w:w="230" w:type="pct"/>
          </w:tcPr>
          <w:p w:rsidR="00EB7D10" w:rsidRPr="00EB7D10" w:rsidRDefault="00EB7D10" w:rsidP="00EB7D1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42" w:right="884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 w:line="259" w:lineRule="auto"/>
              <w:jc w:val="both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 xml:space="preserve">Проверка нормативных правовых и планирующих документов по ГОЧС, средств индивидуальной защиты населения, приборов радиационной, химической разведки и дозиметрического контроля </w:t>
            </w:r>
          </w:p>
        </w:tc>
        <w:tc>
          <w:tcPr>
            <w:tcW w:w="613" w:type="pct"/>
          </w:tcPr>
          <w:p w:rsidR="00EB7D10" w:rsidRPr="00EB7D10" w:rsidRDefault="00EB7D10" w:rsidP="00FD5E84">
            <w:pPr>
              <w:tabs>
                <w:tab w:val="left" w:pos="2175"/>
              </w:tabs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в</w:t>
            </w:r>
            <w:r w:rsidR="006F4351">
              <w:rPr>
                <w:sz w:val="24"/>
                <w:szCs w:val="24"/>
              </w:rPr>
              <w:t xml:space="preserve"> </w:t>
            </w:r>
            <w:r w:rsidRPr="00EB7D10">
              <w:rPr>
                <w:sz w:val="24"/>
                <w:szCs w:val="24"/>
              </w:rPr>
              <w:t>течение</w:t>
            </w:r>
          </w:p>
          <w:p w:rsidR="00EB7D10" w:rsidRPr="00EB7D10" w:rsidRDefault="00EB7D10" w:rsidP="00FD5E84">
            <w:pPr>
              <w:tabs>
                <w:tab w:val="left" w:pos="2127"/>
              </w:tabs>
              <w:autoSpaceDE/>
              <w:autoSpaceDN/>
              <w:adjustRightInd/>
              <w:spacing w:before="40" w:line="259" w:lineRule="auto"/>
              <w:ind w:left="-99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>Месячника</w:t>
            </w:r>
          </w:p>
        </w:tc>
        <w:tc>
          <w:tcPr>
            <w:tcW w:w="1042" w:type="pct"/>
          </w:tcPr>
          <w:p w:rsidR="00EB7D10" w:rsidRPr="00EB7D10" w:rsidRDefault="00EB7D10" w:rsidP="00EB7D10">
            <w:pPr>
              <w:autoSpaceDE/>
              <w:autoSpaceDN/>
              <w:adjustRightInd/>
              <w:spacing w:before="40"/>
              <w:ind w:left="-101" w:right="-115"/>
              <w:jc w:val="center"/>
              <w:rPr>
                <w:sz w:val="24"/>
                <w:szCs w:val="24"/>
              </w:rPr>
            </w:pPr>
            <w:r w:rsidRPr="00EB7D10">
              <w:rPr>
                <w:sz w:val="24"/>
                <w:szCs w:val="24"/>
              </w:rPr>
              <w:t xml:space="preserve">работники организаций, учреждений, уполномоченные по вопросам ГОЧС </w:t>
            </w:r>
          </w:p>
        </w:tc>
        <w:tc>
          <w:tcPr>
            <w:tcW w:w="550" w:type="pct"/>
          </w:tcPr>
          <w:p w:rsidR="00EB7D10" w:rsidRPr="00EB7D10" w:rsidRDefault="00EB7D10" w:rsidP="00EB7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485EF5" w:rsidRDefault="00485EF5" w:rsidP="00DA4B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485EF5" w:rsidSect="006F43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2B00D6"/>
    <w:multiLevelType w:val="hybridMultilevel"/>
    <w:tmpl w:val="62A6F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62A28"/>
    <w:rsid w:val="0006792E"/>
    <w:rsid w:val="00067F1F"/>
    <w:rsid w:val="0007487C"/>
    <w:rsid w:val="0007679A"/>
    <w:rsid w:val="00090DDB"/>
    <w:rsid w:val="00097465"/>
    <w:rsid w:val="000D7738"/>
    <w:rsid w:val="000F293A"/>
    <w:rsid w:val="000F2A08"/>
    <w:rsid w:val="001045AA"/>
    <w:rsid w:val="00112DE4"/>
    <w:rsid w:val="001233C0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E20D4"/>
    <w:rsid w:val="001F5B66"/>
    <w:rsid w:val="00204989"/>
    <w:rsid w:val="002104E3"/>
    <w:rsid w:val="00214C7E"/>
    <w:rsid w:val="00217B90"/>
    <w:rsid w:val="00234AAD"/>
    <w:rsid w:val="00242370"/>
    <w:rsid w:val="00247C75"/>
    <w:rsid w:val="002518EA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4760F"/>
    <w:rsid w:val="0035704B"/>
    <w:rsid w:val="00371951"/>
    <w:rsid w:val="003804E3"/>
    <w:rsid w:val="003823F3"/>
    <w:rsid w:val="00386168"/>
    <w:rsid w:val="0038692F"/>
    <w:rsid w:val="00397182"/>
    <w:rsid w:val="003B1B72"/>
    <w:rsid w:val="003B73C3"/>
    <w:rsid w:val="003D4D9B"/>
    <w:rsid w:val="003D63CB"/>
    <w:rsid w:val="003E4AB8"/>
    <w:rsid w:val="00406B3F"/>
    <w:rsid w:val="00412E9D"/>
    <w:rsid w:val="00423157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B76D8"/>
    <w:rsid w:val="004C0367"/>
    <w:rsid w:val="004E3202"/>
    <w:rsid w:val="004E49BC"/>
    <w:rsid w:val="004E6EC3"/>
    <w:rsid w:val="004F11CE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8073E"/>
    <w:rsid w:val="005D446C"/>
    <w:rsid w:val="005F202E"/>
    <w:rsid w:val="0060356D"/>
    <w:rsid w:val="00610660"/>
    <w:rsid w:val="00613157"/>
    <w:rsid w:val="00615AEB"/>
    <w:rsid w:val="00623111"/>
    <w:rsid w:val="0063065C"/>
    <w:rsid w:val="00631211"/>
    <w:rsid w:val="00634EF3"/>
    <w:rsid w:val="00642504"/>
    <w:rsid w:val="00661E3B"/>
    <w:rsid w:val="006718CB"/>
    <w:rsid w:val="00684C99"/>
    <w:rsid w:val="006B2F39"/>
    <w:rsid w:val="006C6C62"/>
    <w:rsid w:val="006D6811"/>
    <w:rsid w:val="006D6C19"/>
    <w:rsid w:val="006D75F6"/>
    <w:rsid w:val="006F4351"/>
    <w:rsid w:val="006F72AA"/>
    <w:rsid w:val="007039BD"/>
    <w:rsid w:val="00716320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FEC"/>
    <w:rsid w:val="007E27CB"/>
    <w:rsid w:val="007F1D5B"/>
    <w:rsid w:val="00810ACA"/>
    <w:rsid w:val="008217D3"/>
    <w:rsid w:val="00823A20"/>
    <w:rsid w:val="008502E0"/>
    <w:rsid w:val="0085350B"/>
    <w:rsid w:val="00862759"/>
    <w:rsid w:val="00863BEB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95660"/>
    <w:rsid w:val="009A64C3"/>
    <w:rsid w:val="009B7F07"/>
    <w:rsid w:val="009C258B"/>
    <w:rsid w:val="009C439E"/>
    <w:rsid w:val="009D567B"/>
    <w:rsid w:val="009F3829"/>
    <w:rsid w:val="00A01D53"/>
    <w:rsid w:val="00A01F6B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B626B"/>
    <w:rsid w:val="00BC6814"/>
    <w:rsid w:val="00BE6C75"/>
    <w:rsid w:val="00BE7BAC"/>
    <w:rsid w:val="00C002FB"/>
    <w:rsid w:val="00C0295E"/>
    <w:rsid w:val="00C24F61"/>
    <w:rsid w:val="00C302F0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D12BF3"/>
    <w:rsid w:val="00D15C43"/>
    <w:rsid w:val="00D16716"/>
    <w:rsid w:val="00D26182"/>
    <w:rsid w:val="00D42D38"/>
    <w:rsid w:val="00D46529"/>
    <w:rsid w:val="00D940A7"/>
    <w:rsid w:val="00DA1F55"/>
    <w:rsid w:val="00DA2C45"/>
    <w:rsid w:val="00DA4BF8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87063"/>
    <w:rsid w:val="00E91E06"/>
    <w:rsid w:val="00E96C02"/>
    <w:rsid w:val="00EA5D29"/>
    <w:rsid w:val="00EB0173"/>
    <w:rsid w:val="00EB7D10"/>
    <w:rsid w:val="00EC2F3C"/>
    <w:rsid w:val="00EC4DA4"/>
    <w:rsid w:val="00EC518A"/>
    <w:rsid w:val="00EE1B7B"/>
    <w:rsid w:val="00EE7597"/>
    <w:rsid w:val="00F02C25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51CA"/>
    <w:rsid w:val="00FA7673"/>
    <w:rsid w:val="00FC3517"/>
    <w:rsid w:val="00FC48A6"/>
    <w:rsid w:val="00FD13D4"/>
    <w:rsid w:val="00FD5E8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2020-10-06T08:58:00Z</cp:lastPrinted>
  <dcterms:created xsi:type="dcterms:W3CDTF">2020-10-06T08:36:00Z</dcterms:created>
  <dcterms:modified xsi:type="dcterms:W3CDTF">2020-10-06T09:07:00Z</dcterms:modified>
</cp:coreProperties>
</file>