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 xml:space="preserve">АДМИНИСТРАЦИЯ ЛИХОСЛАВЛЬСКОГО РАЙОНА 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  <w:r w:rsidRPr="00E57519">
        <w:rPr>
          <w:b/>
          <w:sz w:val="28"/>
          <w:szCs w:val="28"/>
        </w:rPr>
        <w:t>ТВЕРСКОЙ ОБЛАСТИ</w:t>
      </w:r>
    </w:p>
    <w:p w:rsidR="00E57519" w:rsidRPr="00E57519" w:rsidRDefault="00E57519" w:rsidP="00E57519">
      <w:pPr>
        <w:jc w:val="center"/>
        <w:rPr>
          <w:b/>
          <w:sz w:val="28"/>
          <w:szCs w:val="28"/>
        </w:rPr>
      </w:pPr>
    </w:p>
    <w:p w:rsidR="00E57519" w:rsidRPr="00E57519" w:rsidRDefault="00E57519" w:rsidP="00E57519">
      <w:pPr>
        <w:jc w:val="center"/>
        <w:rPr>
          <w:sz w:val="28"/>
          <w:szCs w:val="28"/>
        </w:rPr>
      </w:pPr>
      <w:r w:rsidRPr="00E57519">
        <w:rPr>
          <w:b/>
          <w:sz w:val="28"/>
          <w:szCs w:val="28"/>
        </w:rPr>
        <w:t>ПОСТАНОВЛЕНИЕ</w:t>
      </w:r>
      <w:r w:rsidRPr="00E57519">
        <w:rPr>
          <w:sz w:val="28"/>
          <w:szCs w:val="28"/>
        </w:rPr>
        <w:t xml:space="preserve"> </w:t>
      </w:r>
    </w:p>
    <w:p w:rsidR="00E57519" w:rsidRDefault="00E57519" w:rsidP="00E57519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93"/>
      </w:tblGrid>
      <w:tr w:rsidR="00E57519" w:rsidRPr="00E57519" w:rsidTr="00314708">
        <w:tc>
          <w:tcPr>
            <w:tcW w:w="5112" w:type="dxa"/>
            <w:shd w:val="clear" w:color="auto" w:fill="auto"/>
          </w:tcPr>
          <w:p w:rsidR="00E57519" w:rsidRPr="00E57519" w:rsidRDefault="0002623F" w:rsidP="00FE2177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16</w:t>
            </w:r>
            <w:r w:rsidR="00291977">
              <w:rPr>
                <w:color w:val="000000"/>
                <w:kern w:val="1"/>
                <w:sz w:val="28"/>
                <w:szCs w:val="28"/>
                <w:lang w:eastAsia="zh-CN" w:bidi="hi-IN"/>
              </w:rPr>
              <w:t>.07</w:t>
            </w:r>
            <w:r w:rsidR="003146B2">
              <w:rPr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  <w:r w:rsidR="00E57519"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20</w:t>
            </w:r>
            <w:r w:rsidR="007A5EF9">
              <w:rPr>
                <w:color w:val="000000"/>
                <w:kern w:val="1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5093" w:type="dxa"/>
            <w:shd w:val="clear" w:color="auto" w:fill="auto"/>
          </w:tcPr>
          <w:p w:rsidR="00E57519" w:rsidRPr="00E57519" w:rsidRDefault="00E57519" w:rsidP="0002623F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FE2177">
              <w:rPr>
                <w:color w:val="000000"/>
                <w:kern w:val="1"/>
                <w:sz w:val="28"/>
                <w:szCs w:val="28"/>
                <w:lang w:eastAsia="zh-CN" w:bidi="hi-IN"/>
              </w:rPr>
              <w:t>17</w:t>
            </w:r>
            <w:r w:rsidR="0002623F">
              <w:rPr>
                <w:color w:val="000000"/>
                <w:kern w:val="1"/>
                <w:sz w:val="28"/>
                <w:szCs w:val="28"/>
                <w:lang w:eastAsia="zh-CN" w:bidi="hi-IN"/>
              </w:rPr>
              <w:t>8</w:t>
            </w: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57519" w:rsidRPr="00E57519" w:rsidTr="00314708">
        <w:tc>
          <w:tcPr>
            <w:tcW w:w="10205" w:type="dxa"/>
            <w:gridSpan w:val="2"/>
            <w:shd w:val="clear" w:color="auto" w:fill="auto"/>
          </w:tcPr>
          <w:p w:rsidR="00E57519" w:rsidRPr="00E57519" w:rsidRDefault="00E57519" w:rsidP="00E57519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57519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86C5A" w:rsidRPr="0002623F" w:rsidRDefault="00C86C5A" w:rsidP="00C86C5A">
      <w:pPr>
        <w:jc w:val="both"/>
      </w:pPr>
    </w:p>
    <w:p w:rsidR="0002623F" w:rsidRPr="0002623F" w:rsidRDefault="0002623F" w:rsidP="00C86C5A">
      <w:pPr>
        <w:jc w:val="both"/>
      </w:pPr>
    </w:p>
    <w:p w:rsidR="0002623F" w:rsidRPr="00AB7CAD" w:rsidRDefault="0002623F" w:rsidP="0002623F">
      <w:pPr>
        <w:jc w:val="center"/>
        <w:rPr>
          <w:b/>
          <w:sz w:val="28"/>
          <w:szCs w:val="28"/>
        </w:rPr>
      </w:pPr>
      <w:r w:rsidRPr="00AB7CAD">
        <w:rPr>
          <w:b/>
          <w:sz w:val="28"/>
          <w:szCs w:val="28"/>
        </w:rPr>
        <w:t>О внесении изменений в постановление администрации Лихославльского района от 06.03.2018 № 105</w:t>
      </w:r>
    </w:p>
    <w:p w:rsidR="005A07EF" w:rsidRDefault="005A07EF" w:rsidP="00705A9F">
      <w:pPr>
        <w:jc w:val="center"/>
      </w:pPr>
    </w:p>
    <w:p w:rsidR="0002623F" w:rsidRPr="0002623F" w:rsidRDefault="0002623F" w:rsidP="00705A9F">
      <w:pPr>
        <w:jc w:val="center"/>
      </w:pPr>
    </w:p>
    <w:p w:rsidR="00705A9F" w:rsidRPr="00244CB0" w:rsidRDefault="0002623F" w:rsidP="003E1F40">
      <w:pPr>
        <w:keepNext/>
        <w:ind w:firstLine="709"/>
        <w:jc w:val="both"/>
        <w:outlineLvl w:val="2"/>
        <w:rPr>
          <w:b/>
          <w:spacing w:val="30"/>
          <w:sz w:val="28"/>
          <w:szCs w:val="28"/>
        </w:rPr>
      </w:pPr>
      <w:r w:rsidRPr="00AB7CAD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</w:t>
      </w:r>
      <w:r w:rsidR="00AA5E26" w:rsidRPr="00AA5E26">
        <w:rPr>
          <w:sz w:val="28"/>
          <w:szCs w:val="28"/>
        </w:rPr>
        <w:t>Устав муниципального образования «Лихославльский район»</w:t>
      </w:r>
      <w:r w:rsidRPr="00AB7CAD">
        <w:rPr>
          <w:sz w:val="28"/>
          <w:szCs w:val="28"/>
        </w:rPr>
        <w:t>, Положением о порядке управления и распоряжения имуществом, находящимся в муниципальной собственности муниципального образования «Лихославльский район», утвержденным решением Собрания депутатов Лихославльского района от 11.02.2010 № 71,</w:t>
      </w:r>
      <w:r w:rsidR="004F064D">
        <w:rPr>
          <w:sz w:val="28"/>
          <w:szCs w:val="28"/>
        </w:rPr>
        <w:t xml:space="preserve"> </w:t>
      </w:r>
      <w:r w:rsidR="00705A9F" w:rsidRPr="00244CB0">
        <w:rPr>
          <w:sz w:val="28"/>
          <w:szCs w:val="28"/>
        </w:rPr>
        <w:t xml:space="preserve">администрация Лихославльского района </w:t>
      </w:r>
      <w:r w:rsidR="00705A9F" w:rsidRPr="00244CB0">
        <w:rPr>
          <w:b/>
          <w:spacing w:val="30"/>
          <w:sz w:val="28"/>
          <w:szCs w:val="28"/>
        </w:rPr>
        <w:t>постановляет:</w:t>
      </w:r>
      <w:r w:rsidR="008E1E74">
        <w:rPr>
          <w:b/>
          <w:spacing w:val="30"/>
          <w:sz w:val="28"/>
          <w:szCs w:val="28"/>
        </w:rPr>
        <w:t xml:space="preserve"> </w:t>
      </w:r>
    </w:p>
    <w:p w:rsidR="00786B7D" w:rsidRPr="00786B7D" w:rsidRDefault="00786B7D" w:rsidP="009610DA">
      <w:pPr>
        <w:ind w:firstLine="709"/>
        <w:jc w:val="both"/>
        <w:rPr>
          <w:sz w:val="28"/>
          <w:szCs w:val="28"/>
        </w:rPr>
      </w:pPr>
      <w:r w:rsidRPr="00786B7D">
        <w:rPr>
          <w:sz w:val="28"/>
          <w:szCs w:val="28"/>
        </w:rPr>
        <w:t xml:space="preserve">1. Внести в Порядок согласования сделок, связанных с приобретением, отчуждением или возможностью отчуждения имущества, находящегося в хозяйственном ведении муниципальных унитарных предприятий Лихославльского района и совершаемых в процессе обычной хозяйственной деятельности, утвержденный постановлением администрации Лихославльского района от 06.03.2018 № 105 «Об утверждении Порядка согласования сделок, связанных с приобретением, отчуждением или возможностью отчуждения имущества, находящегося в хозяйственном ведении муниципальных унитарных предприятий Лихославльского района и совершаемых в процессе обычной хозяйственной деятельности» </w:t>
      </w:r>
      <w:r w:rsidR="000126E6" w:rsidRPr="00786B7D">
        <w:rPr>
          <w:sz w:val="28"/>
          <w:szCs w:val="28"/>
        </w:rPr>
        <w:t>следующие изменения</w:t>
      </w:r>
      <w:r w:rsidR="000126E6">
        <w:rPr>
          <w:sz w:val="28"/>
          <w:szCs w:val="28"/>
        </w:rPr>
        <w:t>:</w:t>
      </w:r>
    </w:p>
    <w:p w:rsidR="00786B7D" w:rsidRPr="00786B7D" w:rsidRDefault="00786B7D" w:rsidP="009610DA">
      <w:pPr>
        <w:ind w:firstLine="709"/>
        <w:jc w:val="both"/>
        <w:rPr>
          <w:sz w:val="28"/>
          <w:szCs w:val="28"/>
        </w:rPr>
      </w:pPr>
      <w:r w:rsidRPr="00786B7D">
        <w:rPr>
          <w:sz w:val="28"/>
          <w:szCs w:val="28"/>
        </w:rPr>
        <w:t>1) пункт 9 изложить в следующей редакции:</w:t>
      </w:r>
    </w:p>
    <w:p w:rsidR="00786B7D" w:rsidRPr="00786B7D" w:rsidRDefault="00786B7D" w:rsidP="009610DA">
      <w:pPr>
        <w:widowControl w:val="0"/>
        <w:tabs>
          <w:tab w:val="left" w:pos="1699"/>
          <w:tab w:val="left" w:pos="2376"/>
        </w:tabs>
        <w:spacing w:line="322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B7D">
        <w:rPr>
          <w:rFonts w:eastAsia="Calibri"/>
          <w:sz w:val="28"/>
          <w:szCs w:val="28"/>
          <w:lang w:eastAsia="en-US"/>
        </w:rPr>
        <w:t>«9. Секретарь комиссии направляет не позднее 3 рабочих дней со дня регистрации заявления предприятия</w:t>
      </w:r>
      <w:r w:rsidR="009610DA">
        <w:rPr>
          <w:rFonts w:eastAsia="Calibri"/>
          <w:sz w:val="28"/>
          <w:szCs w:val="28"/>
          <w:lang w:eastAsia="en-US"/>
        </w:rPr>
        <w:t xml:space="preserve"> </w:t>
      </w:r>
      <w:r w:rsidRPr="00786B7D">
        <w:rPr>
          <w:rFonts w:eastAsia="Calibri"/>
          <w:sz w:val="28"/>
          <w:szCs w:val="28"/>
          <w:lang w:eastAsia="en-US"/>
        </w:rPr>
        <w:t>копии предоставленных документов членам комиссии и сообщ</w:t>
      </w:r>
      <w:r w:rsidR="00EF1886">
        <w:rPr>
          <w:rFonts w:eastAsia="Calibri"/>
          <w:sz w:val="28"/>
          <w:szCs w:val="28"/>
          <w:lang w:eastAsia="en-US"/>
        </w:rPr>
        <w:t>ает о дате заседания Комиссии.»;</w:t>
      </w:r>
    </w:p>
    <w:p w:rsidR="00786B7D" w:rsidRPr="00786B7D" w:rsidRDefault="00786B7D" w:rsidP="009610DA">
      <w:pPr>
        <w:ind w:firstLine="709"/>
        <w:jc w:val="both"/>
        <w:rPr>
          <w:sz w:val="28"/>
          <w:szCs w:val="28"/>
        </w:rPr>
      </w:pPr>
      <w:r w:rsidRPr="00786B7D">
        <w:rPr>
          <w:sz w:val="28"/>
          <w:szCs w:val="28"/>
        </w:rPr>
        <w:t>2) пункт 10 изложить в следующей редакции:</w:t>
      </w:r>
    </w:p>
    <w:p w:rsidR="00786B7D" w:rsidRPr="00786B7D" w:rsidRDefault="00786B7D" w:rsidP="009610DA">
      <w:pPr>
        <w:widowControl w:val="0"/>
        <w:tabs>
          <w:tab w:val="left" w:pos="1699"/>
          <w:tab w:val="left" w:pos="2376"/>
        </w:tabs>
        <w:spacing w:line="322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B7D">
        <w:rPr>
          <w:rFonts w:eastAsia="Calibri"/>
          <w:sz w:val="28"/>
          <w:szCs w:val="28"/>
          <w:lang w:eastAsia="en-US"/>
        </w:rPr>
        <w:t>«10. Срок</w:t>
      </w:r>
      <w:r w:rsidR="009610DA">
        <w:rPr>
          <w:rFonts w:eastAsia="Calibri"/>
          <w:sz w:val="28"/>
          <w:szCs w:val="28"/>
          <w:lang w:eastAsia="en-US"/>
        </w:rPr>
        <w:t xml:space="preserve"> </w:t>
      </w:r>
      <w:r w:rsidRPr="00786B7D">
        <w:rPr>
          <w:rFonts w:eastAsia="Calibri"/>
          <w:sz w:val="28"/>
          <w:szCs w:val="28"/>
          <w:lang w:eastAsia="en-US"/>
        </w:rPr>
        <w:t>рассмотрения документов Комиссией не может превышать 7 рабочих дней со дня поступления пакета документов.»</w:t>
      </w:r>
      <w:r w:rsidR="00EF1886">
        <w:rPr>
          <w:rFonts w:eastAsia="Calibri"/>
          <w:sz w:val="28"/>
          <w:szCs w:val="28"/>
          <w:lang w:eastAsia="en-US"/>
        </w:rPr>
        <w:t>;</w:t>
      </w:r>
    </w:p>
    <w:p w:rsidR="00786B7D" w:rsidRPr="00786B7D" w:rsidRDefault="00786B7D" w:rsidP="009610DA">
      <w:pPr>
        <w:ind w:firstLine="709"/>
        <w:jc w:val="both"/>
        <w:rPr>
          <w:sz w:val="28"/>
          <w:szCs w:val="28"/>
        </w:rPr>
      </w:pPr>
      <w:r w:rsidRPr="00786B7D">
        <w:rPr>
          <w:sz w:val="28"/>
          <w:szCs w:val="28"/>
        </w:rPr>
        <w:t>3) пункт 11 изложить в следующей редакции:</w:t>
      </w:r>
    </w:p>
    <w:p w:rsidR="00786B7D" w:rsidRPr="00786B7D" w:rsidRDefault="00786B7D" w:rsidP="009610DA">
      <w:pPr>
        <w:widowControl w:val="0"/>
        <w:tabs>
          <w:tab w:val="left" w:pos="1699"/>
          <w:tab w:val="left" w:pos="2376"/>
        </w:tabs>
        <w:spacing w:line="322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B7D">
        <w:rPr>
          <w:rFonts w:eastAsia="Calibri"/>
          <w:sz w:val="28"/>
          <w:szCs w:val="28"/>
          <w:lang w:eastAsia="en-US"/>
        </w:rPr>
        <w:t>«11. Решение Комиссии оформляется протоколом, который должен содержать:</w:t>
      </w:r>
    </w:p>
    <w:p w:rsidR="00786B7D" w:rsidRPr="00786B7D" w:rsidRDefault="00786B7D" w:rsidP="009610DA">
      <w:pPr>
        <w:widowControl w:val="0"/>
        <w:tabs>
          <w:tab w:val="left" w:pos="1699"/>
          <w:tab w:val="left" w:pos="2376"/>
        </w:tabs>
        <w:spacing w:line="322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B7D">
        <w:rPr>
          <w:rFonts w:eastAsia="Calibri"/>
          <w:sz w:val="28"/>
          <w:szCs w:val="28"/>
          <w:lang w:eastAsia="en-US"/>
        </w:rPr>
        <w:t>вывод о согласовании сделки или об отказе в согласовании сделки;</w:t>
      </w:r>
    </w:p>
    <w:p w:rsidR="00786B7D" w:rsidRPr="00786B7D" w:rsidRDefault="00786B7D" w:rsidP="009610DA">
      <w:pPr>
        <w:widowControl w:val="0"/>
        <w:tabs>
          <w:tab w:val="left" w:pos="1699"/>
          <w:tab w:val="left" w:pos="2376"/>
        </w:tabs>
        <w:spacing w:line="322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B7D">
        <w:rPr>
          <w:rFonts w:eastAsia="Calibri"/>
          <w:sz w:val="28"/>
          <w:szCs w:val="28"/>
          <w:lang w:eastAsia="en-US"/>
        </w:rPr>
        <w:t>обоснование согласования сделки или отказа в согласовании в соответствии с пунктами 13,14 настоящего Порядка.</w:t>
      </w:r>
    </w:p>
    <w:p w:rsidR="00786B7D" w:rsidRPr="00786B7D" w:rsidRDefault="00786B7D" w:rsidP="009610DA">
      <w:pPr>
        <w:widowControl w:val="0"/>
        <w:tabs>
          <w:tab w:val="left" w:pos="1699"/>
          <w:tab w:val="left" w:pos="2376"/>
        </w:tabs>
        <w:spacing w:line="322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B7D">
        <w:rPr>
          <w:rFonts w:eastAsia="Calibri"/>
          <w:sz w:val="28"/>
          <w:szCs w:val="28"/>
          <w:lang w:eastAsia="en-US"/>
        </w:rPr>
        <w:t>Решение комиссии носит рекомендательный характер.</w:t>
      </w:r>
    </w:p>
    <w:p w:rsidR="00786B7D" w:rsidRPr="00786B7D" w:rsidRDefault="00786B7D" w:rsidP="009610DA">
      <w:pPr>
        <w:ind w:firstLine="709"/>
        <w:jc w:val="both"/>
        <w:rPr>
          <w:sz w:val="28"/>
          <w:szCs w:val="28"/>
        </w:rPr>
      </w:pPr>
      <w:r w:rsidRPr="00786B7D">
        <w:rPr>
          <w:sz w:val="28"/>
          <w:szCs w:val="28"/>
        </w:rPr>
        <w:lastRenderedPageBreak/>
        <w:t>Секретарь Комиссии в течение двух рабочих дней со дня заседания комиссии (на основании решения комиссии) осуществляет подготовку проекта распоряжения администрации Лихославльского района (далее – правовой акт) о согласовании либо об отказе в согласовании сделки.»</w:t>
      </w:r>
    </w:p>
    <w:p w:rsidR="00786B7D" w:rsidRPr="00786B7D" w:rsidRDefault="00786B7D" w:rsidP="009610DA">
      <w:pPr>
        <w:widowControl w:val="0"/>
        <w:tabs>
          <w:tab w:val="left" w:pos="1699"/>
          <w:tab w:val="left" w:pos="2376"/>
        </w:tabs>
        <w:spacing w:line="322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B7D">
        <w:rPr>
          <w:rFonts w:eastAsia="Calibri"/>
          <w:sz w:val="28"/>
          <w:szCs w:val="28"/>
          <w:lang w:eastAsia="en-US"/>
        </w:rPr>
        <w:t>4) пу</w:t>
      </w:r>
      <w:r w:rsidR="00EF1886">
        <w:rPr>
          <w:rFonts w:eastAsia="Calibri"/>
          <w:sz w:val="28"/>
          <w:szCs w:val="28"/>
          <w:lang w:eastAsia="en-US"/>
        </w:rPr>
        <w:t>нкт 12 признать утратившим силу;</w:t>
      </w:r>
    </w:p>
    <w:p w:rsidR="00786B7D" w:rsidRPr="00786B7D" w:rsidRDefault="00786B7D" w:rsidP="009610DA">
      <w:pPr>
        <w:ind w:firstLine="709"/>
        <w:jc w:val="both"/>
        <w:rPr>
          <w:sz w:val="28"/>
          <w:szCs w:val="28"/>
        </w:rPr>
      </w:pPr>
      <w:r w:rsidRPr="00786B7D">
        <w:rPr>
          <w:sz w:val="28"/>
          <w:szCs w:val="28"/>
        </w:rPr>
        <w:t>5) пункт 15 изложить в следующей редакции:</w:t>
      </w:r>
    </w:p>
    <w:p w:rsidR="00786B7D" w:rsidRPr="00786B7D" w:rsidRDefault="00786B7D" w:rsidP="009610DA">
      <w:pPr>
        <w:widowControl w:val="0"/>
        <w:tabs>
          <w:tab w:val="left" w:pos="1699"/>
          <w:tab w:val="left" w:pos="2376"/>
        </w:tabs>
        <w:spacing w:line="322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B7D">
        <w:rPr>
          <w:rFonts w:eastAsia="Calibri"/>
          <w:sz w:val="28"/>
          <w:szCs w:val="28"/>
          <w:lang w:eastAsia="en-US"/>
        </w:rPr>
        <w:t>«15. Распоряжение администрации Лихославльского района о согласовании либо об отказе в согласовании сделки с участием предприятия секретарь Комиссии вручает руководителю предприятия не позднее двух рабочих дней со дня принятия указанного правового акта.»</w:t>
      </w:r>
      <w:r w:rsidR="00317566">
        <w:rPr>
          <w:rFonts w:eastAsia="Calibri"/>
          <w:sz w:val="28"/>
          <w:szCs w:val="28"/>
          <w:lang w:eastAsia="en-US"/>
        </w:rPr>
        <w:t>;</w:t>
      </w:r>
    </w:p>
    <w:p w:rsidR="00786B7D" w:rsidRPr="00786B7D" w:rsidRDefault="00786B7D" w:rsidP="009610DA">
      <w:pPr>
        <w:widowControl w:val="0"/>
        <w:tabs>
          <w:tab w:val="left" w:pos="1699"/>
          <w:tab w:val="left" w:pos="2376"/>
        </w:tabs>
        <w:spacing w:line="322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B7D">
        <w:rPr>
          <w:rFonts w:eastAsia="Calibri"/>
          <w:sz w:val="28"/>
          <w:szCs w:val="28"/>
          <w:lang w:eastAsia="en-US"/>
        </w:rPr>
        <w:t>6) пу</w:t>
      </w:r>
      <w:r w:rsidR="00317566">
        <w:rPr>
          <w:rFonts w:eastAsia="Calibri"/>
          <w:sz w:val="28"/>
          <w:szCs w:val="28"/>
          <w:lang w:eastAsia="en-US"/>
        </w:rPr>
        <w:t>нкт 16 признать утратившим силу;</w:t>
      </w:r>
    </w:p>
    <w:p w:rsidR="00786B7D" w:rsidRPr="00786B7D" w:rsidRDefault="00786B7D" w:rsidP="009610DA">
      <w:pPr>
        <w:ind w:firstLine="709"/>
        <w:jc w:val="both"/>
        <w:rPr>
          <w:sz w:val="28"/>
          <w:szCs w:val="28"/>
        </w:rPr>
      </w:pPr>
      <w:r w:rsidRPr="00786B7D">
        <w:rPr>
          <w:sz w:val="28"/>
          <w:szCs w:val="28"/>
        </w:rPr>
        <w:t>7) пункт 17 изложить в следующей редакции:</w:t>
      </w:r>
    </w:p>
    <w:p w:rsidR="00786B7D" w:rsidRPr="00786B7D" w:rsidRDefault="00786B7D" w:rsidP="009610DA">
      <w:pPr>
        <w:widowControl w:val="0"/>
        <w:tabs>
          <w:tab w:val="left" w:pos="1699"/>
          <w:tab w:val="left" w:pos="2376"/>
        </w:tabs>
        <w:spacing w:line="322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6B7D">
        <w:rPr>
          <w:rFonts w:eastAsia="Calibri"/>
          <w:sz w:val="28"/>
          <w:szCs w:val="28"/>
          <w:lang w:eastAsia="en-US"/>
        </w:rPr>
        <w:t>«17. Предприятие обязано не позднее 5 рабочих дней со дня заключения сделки (договора) предоставить в администрацию (секретарю Комиссии) надлежаще заверенную копию договора. Копия заключенного договора хр</w:t>
      </w:r>
      <w:r w:rsidR="00317566">
        <w:rPr>
          <w:rFonts w:eastAsia="Calibri"/>
          <w:sz w:val="28"/>
          <w:szCs w:val="28"/>
          <w:lang w:eastAsia="en-US"/>
        </w:rPr>
        <w:t>анится в делах Комиссии 5 лет.».</w:t>
      </w:r>
      <w:bookmarkStart w:id="0" w:name="_GoBack"/>
      <w:bookmarkEnd w:id="0"/>
    </w:p>
    <w:p w:rsidR="00786B7D" w:rsidRPr="00786B7D" w:rsidRDefault="00786B7D" w:rsidP="009610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B7D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Лихославльского района Капытова С.Н.</w:t>
      </w:r>
    </w:p>
    <w:p w:rsidR="00786B7D" w:rsidRPr="00786B7D" w:rsidRDefault="00786B7D" w:rsidP="009610DA">
      <w:pPr>
        <w:widowControl w:val="0"/>
        <w:tabs>
          <w:tab w:val="left" w:pos="802"/>
        </w:tabs>
        <w:ind w:firstLine="709"/>
        <w:jc w:val="both"/>
        <w:rPr>
          <w:sz w:val="28"/>
          <w:szCs w:val="28"/>
          <w:lang w:eastAsia="en-US"/>
        </w:rPr>
      </w:pPr>
      <w:r w:rsidRPr="00786B7D">
        <w:rPr>
          <w:sz w:val="28"/>
          <w:szCs w:val="28"/>
        </w:rPr>
        <w:t xml:space="preserve">3. </w:t>
      </w:r>
      <w:r w:rsidRPr="00786B7D">
        <w:rPr>
          <w:sz w:val="28"/>
          <w:szCs w:val="28"/>
          <w:lang w:eastAsia="en-US"/>
        </w:rPr>
        <w:t>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района в информационно-телекоммуникационной сети Интернет.</w:t>
      </w:r>
    </w:p>
    <w:p w:rsidR="008251EE" w:rsidRDefault="008251EE" w:rsidP="00961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293" w:rsidRDefault="00E11293" w:rsidP="00F909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06B07" w:rsidRPr="00506B07" w:rsidTr="00786B7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B07" w:rsidRPr="00506B07" w:rsidRDefault="00506B07" w:rsidP="00506B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B07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B07" w:rsidRPr="00506B07" w:rsidRDefault="00506B07" w:rsidP="00506B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06B07">
              <w:rPr>
                <w:sz w:val="28"/>
                <w:szCs w:val="28"/>
              </w:rPr>
              <w:t>Н.Н.Виноградова</w:t>
            </w:r>
          </w:p>
        </w:tc>
      </w:tr>
    </w:tbl>
    <w:p w:rsidR="00605AEE" w:rsidRDefault="00605AEE" w:rsidP="00786B7D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605AEE" w:rsidSect="00E57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08" w:rsidRDefault="008B5608" w:rsidP="009A3F4E">
      <w:r>
        <w:separator/>
      </w:r>
    </w:p>
  </w:endnote>
  <w:endnote w:type="continuationSeparator" w:id="0">
    <w:p w:rsidR="008B5608" w:rsidRDefault="008B5608" w:rsidP="009A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08" w:rsidRDefault="008B5608" w:rsidP="009A3F4E">
      <w:r>
        <w:separator/>
      </w:r>
    </w:p>
  </w:footnote>
  <w:footnote w:type="continuationSeparator" w:id="0">
    <w:p w:rsidR="008B5608" w:rsidRDefault="008B5608" w:rsidP="009A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2A27"/>
    <w:multiLevelType w:val="hybridMultilevel"/>
    <w:tmpl w:val="3DCC1D22"/>
    <w:lvl w:ilvl="0" w:tplc="6FD4B5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A4657"/>
    <w:multiLevelType w:val="hybridMultilevel"/>
    <w:tmpl w:val="950ED778"/>
    <w:lvl w:ilvl="0" w:tplc="A0AC5D30">
      <w:start w:val="1"/>
      <w:numFmt w:val="decimal"/>
      <w:lvlText w:val="%1."/>
      <w:lvlJc w:val="left"/>
      <w:pPr>
        <w:ind w:left="2119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06D40"/>
    <w:rsid w:val="00011086"/>
    <w:rsid w:val="000126E6"/>
    <w:rsid w:val="00014414"/>
    <w:rsid w:val="0002623F"/>
    <w:rsid w:val="00031D24"/>
    <w:rsid w:val="00033183"/>
    <w:rsid w:val="00046815"/>
    <w:rsid w:val="00066BE9"/>
    <w:rsid w:val="00084C9D"/>
    <w:rsid w:val="00087FD4"/>
    <w:rsid w:val="000963A8"/>
    <w:rsid w:val="000A3451"/>
    <w:rsid w:val="000A563F"/>
    <w:rsid w:val="000D065B"/>
    <w:rsid w:val="000E60EF"/>
    <w:rsid w:val="00111800"/>
    <w:rsid w:val="00114CE5"/>
    <w:rsid w:val="00115A33"/>
    <w:rsid w:val="00120B30"/>
    <w:rsid w:val="00135B99"/>
    <w:rsid w:val="00142E28"/>
    <w:rsid w:val="00156673"/>
    <w:rsid w:val="00173C2B"/>
    <w:rsid w:val="00186F73"/>
    <w:rsid w:val="00192282"/>
    <w:rsid w:val="00194A4F"/>
    <w:rsid w:val="001A068B"/>
    <w:rsid w:val="001A5484"/>
    <w:rsid w:val="001A75E9"/>
    <w:rsid w:val="001B096B"/>
    <w:rsid w:val="001C48A9"/>
    <w:rsid w:val="001D4717"/>
    <w:rsid w:val="001D51A0"/>
    <w:rsid w:val="001F3194"/>
    <w:rsid w:val="001F6AD4"/>
    <w:rsid w:val="00207E9A"/>
    <w:rsid w:val="00225980"/>
    <w:rsid w:val="00240B06"/>
    <w:rsid w:val="00244CB0"/>
    <w:rsid w:val="00245BEC"/>
    <w:rsid w:val="00246F28"/>
    <w:rsid w:val="00250F18"/>
    <w:rsid w:val="00253BC3"/>
    <w:rsid w:val="0027153F"/>
    <w:rsid w:val="0028167C"/>
    <w:rsid w:val="002866DA"/>
    <w:rsid w:val="00291977"/>
    <w:rsid w:val="002D08BF"/>
    <w:rsid w:val="002F2A42"/>
    <w:rsid w:val="002F6724"/>
    <w:rsid w:val="003012E2"/>
    <w:rsid w:val="003108B4"/>
    <w:rsid w:val="003146B2"/>
    <w:rsid w:val="00314708"/>
    <w:rsid w:val="00317566"/>
    <w:rsid w:val="003276F7"/>
    <w:rsid w:val="00371B63"/>
    <w:rsid w:val="00373620"/>
    <w:rsid w:val="003741EC"/>
    <w:rsid w:val="00376086"/>
    <w:rsid w:val="00385FE0"/>
    <w:rsid w:val="0039446A"/>
    <w:rsid w:val="003A0EC3"/>
    <w:rsid w:val="003E1F40"/>
    <w:rsid w:val="003E6EB6"/>
    <w:rsid w:val="003E77F3"/>
    <w:rsid w:val="003F7A78"/>
    <w:rsid w:val="00414FC9"/>
    <w:rsid w:val="004241BA"/>
    <w:rsid w:val="00431B13"/>
    <w:rsid w:val="00450D3A"/>
    <w:rsid w:val="00454CA7"/>
    <w:rsid w:val="00456837"/>
    <w:rsid w:val="004570A9"/>
    <w:rsid w:val="004800C9"/>
    <w:rsid w:val="00484F7B"/>
    <w:rsid w:val="004B1692"/>
    <w:rsid w:val="004D7104"/>
    <w:rsid w:val="004E7DCF"/>
    <w:rsid w:val="004E7E66"/>
    <w:rsid w:val="004F064D"/>
    <w:rsid w:val="005031CF"/>
    <w:rsid w:val="00506B07"/>
    <w:rsid w:val="00520484"/>
    <w:rsid w:val="0052714F"/>
    <w:rsid w:val="00545048"/>
    <w:rsid w:val="00553720"/>
    <w:rsid w:val="00564BD5"/>
    <w:rsid w:val="005712D2"/>
    <w:rsid w:val="005758AF"/>
    <w:rsid w:val="005840A9"/>
    <w:rsid w:val="005964E7"/>
    <w:rsid w:val="005A07EF"/>
    <w:rsid w:val="005B002A"/>
    <w:rsid w:val="005C0DD2"/>
    <w:rsid w:val="005E03A7"/>
    <w:rsid w:val="005E295A"/>
    <w:rsid w:val="005E35FE"/>
    <w:rsid w:val="005F2F5C"/>
    <w:rsid w:val="00605AEE"/>
    <w:rsid w:val="00613052"/>
    <w:rsid w:val="0063029E"/>
    <w:rsid w:val="0063120B"/>
    <w:rsid w:val="0064294E"/>
    <w:rsid w:val="00665FB8"/>
    <w:rsid w:val="006712D6"/>
    <w:rsid w:val="00674434"/>
    <w:rsid w:val="00675C69"/>
    <w:rsid w:val="0068039B"/>
    <w:rsid w:val="006877A1"/>
    <w:rsid w:val="00697063"/>
    <w:rsid w:val="006A2A1C"/>
    <w:rsid w:val="006A516A"/>
    <w:rsid w:val="006D3768"/>
    <w:rsid w:val="006E1F9D"/>
    <w:rsid w:val="006E56B6"/>
    <w:rsid w:val="006F0DBA"/>
    <w:rsid w:val="006F1922"/>
    <w:rsid w:val="006F4540"/>
    <w:rsid w:val="006F6DC2"/>
    <w:rsid w:val="00701496"/>
    <w:rsid w:val="00704D96"/>
    <w:rsid w:val="00705A9F"/>
    <w:rsid w:val="00712C5B"/>
    <w:rsid w:val="00715EF7"/>
    <w:rsid w:val="00742D72"/>
    <w:rsid w:val="0075721F"/>
    <w:rsid w:val="00773C78"/>
    <w:rsid w:val="00786B7D"/>
    <w:rsid w:val="00790428"/>
    <w:rsid w:val="007A2791"/>
    <w:rsid w:val="007A5EF9"/>
    <w:rsid w:val="007A63A8"/>
    <w:rsid w:val="007A66C7"/>
    <w:rsid w:val="007D43B5"/>
    <w:rsid w:val="007E2248"/>
    <w:rsid w:val="007E7504"/>
    <w:rsid w:val="007F5951"/>
    <w:rsid w:val="007F6098"/>
    <w:rsid w:val="00800D84"/>
    <w:rsid w:val="008044F1"/>
    <w:rsid w:val="0080779A"/>
    <w:rsid w:val="008251EE"/>
    <w:rsid w:val="00833DDE"/>
    <w:rsid w:val="00842E5C"/>
    <w:rsid w:val="00847BA3"/>
    <w:rsid w:val="00856E57"/>
    <w:rsid w:val="00865971"/>
    <w:rsid w:val="0086719E"/>
    <w:rsid w:val="008772EE"/>
    <w:rsid w:val="008808A4"/>
    <w:rsid w:val="0089086C"/>
    <w:rsid w:val="008B5608"/>
    <w:rsid w:val="008C1692"/>
    <w:rsid w:val="008D5ED7"/>
    <w:rsid w:val="008E0679"/>
    <w:rsid w:val="008E1E74"/>
    <w:rsid w:val="008E638E"/>
    <w:rsid w:val="0090372D"/>
    <w:rsid w:val="00912692"/>
    <w:rsid w:val="009156DA"/>
    <w:rsid w:val="00924898"/>
    <w:rsid w:val="00943189"/>
    <w:rsid w:val="009529BF"/>
    <w:rsid w:val="009610DA"/>
    <w:rsid w:val="00975536"/>
    <w:rsid w:val="0099700C"/>
    <w:rsid w:val="009A3F4E"/>
    <w:rsid w:val="009A61C8"/>
    <w:rsid w:val="009C3FD7"/>
    <w:rsid w:val="009D3FBB"/>
    <w:rsid w:val="009D7687"/>
    <w:rsid w:val="00A00B70"/>
    <w:rsid w:val="00A00E0E"/>
    <w:rsid w:val="00A027CF"/>
    <w:rsid w:val="00A16E5D"/>
    <w:rsid w:val="00A32008"/>
    <w:rsid w:val="00A33C37"/>
    <w:rsid w:val="00A34DF6"/>
    <w:rsid w:val="00A46BB4"/>
    <w:rsid w:val="00A51E55"/>
    <w:rsid w:val="00A63ABC"/>
    <w:rsid w:val="00A643A6"/>
    <w:rsid w:val="00A80769"/>
    <w:rsid w:val="00A84A4A"/>
    <w:rsid w:val="00AA509F"/>
    <w:rsid w:val="00AA5E26"/>
    <w:rsid w:val="00AB1D77"/>
    <w:rsid w:val="00AB33BC"/>
    <w:rsid w:val="00AD7B41"/>
    <w:rsid w:val="00AE5F6A"/>
    <w:rsid w:val="00B1433D"/>
    <w:rsid w:val="00B37A46"/>
    <w:rsid w:val="00B44139"/>
    <w:rsid w:val="00B550DE"/>
    <w:rsid w:val="00B64FC8"/>
    <w:rsid w:val="00B666A6"/>
    <w:rsid w:val="00B82416"/>
    <w:rsid w:val="00B93281"/>
    <w:rsid w:val="00B94BA1"/>
    <w:rsid w:val="00BC444F"/>
    <w:rsid w:val="00BC6EC3"/>
    <w:rsid w:val="00BF20BD"/>
    <w:rsid w:val="00BF2BBD"/>
    <w:rsid w:val="00BF326B"/>
    <w:rsid w:val="00C03785"/>
    <w:rsid w:val="00C10884"/>
    <w:rsid w:val="00C150E1"/>
    <w:rsid w:val="00C26B68"/>
    <w:rsid w:val="00C31520"/>
    <w:rsid w:val="00C34260"/>
    <w:rsid w:val="00C36E9B"/>
    <w:rsid w:val="00C424F4"/>
    <w:rsid w:val="00C45BD4"/>
    <w:rsid w:val="00C579D0"/>
    <w:rsid w:val="00C6082B"/>
    <w:rsid w:val="00C66A10"/>
    <w:rsid w:val="00C728AA"/>
    <w:rsid w:val="00C741C6"/>
    <w:rsid w:val="00C859F1"/>
    <w:rsid w:val="00C86C5A"/>
    <w:rsid w:val="00CD371F"/>
    <w:rsid w:val="00D027E7"/>
    <w:rsid w:val="00D03B91"/>
    <w:rsid w:val="00D05B55"/>
    <w:rsid w:val="00D05EC0"/>
    <w:rsid w:val="00D1007E"/>
    <w:rsid w:val="00D10DD1"/>
    <w:rsid w:val="00D25F34"/>
    <w:rsid w:val="00D40F35"/>
    <w:rsid w:val="00D45698"/>
    <w:rsid w:val="00D569F6"/>
    <w:rsid w:val="00D97854"/>
    <w:rsid w:val="00DA3AD5"/>
    <w:rsid w:val="00DB3121"/>
    <w:rsid w:val="00DB54C3"/>
    <w:rsid w:val="00DE7A6D"/>
    <w:rsid w:val="00DF3D52"/>
    <w:rsid w:val="00DF70CA"/>
    <w:rsid w:val="00E07522"/>
    <w:rsid w:val="00E11293"/>
    <w:rsid w:val="00E21072"/>
    <w:rsid w:val="00E437E1"/>
    <w:rsid w:val="00E46430"/>
    <w:rsid w:val="00E56CB4"/>
    <w:rsid w:val="00E57519"/>
    <w:rsid w:val="00E661AB"/>
    <w:rsid w:val="00E701DC"/>
    <w:rsid w:val="00E8489F"/>
    <w:rsid w:val="00E87728"/>
    <w:rsid w:val="00E91BC4"/>
    <w:rsid w:val="00E94693"/>
    <w:rsid w:val="00E95C11"/>
    <w:rsid w:val="00EA17EA"/>
    <w:rsid w:val="00EB3687"/>
    <w:rsid w:val="00EB7113"/>
    <w:rsid w:val="00ED14E1"/>
    <w:rsid w:val="00EF1886"/>
    <w:rsid w:val="00F102BF"/>
    <w:rsid w:val="00F151AC"/>
    <w:rsid w:val="00F20E79"/>
    <w:rsid w:val="00F453DB"/>
    <w:rsid w:val="00F52E95"/>
    <w:rsid w:val="00F77584"/>
    <w:rsid w:val="00F909F3"/>
    <w:rsid w:val="00F93ECC"/>
    <w:rsid w:val="00FC2FD8"/>
    <w:rsid w:val="00FC3C5E"/>
    <w:rsid w:val="00FE2177"/>
    <w:rsid w:val="00FE3FCE"/>
    <w:rsid w:val="00FE5179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DFC0E-83B9-4A8F-8E49-FFCA78C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0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A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F4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3F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3F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088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05A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8E06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661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1">
    <w:name w:val="Основной текст (3)_"/>
    <w:basedOn w:val="a0"/>
    <w:link w:val="32"/>
    <w:uiPriority w:val="99"/>
    <w:rsid w:val="00564BD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64BD5"/>
    <w:pPr>
      <w:widowControl w:val="0"/>
      <w:shd w:val="clear" w:color="auto" w:fill="FFFFFF"/>
      <w:spacing w:before="420" w:after="420" w:line="240" w:lineRule="atLeast"/>
      <w:jc w:val="both"/>
    </w:pPr>
    <w:rPr>
      <w:rFonts w:eastAsia="Calibri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rsid w:val="00564BD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64BD5"/>
    <w:pPr>
      <w:widowControl w:val="0"/>
      <w:shd w:val="clear" w:color="auto" w:fill="FFFFFF"/>
      <w:spacing w:before="300" w:line="322" w:lineRule="exact"/>
      <w:ind w:firstLine="480"/>
      <w:jc w:val="both"/>
    </w:pPr>
    <w:rPr>
      <w:rFonts w:eastAsia="Calibri"/>
      <w:sz w:val="26"/>
      <w:szCs w:val="26"/>
    </w:rPr>
  </w:style>
  <w:style w:type="paragraph" w:styleId="af">
    <w:name w:val="No Spacing"/>
    <w:uiPriority w:val="1"/>
    <w:qFormat/>
    <w:rsid w:val="005A07EF"/>
    <w:rPr>
      <w:sz w:val="22"/>
      <w:szCs w:val="22"/>
      <w:lang w:eastAsia="en-US"/>
    </w:rPr>
  </w:style>
  <w:style w:type="paragraph" w:customStyle="1" w:styleId="Heading11">
    <w:name w:val="Heading 11"/>
    <w:basedOn w:val="a"/>
    <w:uiPriority w:val="99"/>
    <w:rsid w:val="005840A9"/>
    <w:pPr>
      <w:widowControl w:val="0"/>
      <w:autoSpaceDE w:val="0"/>
      <w:autoSpaceDN w:val="0"/>
      <w:spacing w:before="2"/>
      <w:ind w:left="1551" w:right="1732"/>
      <w:jc w:val="center"/>
      <w:outlineLvl w:val="1"/>
    </w:pPr>
    <w:rPr>
      <w:b/>
      <w:bCs/>
      <w:i/>
      <w:iCs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605A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3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2020-07-15T06:45:00Z</cp:lastPrinted>
  <dcterms:created xsi:type="dcterms:W3CDTF">2020-07-16T05:55:00Z</dcterms:created>
  <dcterms:modified xsi:type="dcterms:W3CDTF">2020-07-16T06:15:00Z</dcterms:modified>
</cp:coreProperties>
</file>