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CB" w:rsidRPr="009F40CB" w:rsidRDefault="009F40CB" w:rsidP="00476FBA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BA" w:rsidRDefault="00476FBA" w:rsidP="006211D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EFB">
        <w:rPr>
          <w:rFonts w:ascii="Arial" w:hAnsi="Arial" w:cs="Arial"/>
          <w:b/>
          <w:sz w:val="32"/>
          <w:szCs w:val="32"/>
        </w:rPr>
        <w:t xml:space="preserve">Г Л А В А </w:t>
      </w:r>
    </w:p>
    <w:p w:rsidR="00476FBA" w:rsidRDefault="00476FBA" w:rsidP="006211D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EFB">
        <w:rPr>
          <w:rFonts w:ascii="Arial" w:hAnsi="Arial" w:cs="Arial"/>
          <w:b/>
          <w:sz w:val="32"/>
          <w:szCs w:val="32"/>
        </w:rPr>
        <w:t>ЛИХОСЛАВЛЬСКОГО РАЙОНА ТВЕРСКОЙ ОБЛАСТИ</w:t>
      </w:r>
    </w:p>
    <w:p w:rsidR="00476FBA" w:rsidRDefault="00476FBA" w:rsidP="006211D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76FBA" w:rsidRDefault="00476FBA" w:rsidP="006211D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9B3">
        <w:rPr>
          <w:rFonts w:ascii="Arial" w:hAnsi="Arial" w:cs="Arial"/>
          <w:b/>
          <w:sz w:val="24"/>
          <w:szCs w:val="24"/>
        </w:rPr>
        <w:t>г. Лихославль</w:t>
      </w:r>
    </w:p>
    <w:p w:rsidR="00980280" w:rsidRDefault="00980280" w:rsidP="006211D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034F90" w:rsidRPr="00034F90" w:rsidTr="00034F90">
        <w:tc>
          <w:tcPr>
            <w:tcW w:w="5207" w:type="dxa"/>
          </w:tcPr>
          <w:p w:rsidR="00034F90" w:rsidRPr="00034F90" w:rsidRDefault="004D1426" w:rsidP="004D14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2559D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34F90" w:rsidRPr="00034F90">
              <w:rPr>
                <w:rFonts w:ascii="Arial" w:hAnsi="Arial" w:cs="Arial"/>
                <w:sz w:val="24"/>
                <w:szCs w:val="24"/>
              </w:rPr>
              <w:t>.201</w:t>
            </w:r>
            <w:r w:rsidR="002559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08" w:type="dxa"/>
          </w:tcPr>
          <w:p w:rsidR="00034F90" w:rsidRPr="00034F90" w:rsidRDefault="00034F90" w:rsidP="004D14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D1426">
              <w:rPr>
                <w:rFonts w:ascii="Arial" w:hAnsi="Arial" w:cs="Arial"/>
                <w:sz w:val="24"/>
                <w:szCs w:val="24"/>
              </w:rPr>
              <w:t>2</w:t>
            </w:r>
            <w:r w:rsidRPr="00034F90">
              <w:rPr>
                <w:rFonts w:ascii="Arial" w:hAnsi="Arial" w:cs="Arial"/>
                <w:sz w:val="24"/>
                <w:szCs w:val="24"/>
              </w:rPr>
              <w:t>-рг</w:t>
            </w:r>
          </w:p>
        </w:tc>
      </w:tr>
    </w:tbl>
    <w:p w:rsidR="00980280" w:rsidRDefault="00980280" w:rsidP="00980280">
      <w:pPr>
        <w:jc w:val="both"/>
        <w:rPr>
          <w:sz w:val="28"/>
          <w:szCs w:val="28"/>
        </w:rPr>
      </w:pPr>
    </w:p>
    <w:p w:rsidR="004D1426" w:rsidRPr="004D1426" w:rsidRDefault="004D1426" w:rsidP="004D142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 профилактической операции «Трактор»</w:t>
      </w:r>
    </w:p>
    <w:p w:rsidR="004D1426" w:rsidRPr="004D1426" w:rsidRDefault="004D1426" w:rsidP="004D14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426" w:rsidRPr="004D1426" w:rsidRDefault="004D1426" w:rsidP="004D14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безопасности для жизни, здоровья людей и имущества, охраны окружающей среды, безопасности движения при эксплуатации тракторов, самоходных дорожно-строительных и иных машин, а также прицепов к ним, активизации работы по регистрации техники, повышения значимости государственного технического осмотра, в соответствии с Положением о проведении профилактической операции «Трактор», утвержденным приказом Министерства сельского хозяйства Российской Федерации от 27.01.1998 № 38, Постановлением правительства Российской Федерации от 12.08.1994 № 938 «О государственной регистрации автотранспортных средств и других видов самоходной техники на территории Российской Федерации»</w:t>
      </w:r>
      <w:r w:rsidR="00151A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1AAE" w:rsidRPr="00151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AAE"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предложение </w:t>
      </w:r>
      <w:r w:rsidR="00151AAE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исполняющего обязанности </w:t>
      </w:r>
      <w:r w:rsidR="00151AAE"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государственного инженера-инспектора Гостехнадзора по </w:t>
      </w:r>
      <w:r w:rsidR="00151AAE" w:rsidRPr="001C2EA4">
        <w:rPr>
          <w:rFonts w:ascii="Arial" w:eastAsia="Times New Roman" w:hAnsi="Arial" w:cs="Arial"/>
          <w:sz w:val="24"/>
          <w:szCs w:val="24"/>
          <w:lang w:eastAsia="ru-RU"/>
        </w:rPr>
        <w:t>по Лихославльскому району</w:t>
      </w:r>
      <w:r w:rsidR="00151AAE"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 Кузнецова С.А.</w:t>
      </w: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>1. Провести на территории Лихославльского района с 21 августа по 30 сентября 201</w:t>
      </w:r>
      <w:r w:rsidR="0032479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профилактическую операцию «Трактор». </w:t>
      </w: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>2. Образовать на период до 30.09.201</w:t>
      </w:r>
      <w:r w:rsidR="0032479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 рабочую группу по проведению профилактической операции «Трактор» в 201</w:t>
      </w:r>
      <w:r w:rsidR="0032479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 году (далее - рабочая группа). </w:t>
      </w: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состав рабочей группы (Приложение 1). </w:t>
      </w: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>4. Утвердить План проведения профилактической операции «Трактор» в 201</w:t>
      </w:r>
      <w:r w:rsidR="0032479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 году (Приложение 2). </w:t>
      </w: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5. Обеспечить информирование предприятий и организаций, а также населения района о задачах и целях проводимой операции через газету «Наша жизнь». </w:t>
      </w: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операции доложить итоги операции на заседании комиссии по безопасности дорожного движения при администрации Лихославльского района. </w:t>
      </w: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</w:t>
      </w:r>
      <w:r w:rsidR="00324797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вступает в силу со дня подписания, 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на официальном сайте Лихославльского района в сети Интернет. </w:t>
      </w:r>
    </w:p>
    <w:p w:rsidR="004D1426" w:rsidRPr="004D1426" w:rsidRDefault="004D1426" w:rsidP="004D14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7. Контроль за исполнением настоящего </w:t>
      </w:r>
      <w:r w:rsidR="00786DB4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4D1426" w:rsidRPr="004D1426" w:rsidRDefault="004D1426" w:rsidP="004D142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426" w:rsidRPr="004D1426" w:rsidRDefault="004D1426" w:rsidP="004D142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426" w:rsidRPr="004D1426" w:rsidRDefault="004D1426" w:rsidP="004D14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Глава Лихославльского района 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Н.Н. Виноградова</w:t>
      </w:r>
    </w:p>
    <w:p w:rsidR="004D1426" w:rsidRPr="004D1426" w:rsidRDefault="004D1426" w:rsidP="004D1426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2B1CF0" w:rsidRDefault="004D1426" w:rsidP="004D1426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2B1CF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распоряжению </w:t>
      </w:r>
    </w:p>
    <w:p w:rsidR="004D1426" w:rsidRPr="004D1426" w:rsidRDefault="002B1CF0" w:rsidP="004D1426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4D1426" w:rsidRPr="004D1426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</w:p>
    <w:p w:rsidR="004D1426" w:rsidRPr="004D1426" w:rsidRDefault="004D1426" w:rsidP="004D1426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>от 0</w:t>
      </w:r>
      <w:r w:rsidR="006864D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>.08.201</w:t>
      </w:r>
      <w:r w:rsidR="006864D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864D0">
        <w:rPr>
          <w:rFonts w:ascii="Arial" w:eastAsia="Times New Roman" w:hAnsi="Arial" w:cs="Arial"/>
          <w:sz w:val="24"/>
          <w:szCs w:val="24"/>
          <w:lang w:eastAsia="ru-RU"/>
        </w:rPr>
        <w:t>2-рг</w:t>
      </w:r>
    </w:p>
    <w:p w:rsidR="004D1426" w:rsidRPr="004D1426" w:rsidRDefault="004D1426" w:rsidP="004D1426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426" w:rsidRPr="004D1426" w:rsidRDefault="004D1426" w:rsidP="004D14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426" w:rsidRPr="004D1426" w:rsidRDefault="004D1426" w:rsidP="004D1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4D1426" w:rsidRPr="004D1426" w:rsidRDefault="004D1426" w:rsidP="004D1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b/>
          <w:sz w:val="24"/>
          <w:szCs w:val="24"/>
          <w:lang w:eastAsia="ru-RU"/>
        </w:rPr>
        <w:t>рабочей группы по проведению профилактической операции «Трактор»</w:t>
      </w:r>
    </w:p>
    <w:p w:rsidR="004D1426" w:rsidRPr="004D1426" w:rsidRDefault="004D1426" w:rsidP="004D14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426" w:rsidRPr="004D1426" w:rsidRDefault="004D1426" w:rsidP="004D14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07"/>
        <w:gridCol w:w="5208"/>
      </w:tblGrid>
      <w:tr w:rsidR="004D1426" w:rsidRPr="004D1426" w:rsidTr="00B87A7A">
        <w:tc>
          <w:tcPr>
            <w:tcW w:w="5207" w:type="dxa"/>
          </w:tcPr>
          <w:p w:rsidR="004D1426" w:rsidRPr="004D1426" w:rsidRDefault="006864D0" w:rsidP="00CC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Н</w:t>
            </w:r>
            <w:r w:rsidR="00CC5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аталья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CC5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иколаевна</w:t>
            </w:r>
            <w:r w:rsidR="004D1426"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8" w:type="dxa"/>
          </w:tcPr>
          <w:p w:rsidR="004D1426" w:rsidRPr="004D1426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2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руководитель рабочей группы, Г</w:t>
            </w:r>
            <w:r w:rsidR="00686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лава</w:t>
            </w: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Лихославльского района</w:t>
            </w:r>
          </w:p>
          <w:p w:rsidR="004D1426" w:rsidRPr="004D1426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2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426" w:rsidRPr="004D1426" w:rsidTr="00B87A7A">
        <w:tc>
          <w:tcPr>
            <w:tcW w:w="5207" w:type="dxa"/>
          </w:tcPr>
          <w:p w:rsidR="004D1426" w:rsidRPr="004D1426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Кузнецов Сергей Анатольевич </w:t>
            </w:r>
          </w:p>
          <w:p w:rsidR="004D1426" w:rsidRPr="004D1426" w:rsidRDefault="004D1426" w:rsidP="004D1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</w:tcPr>
          <w:p w:rsidR="001C2EA4" w:rsidRPr="001C2EA4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1C2EA4" w:rsidRP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рабочей</w:t>
            </w:r>
          </w:p>
          <w:p w:rsidR="004D1426" w:rsidRPr="004D1426" w:rsidRDefault="001C2EA4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</w:t>
            </w:r>
            <w:r w:rsidRP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сполняющий обязанности главного государственного инженера-инспектора Гостехнадзора по Лихославльскому району</w:t>
            </w:r>
            <w:r w:rsidRP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D1426"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D1426" w:rsidRPr="004D1426" w:rsidTr="00B87A7A">
        <w:tc>
          <w:tcPr>
            <w:tcW w:w="5207" w:type="dxa"/>
          </w:tcPr>
          <w:p w:rsidR="004D1426" w:rsidRPr="004D1426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рабочей группы: </w:t>
            </w:r>
          </w:p>
          <w:p w:rsidR="004D1426" w:rsidRPr="004D1426" w:rsidRDefault="004D1426" w:rsidP="004D1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</w:tcPr>
          <w:p w:rsidR="004D1426" w:rsidRPr="004D1426" w:rsidRDefault="004D1426" w:rsidP="004D1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1426" w:rsidRPr="004D1426" w:rsidTr="00B87A7A">
        <w:tc>
          <w:tcPr>
            <w:tcW w:w="5207" w:type="dxa"/>
          </w:tcPr>
          <w:p w:rsidR="004D1426" w:rsidRPr="004D1426" w:rsidRDefault="001C2EA4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Даниил Анатольевич</w:t>
            </w:r>
          </w:p>
        </w:tc>
        <w:tc>
          <w:tcPr>
            <w:tcW w:w="5208" w:type="dxa"/>
          </w:tcPr>
          <w:p w:rsidR="004D1426" w:rsidRPr="004D1426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1C2EA4" w:rsidRP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ОГИБДД ОМВД Ро</w:t>
            </w:r>
            <w:r w:rsid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ссии по Лихославльскому району </w:t>
            </w:r>
            <w:r w:rsidR="001C2EA4" w:rsidRP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D1426" w:rsidRPr="004D1426" w:rsidTr="00B87A7A">
        <w:tc>
          <w:tcPr>
            <w:tcW w:w="5207" w:type="dxa"/>
          </w:tcPr>
          <w:p w:rsidR="004D1426" w:rsidRPr="004D1426" w:rsidRDefault="001C2EA4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Андрей Викторович</w:t>
            </w:r>
          </w:p>
        </w:tc>
        <w:tc>
          <w:tcPr>
            <w:tcW w:w="5208" w:type="dxa"/>
          </w:tcPr>
          <w:p w:rsidR="00B87A7A" w:rsidRPr="00B87A7A" w:rsidRDefault="004D1426" w:rsidP="00B8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87A7A" w:rsidRPr="00B87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</w:t>
            </w:r>
            <w:r w:rsidR="00B87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7A7A" w:rsidRPr="00B87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полиции</w:t>
            </w:r>
          </w:p>
          <w:p w:rsidR="004D1426" w:rsidRPr="004D1426" w:rsidRDefault="00B87A7A" w:rsidP="00B8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7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по Лихославльскому району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7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  <w:r w:rsidRPr="00B87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426" w:rsidRPr="004D1426" w:rsidTr="00B87A7A">
        <w:tc>
          <w:tcPr>
            <w:tcW w:w="5207" w:type="dxa"/>
          </w:tcPr>
          <w:p w:rsidR="004D1426" w:rsidRPr="004D1426" w:rsidRDefault="00B87A7A" w:rsidP="00F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Волков Алексей Николаевич </w:t>
            </w:r>
          </w:p>
        </w:tc>
        <w:tc>
          <w:tcPr>
            <w:tcW w:w="5208" w:type="dxa"/>
          </w:tcPr>
          <w:p w:rsidR="004D1426" w:rsidRPr="004D1426" w:rsidRDefault="004D1426" w:rsidP="00CA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03982" w:rsidRPr="00F03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начальник Лихославльского отдела лесного хозяйства ГКУ Торжокского лесничества Тверской области </w:t>
            </w: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A6DD3" w:rsidRPr="004D1426" w:rsidTr="00B87A7A">
        <w:tc>
          <w:tcPr>
            <w:tcW w:w="5207" w:type="dxa"/>
          </w:tcPr>
          <w:p w:rsidR="00CA6DD3" w:rsidRPr="00CA6DD3" w:rsidRDefault="00CA6DD3" w:rsidP="0054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Кадыкова Оксана Евгеньевна </w:t>
            </w:r>
          </w:p>
        </w:tc>
        <w:tc>
          <w:tcPr>
            <w:tcW w:w="5208" w:type="dxa"/>
          </w:tcPr>
          <w:p w:rsidR="00CA6DD3" w:rsidRPr="004D1426" w:rsidRDefault="00546B8A" w:rsidP="0054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3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A6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государственный налоговый инспектор межрайонной ИФНС России № 8 по Тверской области (по согласованию)</w:t>
            </w:r>
          </w:p>
        </w:tc>
      </w:tr>
      <w:tr w:rsidR="004D1426" w:rsidRPr="004D1426" w:rsidTr="00B87A7A">
        <w:tc>
          <w:tcPr>
            <w:tcW w:w="5207" w:type="dxa"/>
          </w:tcPr>
          <w:p w:rsidR="004D1426" w:rsidRPr="004D1426" w:rsidRDefault="00CA6DD3" w:rsidP="00CA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Коршунова Мария Михайловна </w:t>
            </w:r>
          </w:p>
        </w:tc>
        <w:tc>
          <w:tcPr>
            <w:tcW w:w="5208" w:type="dxa"/>
          </w:tcPr>
          <w:p w:rsidR="004D1426" w:rsidRPr="004D1426" w:rsidRDefault="004D1426" w:rsidP="002B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главный редактор газеты «Наша жизнь» (по согласованию)</w:t>
            </w:r>
          </w:p>
        </w:tc>
      </w:tr>
      <w:tr w:rsidR="004D1426" w:rsidRPr="004D1426" w:rsidTr="00B87A7A">
        <w:tc>
          <w:tcPr>
            <w:tcW w:w="5207" w:type="dxa"/>
          </w:tcPr>
          <w:p w:rsidR="004D1426" w:rsidRPr="004D1426" w:rsidRDefault="003B399C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 Андрей Алексеевич</w:t>
            </w:r>
          </w:p>
        </w:tc>
        <w:tc>
          <w:tcPr>
            <w:tcW w:w="5208" w:type="dxa"/>
          </w:tcPr>
          <w:p w:rsidR="004D1426" w:rsidRPr="004D1426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государственный инспектор Тверской области в области охраны окружающей среды (по согласованию)</w:t>
            </w:r>
          </w:p>
          <w:p w:rsidR="004D1426" w:rsidRPr="004D1426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426" w:rsidRPr="004D1426" w:rsidTr="00B87A7A">
        <w:tc>
          <w:tcPr>
            <w:tcW w:w="5207" w:type="dxa"/>
          </w:tcPr>
          <w:p w:rsidR="004D1426" w:rsidRPr="004D1426" w:rsidRDefault="003B399C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Тришкина Наталья Сергеевна</w:t>
            </w:r>
          </w:p>
        </w:tc>
        <w:tc>
          <w:tcPr>
            <w:tcW w:w="5208" w:type="dxa"/>
          </w:tcPr>
          <w:p w:rsidR="004D1426" w:rsidRPr="004D1426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1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отдела судебных приставов по Лихославльскому району Тверской области (по согласованию).</w:t>
            </w:r>
          </w:p>
          <w:p w:rsidR="004D1426" w:rsidRPr="004D1426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47AA" w:rsidRDefault="003C47AA" w:rsidP="00255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CF0" w:rsidRDefault="002B1CF0" w:rsidP="00AB6D26">
      <w:pPr>
        <w:rPr>
          <w:rFonts w:ascii="Arial" w:hAnsi="Arial" w:cs="Arial"/>
          <w:sz w:val="24"/>
          <w:szCs w:val="24"/>
        </w:rPr>
      </w:pPr>
    </w:p>
    <w:p w:rsidR="002B1CF0" w:rsidRDefault="002B1CF0" w:rsidP="00AB6D26">
      <w:pPr>
        <w:rPr>
          <w:rFonts w:ascii="Arial" w:hAnsi="Arial" w:cs="Arial"/>
          <w:sz w:val="24"/>
          <w:szCs w:val="24"/>
        </w:rPr>
        <w:sectPr w:rsidR="002B1CF0" w:rsidSect="00476FBA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151AAE" w:rsidRPr="004D1426" w:rsidRDefault="00151AAE" w:rsidP="005D73CD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151AAE" w:rsidRDefault="00151AAE" w:rsidP="005D73CD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распоряжению </w:t>
      </w:r>
    </w:p>
    <w:p w:rsidR="00151AAE" w:rsidRPr="004D1426" w:rsidRDefault="00151AAE" w:rsidP="005D73CD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</w:p>
    <w:p w:rsidR="00151AAE" w:rsidRPr="004D1426" w:rsidRDefault="00151AAE" w:rsidP="005D73CD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  <w:lang w:eastAsia="ru-RU"/>
        </w:rPr>
      </w:pPr>
      <w:r w:rsidRPr="004D1426">
        <w:rPr>
          <w:rFonts w:ascii="Arial" w:eastAsia="Times New Roman" w:hAnsi="Arial" w:cs="Arial"/>
          <w:sz w:val="24"/>
          <w:szCs w:val="24"/>
          <w:lang w:eastAsia="ru-RU"/>
        </w:rPr>
        <w:t>от 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>.08.201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D142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2-рг</w:t>
      </w:r>
    </w:p>
    <w:p w:rsidR="00151AAE" w:rsidRPr="004D1426" w:rsidRDefault="00151AAE" w:rsidP="005D73CD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CF0" w:rsidRPr="005D73CD" w:rsidRDefault="005D73CD" w:rsidP="005D73CD">
      <w:pPr>
        <w:jc w:val="center"/>
        <w:rPr>
          <w:rFonts w:ascii="Arial" w:hAnsi="Arial" w:cs="Arial"/>
          <w:b/>
          <w:sz w:val="24"/>
          <w:szCs w:val="24"/>
        </w:rPr>
      </w:pPr>
      <w:r w:rsidRPr="005D73CD">
        <w:rPr>
          <w:rFonts w:ascii="Arial" w:hAnsi="Arial" w:cs="Arial"/>
          <w:b/>
          <w:sz w:val="24"/>
          <w:szCs w:val="24"/>
        </w:rPr>
        <w:t xml:space="preserve">План </w:t>
      </w:r>
      <w:r w:rsidRPr="005D73CD">
        <w:rPr>
          <w:rFonts w:ascii="Arial" w:hAnsi="Arial" w:cs="Arial"/>
          <w:b/>
          <w:sz w:val="24"/>
          <w:szCs w:val="24"/>
        </w:rPr>
        <w:t>проведения профилактической о</w:t>
      </w:r>
      <w:r w:rsidRPr="005D73CD">
        <w:rPr>
          <w:rFonts w:ascii="Arial" w:hAnsi="Arial" w:cs="Arial"/>
          <w:b/>
          <w:sz w:val="24"/>
          <w:szCs w:val="24"/>
        </w:rPr>
        <w:t xml:space="preserve">перации «Трактор» в 2018 году </w:t>
      </w:r>
      <w:r w:rsidRPr="005D73CD">
        <w:rPr>
          <w:rFonts w:ascii="Arial" w:hAnsi="Arial" w:cs="Arial"/>
          <w:b/>
          <w:sz w:val="24"/>
          <w:szCs w:val="24"/>
        </w:rPr>
        <w:t>на террит</w:t>
      </w:r>
      <w:r w:rsidRPr="005D73CD">
        <w:rPr>
          <w:rFonts w:ascii="Arial" w:hAnsi="Arial" w:cs="Arial"/>
          <w:b/>
          <w:sz w:val="24"/>
          <w:szCs w:val="24"/>
        </w:rPr>
        <w:t>ории Лихославльского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938"/>
        <w:gridCol w:w="1544"/>
        <w:gridCol w:w="5666"/>
        <w:gridCol w:w="2057"/>
      </w:tblGrid>
      <w:tr w:rsidR="00F15857" w:rsidRPr="005D73CD" w:rsidTr="004F40F0">
        <w:trPr>
          <w:trHeight w:val="1020"/>
        </w:trPr>
        <w:tc>
          <w:tcPr>
            <w:tcW w:w="184" w:type="pct"/>
            <w:shd w:val="clear" w:color="auto" w:fill="auto"/>
            <w:vAlign w:val="center"/>
            <w:hideMark/>
          </w:tcPr>
          <w:p w:rsidR="005D73CD" w:rsidRPr="005D73CD" w:rsidRDefault="005D73CD" w:rsidP="00F15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73CD" w:rsidRPr="005D73CD" w:rsidRDefault="005D73CD" w:rsidP="00F15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Маршрут проведения рейда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D73CD" w:rsidRPr="005D73CD" w:rsidRDefault="005D73CD" w:rsidP="00F15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 проведения (число, месяц, год)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:rsidR="005D73CD" w:rsidRPr="005D73CD" w:rsidRDefault="005D73CD" w:rsidP="00F15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Ответственное лицо (ФИО, занимаемая должность)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5D73CD" w:rsidRPr="005D73CD" w:rsidRDefault="005D73CD" w:rsidP="00F15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Пробег автотранспорта</w:t>
            </w:r>
            <w:r w:rsidR="00F15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F15857" w:rsidRPr="005D73CD" w:rsidTr="004F40F0">
        <w:trPr>
          <w:trHeight w:val="255"/>
        </w:trPr>
        <w:tc>
          <w:tcPr>
            <w:tcW w:w="184" w:type="pct"/>
            <w:shd w:val="clear" w:color="auto" w:fill="auto"/>
            <w:vAlign w:val="center"/>
            <w:hideMark/>
          </w:tcPr>
          <w:p w:rsidR="005D73CD" w:rsidRPr="005D73CD" w:rsidRDefault="005D73CD" w:rsidP="005D7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73CD" w:rsidRPr="005D73CD" w:rsidRDefault="005D73CD" w:rsidP="005D7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D73CD" w:rsidRPr="005D73CD" w:rsidRDefault="005D73CD" w:rsidP="005D7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:rsidR="005D73CD" w:rsidRPr="005D73CD" w:rsidRDefault="005D73CD" w:rsidP="005D7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D73CD" w:rsidRPr="005D73CD" w:rsidRDefault="005D73CD" w:rsidP="005D7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C777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Лихославль – д. Кава – д. Вышково – д. Поторочкино – д. Микшино – с. Толмачи- д. Лисицино</w:t>
            </w:r>
            <w:r w:rsidR="00AB60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Гнездово</w:t>
            </w:r>
            <w:r w:rsidR="00AB60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Стан</w:t>
            </w:r>
            <w:r w:rsidR="00C777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Сосновицы</w:t>
            </w:r>
            <w:r w:rsidR="00AB60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AB608E" w:rsidP="007424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Н.Н.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="00742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Лихославльского района</w:t>
            </w:r>
            <w:r w:rsidR="00BB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Кузнецов С.А. и.о главного государственного инженера-инспектора </w:t>
            </w:r>
            <w:r w:rsidR="00742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остехнадзора по Лихославльскому району, Андреев Д.А</w:t>
            </w:r>
            <w:r w:rsidR="00742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начальник ОГИБДД ОМВД Росии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Лихославльскому  району (по согласованию), Коршунова М.М.</w:t>
            </w:r>
            <w:r w:rsidR="00742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главный редактор газеты "Наша жизнь"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C777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Барановка</w:t>
            </w:r>
            <w:r w:rsidR="00C77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пгт. Калашниково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Анцифарово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Михайлова Гора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7424F5" w:rsidP="007424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Н.Н.</w:t>
            </w:r>
            <w:r w:rsidR="00BB66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Кузнецов С.А., Андреев Д.А. (по согласованию), Волков А.Н.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Лихославльского отдела лесного хозяйства ГКУ Тор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окского лесничества Тверской области (по согласованию), Куликов А.А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государственный инспектор Тверской области в области охраны окружающей среды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Лихославль- д. Вышково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Микшино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Залазино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Волхово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:rsidR="005D73CD" w:rsidRPr="005D73CD" w:rsidRDefault="00BB66C3" w:rsidP="00BB6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Н.Н</w:t>
            </w:r>
            <w:r w:rsidR="007424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Кузнецов С.А, Андреев Д.А. (по согласованию), Васильев А.В.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начальника отдела участковых уполномоченных полиции ОМВД России по Лихославльскому району (по согласованию), Кадыкова О.Е.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главный государственный налоговый инспектор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межрайонной ИФНС России  № 8 по Тверской области  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Лихославль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Сосновицы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-д. Михайлова Гора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Анцифарово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Парфёново- д. Язвиха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C777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Гнездово</w:t>
            </w:r>
            <w:r w:rsidR="00C777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Толмачи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Микшино</w:t>
            </w:r>
            <w:r w:rsidR="00490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BB66C3" w:rsidP="005D7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Н.Н.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Кузнецов С.А, Андреев Д.А. (по согласованию), Коршунова М.М. (по согласованию), Волков А.Н. (по согласованию), Тришкина Н.С.- начальник отдела судебных приставов по Лихославл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ьскому району Тверской области,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Кривошея С.Н.- государственный инженер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инспектор Гостехнадзора по г. Твери и Калининскому району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Первитино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с. Микшино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с. Толмачи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Назарово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-д. Денежное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Гнездово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Стан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Парфёново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4901C4" w:rsidP="005D7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Н.Н.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согласованию), Кузнецов С.А, Андреев Д.А. (по согласованию), Васильев А.В.(п</w:t>
            </w:r>
            <w:r w:rsidR="00C45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Кава- д. Первитино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Вышково</w:t>
            </w:r>
            <w:r w:rsidR="0049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716F24" w:rsidP="005D7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Виноградова Н.Н.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согласованию), Кузнецов С.А, Андреев Д.А. (по согласованию), Васильев А.В.(п</w:t>
            </w:r>
            <w:r w:rsidR="00C45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Кузовино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с. Микшино- с. Залазино</w:t>
            </w:r>
            <w:r w:rsidR="00E30A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716F24" w:rsidP="005D7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Виноградова Н.Н.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согласованию), Кузнецов С.А, Виноградов В.Ю</w:t>
            </w:r>
            <w:r w:rsidR="00C45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согласованию), Васильев А.В.</w:t>
            </w:r>
            <w:r w:rsidR="00C45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</w:t>
            </w:r>
            <w:r w:rsidR="00C45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согласованию), Михайлов И.Е</w:t>
            </w:r>
            <w:r w:rsidR="00C45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государственный инженер инспектор гостехнадзора по Рамешковскому, Лесному и Максатихинскому районам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000000" w:fill="FFFFFF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pct"/>
            <w:shd w:val="clear" w:color="000000" w:fill="FFFFFF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</w:t>
            </w:r>
            <w:r w:rsidR="00C77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Барановка</w:t>
            </w:r>
            <w:r w:rsidR="00C77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пгт. Калашниково</w:t>
            </w:r>
            <w:r w:rsidR="00C77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Михайлова Гора</w:t>
            </w:r>
            <w:r w:rsidR="00C77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Анцифарово</w:t>
            </w:r>
            <w:r w:rsidR="00C77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д. Сосновицы</w:t>
            </w:r>
            <w:r w:rsidR="00C77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000000" w:fill="FFFFFF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716F24" w:rsidP="005D7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Виноградова Н.Н.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согласованию), Кузнецов С.А</w:t>
            </w:r>
            <w:r w:rsidR="00C45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Андреев Д.А. (по согласованию), Васильев А.В.</w:t>
            </w:r>
            <w:r w:rsidR="004F4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</w:t>
            </w:r>
            <w:r w:rsidR="00C45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согласованию), Волков А.Н. (по согласованию),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Куликов А.А. (по согласованию), Тришкина Н.С. (по согласованию)</w:t>
            </w:r>
          </w:p>
        </w:tc>
        <w:tc>
          <w:tcPr>
            <w:tcW w:w="696" w:type="pct"/>
            <w:shd w:val="clear" w:color="000000" w:fill="FFFFFF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Лихославль – д. Кава – д. Вышково – д. Поторочкино – д. Микшино –  с. Толмачи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Лисицино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Гнездово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Стан</w:t>
            </w:r>
            <w:r w:rsidR="00A410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Сосновицы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716F24" w:rsidP="00716F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Виноградова Н.Н.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согласованию), Кузнецов С.А, Андреев Д.А. (по согласованию), Васильев А.В.</w:t>
            </w:r>
            <w:r w:rsidR="004F4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согласованию), Коршунова М.М. (по согласованию), Волков А.Н. (по согласованию), Куликов А.А. (по согласованию), Кадыкова О.Е. (по согласованию), Тришкина Н.С. (по согласованию).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Лихославль – д. Кава – д. Вышково – д. Поторочкино – д. Микшино  –  с. Толмачи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Назарово</w:t>
            </w:r>
            <w:r w:rsidR="00A410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Лисицино</w:t>
            </w:r>
            <w:r w:rsidR="00A410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Гнездово</w:t>
            </w:r>
            <w:r w:rsidR="00A410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B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Стан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Сосновицы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716F24" w:rsidP="005D7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Виноградова Н.Н.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согласованию), Кузнецов С.А, Андреев Д.А. (по согласованию), Васильев А.В.(п</w:t>
            </w:r>
            <w:r w:rsidR="004F4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F15857" w:rsidRPr="005D73CD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Лихославль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Сосновицы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Михайлова Гора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Анцифарово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д. Парфёново- д. Язвиха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Гнездово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Толмачи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с. Микшино</w:t>
            </w:r>
            <w:r w:rsidR="003E4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5D73CD" w:rsidRDefault="00716F24" w:rsidP="005D7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Н.Н.</w:t>
            </w:r>
            <w:r w:rsidR="004F4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согласованию), Кузнецов С.А, Андреев Д.А. (по согласованию), Васильев А.В.</w:t>
            </w:r>
            <w:r w:rsidR="004F4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</w:t>
            </w:r>
            <w:r w:rsidR="004F4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согласованию).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5D73CD" w:rsidRDefault="005D73CD" w:rsidP="003E4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</w:tbl>
    <w:p w:rsidR="005D73CD" w:rsidRPr="005D73CD" w:rsidRDefault="005D73CD" w:rsidP="00AB6D26">
      <w:pPr>
        <w:rPr>
          <w:rFonts w:ascii="Arial" w:hAnsi="Arial" w:cs="Arial"/>
          <w:sz w:val="24"/>
          <w:szCs w:val="24"/>
        </w:rPr>
      </w:pPr>
    </w:p>
    <w:sectPr w:rsidR="005D73CD" w:rsidRPr="005D73CD" w:rsidSect="002B1CF0">
      <w:pgSz w:w="16800" w:h="11900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FC" w:rsidRDefault="002352FC" w:rsidP="00AB6D26">
      <w:pPr>
        <w:spacing w:after="0" w:line="240" w:lineRule="auto"/>
      </w:pPr>
      <w:r>
        <w:separator/>
      </w:r>
    </w:p>
  </w:endnote>
  <w:endnote w:type="continuationSeparator" w:id="1">
    <w:p w:rsidR="002352FC" w:rsidRDefault="002352FC" w:rsidP="00A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FC" w:rsidRDefault="002352FC" w:rsidP="00AB6D26">
      <w:pPr>
        <w:spacing w:after="0" w:line="240" w:lineRule="auto"/>
      </w:pPr>
      <w:r>
        <w:separator/>
      </w:r>
    </w:p>
  </w:footnote>
  <w:footnote w:type="continuationSeparator" w:id="1">
    <w:p w:rsidR="002352FC" w:rsidRDefault="002352FC" w:rsidP="00AB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86"/>
    <w:multiLevelType w:val="hybridMultilevel"/>
    <w:tmpl w:val="D152B4DE"/>
    <w:lvl w:ilvl="0" w:tplc="F61062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1B1C38"/>
    <w:multiLevelType w:val="hybridMultilevel"/>
    <w:tmpl w:val="DA323D06"/>
    <w:lvl w:ilvl="0" w:tplc="1E18E0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E44392"/>
    <w:multiLevelType w:val="hybridMultilevel"/>
    <w:tmpl w:val="D4462640"/>
    <w:lvl w:ilvl="0" w:tplc="8F4AA8C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195634"/>
    <w:multiLevelType w:val="hybridMultilevel"/>
    <w:tmpl w:val="77C0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C6536"/>
    <w:multiLevelType w:val="hybridMultilevel"/>
    <w:tmpl w:val="0F6CEC28"/>
    <w:lvl w:ilvl="0" w:tplc="0DB65B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FED"/>
    <w:rsid w:val="00034F90"/>
    <w:rsid w:val="000D0FAA"/>
    <w:rsid w:val="000E5545"/>
    <w:rsid w:val="000F3ED1"/>
    <w:rsid w:val="00115890"/>
    <w:rsid w:val="00115A9B"/>
    <w:rsid w:val="00124F3C"/>
    <w:rsid w:val="00150D62"/>
    <w:rsid w:val="00151AAE"/>
    <w:rsid w:val="00152B3F"/>
    <w:rsid w:val="00167420"/>
    <w:rsid w:val="001C2EA4"/>
    <w:rsid w:val="00231F41"/>
    <w:rsid w:val="00234A5E"/>
    <w:rsid w:val="002352FC"/>
    <w:rsid w:val="002559D7"/>
    <w:rsid w:val="002B0164"/>
    <w:rsid w:val="002B1CF0"/>
    <w:rsid w:val="002D5FD6"/>
    <w:rsid w:val="00307402"/>
    <w:rsid w:val="00312C26"/>
    <w:rsid w:val="00324797"/>
    <w:rsid w:val="003665F0"/>
    <w:rsid w:val="003A3C48"/>
    <w:rsid w:val="003B399C"/>
    <w:rsid w:val="003C47AA"/>
    <w:rsid w:val="003D0257"/>
    <w:rsid w:val="003D1BF1"/>
    <w:rsid w:val="003D7C21"/>
    <w:rsid w:val="003E4EF1"/>
    <w:rsid w:val="00407D4F"/>
    <w:rsid w:val="00476FBA"/>
    <w:rsid w:val="004841EC"/>
    <w:rsid w:val="0048491D"/>
    <w:rsid w:val="004901C4"/>
    <w:rsid w:val="0049566F"/>
    <w:rsid w:val="004D1426"/>
    <w:rsid w:val="004D18D5"/>
    <w:rsid w:val="004F40F0"/>
    <w:rsid w:val="00520C4A"/>
    <w:rsid w:val="00524D97"/>
    <w:rsid w:val="00527788"/>
    <w:rsid w:val="00534423"/>
    <w:rsid w:val="00546B8A"/>
    <w:rsid w:val="00571A5C"/>
    <w:rsid w:val="0058094B"/>
    <w:rsid w:val="00592AC8"/>
    <w:rsid w:val="005B57F4"/>
    <w:rsid w:val="005D73CD"/>
    <w:rsid w:val="006211D1"/>
    <w:rsid w:val="006228B8"/>
    <w:rsid w:val="00623D20"/>
    <w:rsid w:val="006864D0"/>
    <w:rsid w:val="00716F24"/>
    <w:rsid w:val="007424F5"/>
    <w:rsid w:val="00786DB4"/>
    <w:rsid w:val="007E360A"/>
    <w:rsid w:val="007F7631"/>
    <w:rsid w:val="008166CA"/>
    <w:rsid w:val="00843FED"/>
    <w:rsid w:val="008B524F"/>
    <w:rsid w:val="00910A78"/>
    <w:rsid w:val="00924E7F"/>
    <w:rsid w:val="0097183A"/>
    <w:rsid w:val="00973E12"/>
    <w:rsid w:val="00980280"/>
    <w:rsid w:val="009B525A"/>
    <w:rsid w:val="009E1731"/>
    <w:rsid w:val="009F40CB"/>
    <w:rsid w:val="00A32248"/>
    <w:rsid w:val="00A4103E"/>
    <w:rsid w:val="00A43A62"/>
    <w:rsid w:val="00A4528B"/>
    <w:rsid w:val="00A654FC"/>
    <w:rsid w:val="00A81808"/>
    <w:rsid w:val="00AA57B9"/>
    <w:rsid w:val="00AB608E"/>
    <w:rsid w:val="00AB6D26"/>
    <w:rsid w:val="00AC08C1"/>
    <w:rsid w:val="00AE47EC"/>
    <w:rsid w:val="00B52E9B"/>
    <w:rsid w:val="00B87A7A"/>
    <w:rsid w:val="00BB66C3"/>
    <w:rsid w:val="00BE2F03"/>
    <w:rsid w:val="00C42529"/>
    <w:rsid w:val="00C45CE9"/>
    <w:rsid w:val="00C7777B"/>
    <w:rsid w:val="00CA6DD3"/>
    <w:rsid w:val="00CB4FED"/>
    <w:rsid w:val="00CC5DAE"/>
    <w:rsid w:val="00D22BD5"/>
    <w:rsid w:val="00D61073"/>
    <w:rsid w:val="00D63D36"/>
    <w:rsid w:val="00DB0BE3"/>
    <w:rsid w:val="00DC16CD"/>
    <w:rsid w:val="00DF60D1"/>
    <w:rsid w:val="00E222F7"/>
    <w:rsid w:val="00E30A1F"/>
    <w:rsid w:val="00E34CAC"/>
    <w:rsid w:val="00E75C28"/>
    <w:rsid w:val="00EC35F4"/>
    <w:rsid w:val="00F03982"/>
    <w:rsid w:val="00F15857"/>
    <w:rsid w:val="00FB1FED"/>
    <w:rsid w:val="00FB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A"/>
  </w:style>
  <w:style w:type="paragraph" w:styleId="1">
    <w:name w:val="heading 1"/>
    <w:basedOn w:val="a"/>
    <w:next w:val="a"/>
    <w:link w:val="10"/>
    <w:uiPriority w:val="99"/>
    <w:qFormat/>
    <w:rsid w:val="00843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E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3FE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843F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43F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43FE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rsid w:val="0062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6D26"/>
  </w:style>
  <w:style w:type="paragraph" w:styleId="ad">
    <w:name w:val="footer"/>
    <w:basedOn w:val="a"/>
    <w:link w:val="ae"/>
    <w:uiPriority w:val="99"/>
    <w:semiHidden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6D26"/>
  </w:style>
  <w:style w:type="paragraph" w:styleId="af">
    <w:name w:val="List Paragraph"/>
    <w:basedOn w:val="a"/>
    <w:uiPriority w:val="34"/>
    <w:qFormat/>
    <w:rsid w:val="00E34CAC"/>
    <w:pPr>
      <w:ind w:left="720"/>
      <w:contextualSpacing/>
    </w:pPr>
  </w:style>
  <w:style w:type="paragraph" w:customStyle="1" w:styleId="11">
    <w:name w:val="Абзац списка1"/>
    <w:basedOn w:val="a"/>
    <w:rsid w:val="00E34C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6FBA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B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B0164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B01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222F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22F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22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B7DD-274B-4612-8B21-C5CBDB9F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2018-06-14T06:25:00Z</cp:lastPrinted>
  <dcterms:created xsi:type="dcterms:W3CDTF">2018-08-02T11:18:00Z</dcterms:created>
  <dcterms:modified xsi:type="dcterms:W3CDTF">2018-08-02T12:47:00Z</dcterms:modified>
</cp:coreProperties>
</file>