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861" w:rsidRDefault="00374829" w:rsidP="00374829">
      <w:pPr>
        <w:spacing w:after="0" w:line="240" w:lineRule="auto"/>
        <w:jc w:val="center"/>
        <w:rPr>
          <w:rFonts w:ascii="Times New Roman" w:hAnsi="Times New Roman" w:cs="Times New Roman"/>
          <w:sz w:val="28"/>
          <w:szCs w:val="28"/>
        </w:rPr>
      </w:pPr>
      <w:r w:rsidRPr="00215108">
        <w:rPr>
          <w:rFonts w:ascii="Times New Roman" w:hAnsi="Times New Roman" w:cs="Times New Roman"/>
          <w:sz w:val="28"/>
          <w:szCs w:val="28"/>
        </w:rPr>
        <w:t>СОБРАНИЕ ДЕПУТАТОВ</w:t>
      </w:r>
      <w:r w:rsidR="00FE2861">
        <w:rPr>
          <w:rFonts w:ascii="Times New Roman" w:hAnsi="Times New Roman" w:cs="Times New Roman"/>
          <w:sz w:val="28"/>
          <w:szCs w:val="28"/>
        </w:rPr>
        <w:t xml:space="preserve"> </w:t>
      </w:r>
      <w:r w:rsidRPr="00215108">
        <w:rPr>
          <w:rFonts w:ascii="Times New Roman" w:hAnsi="Times New Roman" w:cs="Times New Roman"/>
          <w:sz w:val="28"/>
          <w:szCs w:val="28"/>
        </w:rPr>
        <w:t xml:space="preserve">ЛИХОСЛАВЛЬСКОГО РАЙОНА </w:t>
      </w:r>
    </w:p>
    <w:p w:rsidR="00374829" w:rsidRPr="00215108" w:rsidRDefault="00374829" w:rsidP="00374829">
      <w:pPr>
        <w:spacing w:after="0" w:line="240" w:lineRule="auto"/>
        <w:jc w:val="center"/>
        <w:rPr>
          <w:rFonts w:ascii="Times New Roman" w:hAnsi="Times New Roman" w:cs="Times New Roman"/>
          <w:sz w:val="28"/>
          <w:szCs w:val="28"/>
        </w:rPr>
      </w:pPr>
      <w:r w:rsidRPr="00215108">
        <w:rPr>
          <w:rFonts w:ascii="Times New Roman" w:hAnsi="Times New Roman" w:cs="Times New Roman"/>
          <w:sz w:val="28"/>
          <w:szCs w:val="28"/>
        </w:rPr>
        <w:t>ПЯТОГО СОЗЫВА</w:t>
      </w:r>
    </w:p>
    <w:p w:rsidR="00374829" w:rsidRPr="00215108" w:rsidRDefault="00374829" w:rsidP="00374829">
      <w:pPr>
        <w:spacing w:after="0" w:line="240" w:lineRule="auto"/>
        <w:jc w:val="center"/>
        <w:rPr>
          <w:rFonts w:ascii="Times New Roman" w:hAnsi="Times New Roman" w:cs="Times New Roman"/>
          <w:sz w:val="28"/>
          <w:szCs w:val="28"/>
        </w:rPr>
      </w:pPr>
    </w:p>
    <w:p w:rsidR="00374829" w:rsidRPr="00215108" w:rsidRDefault="00374829" w:rsidP="00374829">
      <w:pPr>
        <w:spacing w:after="0" w:line="240" w:lineRule="auto"/>
        <w:jc w:val="center"/>
        <w:rPr>
          <w:rFonts w:ascii="Times New Roman" w:hAnsi="Times New Roman" w:cs="Times New Roman"/>
          <w:sz w:val="28"/>
          <w:szCs w:val="28"/>
        </w:rPr>
      </w:pPr>
      <w:r w:rsidRPr="00215108">
        <w:rPr>
          <w:rFonts w:ascii="Times New Roman" w:hAnsi="Times New Roman" w:cs="Times New Roman"/>
          <w:sz w:val="28"/>
          <w:szCs w:val="28"/>
        </w:rPr>
        <w:t>РЕШЕНИЕ</w:t>
      </w:r>
    </w:p>
    <w:p w:rsidR="00374829" w:rsidRPr="00215108" w:rsidRDefault="00374829" w:rsidP="00374829">
      <w:pPr>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74829" w:rsidTr="00501A8C">
        <w:tc>
          <w:tcPr>
            <w:tcW w:w="5210" w:type="dxa"/>
          </w:tcPr>
          <w:p w:rsidR="00374829" w:rsidRDefault="00A92932" w:rsidP="00501A8C">
            <w:pPr>
              <w:jc w:val="both"/>
              <w:rPr>
                <w:rFonts w:ascii="Times New Roman" w:hAnsi="Times New Roman" w:cs="Times New Roman"/>
                <w:sz w:val="28"/>
                <w:szCs w:val="28"/>
              </w:rPr>
            </w:pPr>
            <w:r>
              <w:rPr>
                <w:rFonts w:ascii="Times New Roman" w:hAnsi="Times New Roman" w:cs="Times New Roman"/>
                <w:sz w:val="28"/>
                <w:szCs w:val="28"/>
              </w:rPr>
              <w:t>05.03</w:t>
            </w:r>
            <w:r w:rsidR="00374829">
              <w:rPr>
                <w:rFonts w:ascii="Times New Roman" w:hAnsi="Times New Roman" w:cs="Times New Roman"/>
                <w:sz w:val="28"/>
                <w:szCs w:val="28"/>
              </w:rPr>
              <w:t>.2018</w:t>
            </w:r>
          </w:p>
        </w:tc>
        <w:tc>
          <w:tcPr>
            <w:tcW w:w="5211" w:type="dxa"/>
          </w:tcPr>
          <w:p w:rsidR="00374829" w:rsidRDefault="00374829" w:rsidP="00A92932">
            <w:pPr>
              <w:jc w:val="right"/>
              <w:rPr>
                <w:rFonts w:ascii="Times New Roman" w:hAnsi="Times New Roman" w:cs="Times New Roman"/>
                <w:sz w:val="28"/>
                <w:szCs w:val="28"/>
              </w:rPr>
            </w:pPr>
            <w:r>
              <w:rPr>
                <w:rFonts w:ascii="Times New Roman" w:hAnsi="Times New Roman" w:cs="Times New Roman"/>
                <w:sz w:val="28"/>
                <w:szCs w:val="28"/>
              </w:rPr>
              <w:t xml:space="preserve">№ </w:t>
            </w:r>
            <w:r w:rsidR="00A92932">
              <w:rPr>
                <w:rFonts w:ascii="Times New Roman" w:hAnsi="Times New Roman" w:cs="Times New Roman"/>
                <w:sz w:val="28"/>
                <w:szCs w:val="28"/>
              </w:rPr>
              <w:t>27</w:t>
            </w:r>
            <w:r w:rsidR="000D65AF">
              <w:rPr>
                <w:rFonts w:ascii="Times New Roman" w:hAnsi="Times New Roman" w:cs="Times New Roman"/>
                <w:sz w:val="28"/>
                <w:szCs w:val="28"/>
              </w:rPr>
              <w:t>9</w:t>
            </w:r>
          </w:p>
        </w:tc>
      </w:tr>
    </w:tbl>
    <w:p w:rsidR="00374829" w:rsidRDefault="00374829" w:rsidP="00374829">
      <w:pPr>
        <w:spacing w:after="0" w:line="240" w:lineRule="auto"/>
        <w:jc w:val="both"/>
        <w:rPr>
          <w:rFonts w:ascii="Times New Roman" w:hAnsi="Times New Roman" w:cs="Times New Roman"/>
          <w:sz w:val="28"/>
          <w:szCs w:val="28"/>
        </w:rPr>
      </w:pPr>
    </w:p>
    <w:p w:rsidR="00374829" w:rsidRDefault="00374829" w:rsidP="00374829">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210"/>
        <w:gridCol w:w="5211"/>
      </w:tblGrid>
      <w:tr w:rsidR="000D65AF" w:rsidRPr="000D65AF" w:rsidTr="00501A8C">
        <w:tc>
          <w:tcPr>
            <w:tcW w:w="5210" w:type="dxa"/>
          </w:tcPr>
          <w:p w:rsidR="000D65AF" w:rsidRPr="000D65AF" w:rsidRDefault="000D65AF" w:rsidP="000D65AF">
            <w:pPr>
              <w:spacing w:after="0" w:line="240" w:lineRule="auto"/>
              <w:jc w:val="both"/>
              <w:rPr>
                <w:rFonts w:ascii="Times New Roman" w:hAnsi="Times New Roman" w:cs="Times New Roman"/>
                <w:sz w:val="28"/>
                <w:szCs w:val="28"/>
              </w:rPr>
            </w:pPr>
            <w:r w:rsidRPr="000D65AF">
              <w:rPr>
                <w:rFonts w:ascii="Times New Roman" w:hAnsi="Times New Roman" w:cs="Times New Roman"/>
                <w:sz w:val="28"/>
                <w:szCs w:val="28"/>
              </w:rPr>
              <w:t xml:space="preserve">Об утверждении местных нормативов градостроительного проектирования муниципального образования «Лихославльский район» Тверской области </w:t>
            </w:r>
          </w:p>
          <w:p w:rsidR="000D65AF" w:rsidRPr="000D65AF" w:rsidRDefault="000D65AF" w:rsidP="000D65AF">
            <w:pPr>
              <w:spacing w:after="0" w:line="240" w:lineRule="auto"/>
              <w:jc w:val="both"/>
              <w:rPr>
                <w:rFonts w:ascii="Times New Roman" w:eastAsia="Times New Roman" w:hAnsi="Times New Roman" w:cs="Times New Roman"/>
                <w:sz w:val="28"/>
                <w:szCs w:val="28"/>
                <w:lang w:eastAsia="ru-RU"/>
              </w:rPr>
            </w:pPr>
          </w:p>
        </w:tc>
        <w:tc>
          <w:tcPr>
            <w:tcW w:w="5211" w:type="dxa"/>
          </w:tcPr>
          <w:p w:rsidR="000D65AF" w:rsidRPr="000D65AF" w:rsidRDefault="000D65AF" w:rsidP="000D65AF">
            <w:pPr>
              <w:spacing w:after="0" w:line="240" w:lineRule="auto"/>
              <w:jc w:val="right"/>
              <w:rPr>
                <w:rFonts w:ascii="Times New Roman" w:eastAsia="Times New Roman" w:hAnsi="Times New Roman" w:cs="Times New Roman"/>
                <w:sz w:val="28"/>
                <w:szCs w:val="28"/>
                <w:lang w:eastAsia="ru-RU"/>
              </w:rPr>
            </w:pPr>
          </w:p>
        </w:tc>
      </w:tr>
    </w:tbl>
    <w:p w:rsidR="000D65AF" w:rsidRPr="000D65AF" w:rsidRDefault="000D65AF" w:rsidP="000D65AF">
      <w:pPr>
        <w:spacing w:after="0" w:line="240" w:lineRule="auto"/>
        <w:ind w:firstLine="567"/>
        <w:jc w:val="both"/>
        <w:rPr>
          <w:rFonts w:ascii="Times New Roman" w:hAnsi="Times New Roman" w:cs="Times New Roman"/>
          <w:sz w:val="28"/>
          <w:szCs w:val="28"/>
        </w:rPr>
      </w:pPr>
    </w:p>
    <w:p w:rsidR="000D65AF" w:rsidRPr="000D65AF" w:rsidRDefault="000D65AF" w:rsidP="000D65AF">
      <w:pPr>
        <w:spacing w:after="0" w:line="240" w:lineRule="auto"/>
        <w:ind w:firstLine="567"/>
        <w:jc w:val="both"/>
        <w:rPr>
          <w:rFonts w:ascii="Times New Roman" w:hAnsi="Times New Roman" w:cs="Times New Roman"/>
          <w:sz w:val="28"/>
          <w:szCs w:val="28"/>
        </w:rPr>
      </w:pPr>
      <w:r w:rsidRPr="000D65AF">
        <w:rPr>
          <w:rFonts w:ascii="Times New Roman" w:hAnsi="Times New Roman" w:cs="Times New Roman"/>
          <w:sz w:val="28"/>
          <w:szCs w:val="28"/>
        </w:rPr>
        <w:t>В соответствии со ст</w:t>
      </w:r>
      <w:r>
        <w:rPr>
          <w:rFonts w:ascii="Times New Roman" w:hAnsi="Times New Roman" w:cs="Times New Roman"/>
          <w:sz w:val="28"/>
          <w:szCs w:val="28"/>
        </w:rPr>
        <w:t>атьями</w:t>
      </w:r>
      <w:r w:rsidRPr="000D65AF">
        <w:rPr>
          <w:rFonts w:ascii="Times New Roman" w:hAnsi="Times New Roman" w:cs="Times New Roman"/>
          <w:sz w:val="28"/>
          <w:szCs w:val="28"/>
        </w:rPr>
        <w:t xml:space="preserve"> 29.1, 29.2, 29.4 Градостроительного кодекса Р</w:t>
      </w:r>
      <w:r>
        <w:rPr>
          <w:rFonts w:ascii="Times New Roman" w:hAnsi="Times New Roman" w:cs="Times New Roman"/>
          <w:sz w:val="28"/>
          <w:szCs w:val="28"/>
        </w:rPr>
        <w:t xml:space="preserve">оссийской </w:t>
      </w:r>
      <w:r w:rsidRPr="000D65AF">
        <w:rPr>
          <w:rFonts w:ascii="Times New Roman" w:hAnsi="Times New Roman" w:cs="Times New Roman"/>
          <w:sz w:val="28"/>
          <w:szCs w:val="28"/>
        </w:rPr>
        <w:t>Ф</w:t>
      </w:r>
      <w:r>
        <w:rPr>
          <w:rFonts w:ascii="Times New Roman" w:hAnsi="Times New Roman" w:cs="Times New Roman"/>
          <w:sz w:val="28"/>
          <w:szCs w:val="28"/>
        </w:rPr>
        <w:t>едерации</w:t>
      </w:r>
      <w:r w:rsidRPr="000D65AF">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решением Собрания депутатов Лихославльского района от 12.10.2016 №</w:t>
      </w:r>
      <w:r>
        <w:rPr>
          <w:rFonts w:ascii="Times New Roman" w:hAnsi="Times New Roman" w:cs="Times New Roman"/>
          <w:sz w:val="28"/>
          <w:szCs w:val="28"/>
        </w:rPr>
        <w:t xml:space="preserve"> </w:t>
      </w:r>
      <w:r w:rsidRPr="000D65AF">
        <w:rPr>
          <w:rFonts w:ascii="Times New Roman" w:hAnsi="Times New Roman" w:cs="Times New Roman"/>
          <w:sz w:val="28"/>
          <w:szCs w:val="28"/>
        </w:rPr>
        <w:t>165 «О Порядке подготовки и утверждения местных нормативов градостроительного проектирования муниципального образования «Лихославльский район» Тверской области и внесения в них изменений», решением Собрания депутатов Лихославльского района от 22.11.2017 №</w:t>
      </w:r>
      <w:r>
        <w:rPr>
          <w:rFonts w:ascii="Times New Roman" w:hAnsi="Times New Roman" w:cs="Times New Roman"/>
          <w:sz w:val="28"/>
          <w:szCs w:val="28"/>
        </w:rPr>
        <w:t xml:space="preserve"> </w:t>
      </w:r>
      <w:r w:rsidRPr="000D65AF">
        <w:rPr>
          <w:rFonts w:ascii="Times New Roman" w:hAnsi="Times New Roman" w:cs="Times New Roman"/>
          <w:sz w:val="28"/>
          <w:szCs w:val="28"/>
        </w:rPr>
        <w:t>247 «О подготовке проекта местных нормативов градостроительного проектирования муниципального образования «Лихославльский район» Тверской области», Собрание депутатов Лихославльского района пятого созыва</w:t>
      </w:r>
    </w:p>
    <w:p w:rsidR="000D65AF" w:rsidRPr="000D65AF" w:rsidRDefault="000D65AF" w:rsidP="000D65AF">
      <w:pPr>
        <w:spacing w:after="0" w:line="240" w:lineRule="auto"/>
        <w:ind w:firstLine="567"/>
        <w:jc w:val="both"/>
        <w:rPr>
          <w:rFonts w:ascii="Times New Roman" w:hAnsi="Times New Roman" w:cs="Times New Roman"/>
          <w:sz w:val="28"/>
          <w:szCs w:val="28"/>
        </w:rPr>
      </w:pPr>
    </w:p>
    <w:p w:rsidR="000D65AF" w:rsidRDefault="000D65AF" w:rsidP="000D65AF">
      <w:pPr>
        <w:spacing w:after="0" w:line="240" w:lineRule="auto"/>
        <w:ind w:firstLine="567"/>
        <w:jc w:val="both"/>
        <w:rPr>
          <w:rFonts w:ascii="Times New Roman" w:hAnsi="Times New Roman" w:cs="Times New Roman"/>
          <w:sz w:val="28"/>
          <w:szCs w:val="28"/>
        </w:rPr>
      </w:pPr>
      <w:r w:rsidRPr="000D65AF">
        <w:rPr>
          <w:rFonts w:ascii="Times New Roman" w:hAnsi="Times New Roman" w:cs="Times New Roman"/>
          <w:sz w:val="28"/>
          <w:szCs w:val="28"/>
        </w:rPr>
        <w:t>РЕШИЛО:</w:t>
      </w:r>
    </w:p>
    <w:p w:rsidR="000D65AF" w:rsidRPr="000D65AF" w:rsidRDefault="000D65AF" w:rsidP="000D65AF">
      <w:pPr>
        <w:spacing w:after="0" w:line="240" w:lineRule="auto"/>
        <w:ind w:firstLine="567"/>
        <w:jc w:val="both"/>
        <w:rPr>
          <w:rFonts w:ascii="Times New Roman" w:hAnsi="Times New Roman" w:cs="Times New Roman"/>
          <w:sz w:val="28"/>
          <w:szCs w:val="28"/>
        </w:rPr>
      </w:pPr>
    </w:p>
    <w:p w:rsidR="000D65AF" w:rsidRPr="000D65AF" w:rsidRDefault="000D65AF" w:rsidP="000D65AF">
      <w:pPr>
        <w:spacing w:after="0" w:line="240" w:lineRule="auto"/>
        <w:ind w:firstLine="567"/>
        <w:jc w:val="both"/>
        <w:rPr>
          <w:rFonts w:ascii="Times New Roman" w:hAnsi="Times New Roman" w:cs="Times New Roman"/>
          <w:sz w:val="28"/>
          <w:szCs w:val="28"/>
        </w:rPr>
      </w:pPr>
      <w:r w:rsidRPr="000D65AF">
        <w:rPr>
          <w:rFonts w:ascii="Times New Roman" w:hAnsi="Times New Roman" w:cs="Times New Roman"/>
          <w:sz w:val="28"/>
          <w:szCs w:val="28"/>
        </w:rPr>
        <w:t>1. Утвердить Местные нормативы градостроительного проектирования муниципального образования «Лихославльский район» Тверской области (прилага</w:t>
      </w:r>
      <w:r>
        <w:rPr>
          <w:rFonts w:ascii="Times New Roman" w:hAnsi="Times New Roman" w:cs="Times New Roman"/>
          <w:sz w:val="28"/>
          <w:szCs w:val="28"/>
        </w:rPr>
        <w:t>ю</w:t>
      </w:r>
      <w:r w:rsidRPr="000D65AF">
        <w:rPr>
          <w:rFonts w:ascii="Times New Roman" w:hAnsi="Times New Roman" w:cs="Times New Roman"/>
          <w:sz w:val="28"/>
          <w:szCs w:val="28"/>
        </w:rPr>
        <w:t>тся).</w:t>
      </w:r>
    </w:p>
    <w:p w:rsidR="00116A5A" w:rsidRDefault="000D65AF" w:rsidP="000D65AF">
      <w:pPr>
        <w:spacing w:after="0" w:line="240" w:lineRule="auto"/>
        <w:ind w:firstLine="567"/>
        <w:jc w:val="both"/>
        <w:rPr>
          <w:rFonts w:ascii="Times New Roman" w:eastAsia="Times New Roman" w:hAnsi="Times New Roman" w:cs="Times New Roman"/>
          <w:sz w:val="28"/>
          <w:szCs w:val="28"/>
          <w:lang w:eastAsia="ru-RU"/>
        </w:rPr>
      </w:pPr>
      <w:r w:rsidRPr="000D65AF">
        <w:rPr>
          <w:rFonts w:ascii="Times New Roman" w:hAnsi="Times New Roman" w:cs="Times New Roman"/>
          <w:sz w:val="28"/>
          <w:szCs w:val="28"/>
        </w:rPr>
        <w:t xml:space="preserve">2. Настоящее решение вступает в силу с </w:t>
      </w:r>
      <w:r>
        <w:rPr>
          <w:rFonts w:ascii="Times New Roman" w:hAnsi="Times New Roman" w:cs="Times New Roman"/>
          <w:sz w:val="28"/>
          <w:szCs w:val="28"/>
        </w:rPr>
        <w:t>после</w:t>
      </w:r>
      <w:r w:rsidRPr="000D65AF">
        <w:rPr>
          <w:rFonts w:ascii="Times New Roman" w:hAnsi="Times New Roman" w:cs="Times New Roman"/>
          <w:sz w:val="28"/>
          <w:szCs w:val="28"/>
        </w:rPr>
        <w:t xml:space="preserve"> его опубликования в газете «Наша </w:t>
      </w:r>
      <w:r>
        <w:rPr>
          <w:rFonts w:ascii="Times New Roman" w:hAnsi="Times New Roman" w:cs="Times New Roman"/>
          <w:sz w:val="28"/>
          <w:szCs w:val="28"/>
        </w:rPr>
        <w:t>жизнь</w:t>
      </w:r>
      <w:r w:rsidRPr="000D65AF">
        <w:rPr>
          <w:rFonts w:ascii="Times New Roman" w:hAnsi="Times New Roman" w:cs="Times New Roman"/>
          <w:sz w:val="28"/>
          <w:szCs w:val="28"/>
        </w:rPr>
        <w:t>»</w:t>
      </w:r>
      <w:r>
        <w:rPr>
          <w:rFonts w:ascii="Times New Roman" w:hAnsi="Times New Roman" w:cs="Times New Roman"/>
          <w:sz w:val="28"/>
          <w:szCs w:val="28"/>
        </w:rPr>
        <w:t>,</w:t>
      </w:r>
      <w:r w:rsidRPr="000D65AF">
        <w:rPr>
          <w:rFonts w:ascii="Times New Roman" w:hAnsi="Times New Roman" w:cs="Times New Roman"/>
          <w:sz w:val="28"/>
          <w:szCs w:val="28"/>
        </w:rPr>
        <w:t xml:space="preserve"> подлежит размещению на официальном сайте Лихославльского района в сети Интернет (http://lihoslavl69.ru/) и Федеральной государственной информационной системе территориального планирования (http://fgis.eco</w:t>
      </w:r>
      <w:r w:rsidR="0051281F">
        <w:rPr>
          <w:rFonts w:ascii="Times New Roman" w:hAnsi="Times New Roman" w:cs="Times New Roman"/>
          <w:sz w:val="28"/>
          <w:szCs w:val="28"/>
          <w:lang w:val="en-US"/>
        </w:rPr>
        <w:t>n</w:t>
      </w:r>
      <w:bookmarkStart w:id="0" w:name="_GoBack"/>
      <w:bookmarkEnd w:id="0"/>
      <w:r w:rsidRPr="000D65AF">
        <w:rPr>
          <w:rFonts w:ascii="Times New Roman" w:hAnsi="Times New Roman" w:cs="Times New Roman"/>
          <w:sz w:val="28"/>
          <w:szCs w:val="28"/>
        </w:rPr>
        <w:t>omy.gov.ru).</w:t>
      </w:r>
    </w:p>
    <w:p w:rsidR="00116A5A" w:rsidRDefault="00116A5A" w:rsidP="00374829">
      <w:pPr>
        <w:spacing w:after="0" w:line="240" w:lineRule="auto"/>
        <w:ind w:firstLine="567"/>
        <w:jc w:val="both"/>
        <w:rPr>
          <w:rFonts w:ascii="Times New Roman" w:eastAsia="Times New Roman" w:hAnsi="Times New Roman" w:cs="Times New Roman"/>
          <w:sz w:val="28"/>
          <w:szCs w:val="28"/>
          <w:lang w:eastAsia="ru-RU"/>
        </w:rPr>
      </w:pPr>
    </w:p>
    <w:p w:rsidR="000D65AF" w:rsidRDefault="000D65AF" w:rsidP="00374829">
      <w:pPr>
        <w:spacing w:after="0" w:line="240" w:lineRule="auto"/>
        <w:ind w:firstLine="567"/>
        <w:jc w:val="both"/>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16A5A" w:rsidTr="00501A8C">
        <w:tc>
          <w:tcPr>
            <w:tcW w:w="5210" w:type="dxa"/>
          </w:tcPr>
          <w:p w:rsidR="00116A5A" w:rsidRDefault="00116A5A" w:rsidP="00501A8C">
            <w:pPr>
              <w:jc w:val="both"/>
              <w:rPr>
                <w:rFonts w:ascii="Times New Roman" w:hAnsi="Times New Roman" w:cs="Times New Roman"/>
                <w:sz w:val="28"/>
                <w:szCs w:val="28"/>
              </w:rPr>
            </w:pPr>
            <w:r w:rsidRPr="00215108">
              <w:rPr>
                <w:rFonts w:ascii="Times New Roman" w:hAnsi="Times New Roman" w:cs="Times New Roman"/>
                <w:sz w:val="28"/>
                <w:szCs w:val="28"/>
              </w:rPr>
              <w:t>Глава Лихославльского района</w:t>
            </w:r>
          </w:p>
        </w:tc>
        <w:tc>
          <w:tcPr>
            <w:tcW w:w="5211" w:type="dxa"/>
          </w:tcPr>
          <w:p w:rsidR="00116A5A" w:rsidRDefault="00116A5A" w:rsidP="00501A8C">
            <w:pPr>
              <w:jc w:val="right"/>
              <w:rPr>
                <w:rFonts w:ascii="Times New Roman" w:hAnsi="Times New Roman" w:cs="Times New Roman"/>
                <w:sz w:val="28"/>
                <w:szCs w:val="28"/>
              </w:rPr>
            </w:pPr>
            <w:r w:rsidRPr="00215108">
              <w:rPr>
                <w:rFonts w:ascii="Times New Roman" w:hAnsi="Times New Roman" w:cs="Times New Roman"/>
                <w:sz w:val="28"/>
                <w:szCs w:val="28"/>
              </w:rPr>
              <w:t>Н.Н.Виноградова</w:t>
            </w:r>
          </w:p>
        </w:tc>
      </w:tr>
      <w:tr w:rsidR="00116A5A" w:rsidRPr="00215108" w:rsidTr="00501A8C">
        <w:tc>
          <w:tcPr>
            <w:tcW w:w="5210" w:type="dxa"/>
          </w:tcPr>
          <w:p w:rsidR="00116A5A" w:rsidRPr="00215108" w:rsidRDefault="00116A5A" w:rsidP="00501A8C">
            <w:pPr>
              <w:jc w:val="both"/>
              <w:rPr>
                <w:rFonts w:ascii="Times New Roman" w:hAnsi="Times New Roman" w:cs="Times New Roman"/>
                <w:sz w:val="28"/>
                <w:szCs w:val="28"/>
              </w:rPr>
            </w:pPr>
          </w:p>
        </w:tc>
        <w:tc>
          <w:tcPr>
            <w:tcW w:w="5211" w:type="dxa"/>
          </w:tcPr>
          <w:p w:rsidR="00116A5A" w:rsidRPr="00215108" w:rsidRDefault="00116A5A" w:rsidP="00501A8C">
            <w:pPr>
              <w:jc w:val="right"/>
              <w:rPr>
                <w:rFonts w:ascii="Times New Roman" w:hAnsi="Times New Roman" w:cs="Times New Roman"/>
                <w:sz w:val="28"/>
                <w:szCs w:val="28"/>
              </w:rPr>
            </w:pPr>
          </w:p>
        </w:tc>
      </w:tr>
    </w:tbl>
    <w:p w:rsidR="00501A8C" w:rsidRDefault="00501A8C" w:rsidP="00374829">
      <w:pPr>
        <w:spacing w:after="0" w:line="240" w:lineRule="auto"/>
        <w:ind w:firstLine="567"/>
        <w:jc w:val="both"/>
        <w:rPr>
          <w:rFonts w:ascii="Times New Roman" w:eastAsia="Times New Roman" w:hAnsi="Times New Roman" w:cs="Times New Roman"/>
          <w:sz w:val="28"/>
          <w:szCs w:val="28"/>
          <w:lang w:eastAsia="ru-RU"/>
        </w:rPr>
      </w:pPr>
    </w:p>
    <w:p w:rsidR="00501A8C" w:rsidRDefault="00501A8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01A8C" w:rsidRPr="00501A8C" w:rsidRDefault="00501A8C" w:rsidP="00501A8C">
      <w:pPr>
        <w:spacing w:after="0" w:line="240" w:lineRule="auto"/>
        <w:ind w:left="5670"/>
        <w:rPr>
          <w:rFonts w:ascii="Times New Roman" w:hAnsi="Times New Roman" w:cs="Times New Roman"/>
          <w:sz w:val="28"/>
          <w:szCs w:val="28"/>
        </w:rPr>
      </w:pPr>
      <w:r w:rsidRPr="00501A8C">
        <w:rPr>
          <w:rFonts w:ascii="Times New Roman" w:hAnsi="Times New Roman" w:cs="Times New Roman"/>
          <w:sz w:val="28"/>
          <w:szCs w:val="28"/>
        </w:rPr>
        <w:lastRenderedPageBreak/>
        <w:t>Приложение</w:t>
      </w:r>
    </w:p>
    <w:p w:rsidR="00501A8C" w:rsidRDefault="00501A8C" w:rsidP="00501A8C">
      <w:pPr>
        <w:spacing w:after="0" w:line="240" w:lineRule="auto"/>
        <w:ind w:left="5670"/>
        <w:rPr>
          <w:rFonts w:ascii="Times New Roman" w:hAnsi="Times New Roman" w:cs="Times New Roman"/>
          <w:sz w:val="28"/>
          <w:szCs w:val="28"/>
        </w:rPr>
      </w:pPr>
      <w:r w:rsidRPr="00501A8C">
        <w:rPr>
          <w:rFonts w:ascii="Times New Roman" w:hAnsi="Times New Roman" w:cs="Times New Roman"/>
          <w:sz w:val="28"/>
          <w:szCs w:val="28"/>
        </w:rPr>
        <w:t>к решению Собрания депутатов</w:t>
      </w:r>
    </w:p>
    <w:p w:rsidR="00501A8C" w:rsidRPr="00501A8C" w:rsidRDefault="00501A8C" w:rsidP="00501A8C">
      <w:pPr>
        <w:spacing w:after="0" w:line="240" w:lineRule="auto"/>
        <w:ind w:left="5670"/>
        <w:rPr>
          <w:rFonts w:ascii="Times New Roman" w:hAnsi="Times New Roman" w:cs="Times New Roman"/>
          <w:sz w:val="28"/>
          <w:szCs w:val="28"/>
        </w:rPr>
      </w:pPr>
      <w:r w:rsidRPr="00501A8C">
        <w:rPr>
          <w:rFonts w:ascii="Times New Roman" w:hAnsi="Times New Roman" w:cs="Times New Roman"/>
          <w:sz w:val="28"/>
          <w:szCs w:val="28"/>
        </w:rPr>
        <w:t>Лихославльского района</w:t>
      </w:r>
    </w:p>
    <w:p w:rsidR="00501A8C" w:rsidRPr="00501A8C" w:rsidRDefault="00501A8C" w:rsidP="00501A8C">
      <w:pPr>
        <w:spacing w:after="0" w:line="240" w:lineRule="auto"/>
        <w:ind w:left="5670"/>
        <w:rPr>
          <w:rFonts w:ascii="Times New Roman" w:hAnsi="Times New Roman" w:cs="Times New Roman"/>
          <w:sz w:val="28"/>
          <w:szCs w:val="28"/>
        </w:rPr>
      </w:pPr>
      <w:r w:rsidRPr="00501A8C">
        <w:rPr>
          <w:rFonts w:ascii="Times New Roman" w:hAnsi="Times New Roman" w:cs="Times New Roman"/>
          <w:sz w:val="28"/>
          <w:szCs w:val="28"/>
        </w:rPr>
        <w:t>от 05.03.2018 № 279</w:t>
      </w:r>
    </w:p>
    <w:p w:rsidR="00501A8C" w:rsidRPr="00501A8C" w:rsidRDefault="00501A8C" w:rsidP="00501A8C">
      <w:pPr>
        <w:spacing w:after="0" w:line="240" w:lineRule="auto"/>
        <w:ind w:left="709"/>
        <w:jc w:val="right"/>
        <w:rPr>
          <w:rFonts w:ascii="Times New Roman" w:hAnsi="Times New Roman" w:cs="Times New Roman"/>
          <w:sz w:val="28"/>
          <w:szCs w:val="28"/>
        </w:rPr>
      </w:pPr>
    </w:p>
    <w:p w:rsidR="00501A8C" w:rsidRPr="00501A8C" w:rsidRDefault="00501A8C" w:rsidP="00501A8C">
      <w:pPr>
        <w:pStyle w:val="ConsPlusTitle"/>
        <w:widowControl/>
        <w:jc w:val="center"/>
        <w:rPr>
          <w:rFonts w:ascii="Times New Roman" w:hAnsi="Times New Roman" w:cs="Times New Roman"/>
          <w:caps/>
          <w:sz w:val="28"/>
          <w:szCs w:val="28"/>
        </w:rPr>
      </w:pPr>
    </w:p>
    <w:p w:rsidR="00501A8C" w:rsidRPr="00501A8C" w:rsidRDefault="00501A8C" w:rsidP="00501A8C">
      <w:pPr>
        <w:pStyle w:val="ConsPlusTitle"/>
        <w:widowControl/>
        <w:jc w:val="center"/>
        <w:rPr>
          <w:rFonts w:ascii="Times New Roman" w:hAnsi="Times New Roman" w:cs="Times New Roman"/>
          <w:caps/>
          <w:sz w:val="28"/>
          <w:szCs w:val="28"/>
        </w:rPr>
      </w:pPr>
    </w:p>
    <w:p w:rsidR="00501A8C" w:rsidRPr="00501A8C" w:rsidRDefault="00501A8C" w:rsidP="00501A8C">
      <w:pPr>
        <w:pStyle w:val="ConsPlusTitle"/>
        <w:widowControl/>
        <w:jc w:val="center"/>
        <w:rPr>
          <w:rFonts w:ascii="Times New Roman" w:hAnsi="Times New Roman" w:cs="Times New Roman"/>
          <w:caps/>
          <w:sz w:val="28"/>
          <w:szCs w:val="28"/>
        </w:rPr>
      </w:pPr>
    </w:p>
    <w:p w:rsidR="00501A8C" w:rsidRPr="00501A8C" w:rsidRDefault="00501A8C" w:rsidP="00501A8C">
      <w:pPr>
        <w:pStyle w:val="ConsPlusTitle"/>
        <w:widowControl/>
        <w:jc w:val="center"/>
        <w:rPr>
          <w:rFonts w:ascii="Times New Roman" w:hAnsi="Times New Roman" w:cs="Times New Roman"/>
          <w:caps/>
          <w:sz w:val="28"/>
          <w:szCs w:val="28"/>
        </w:rPr>
      </w:pPr>
    </w:p>
    <w:p w:rsidR="00501A8C" w:rsidRPr="00501A8C" w:rsidRDefault="00501A8C" w:rsidP="00501A8C">
      <w:pPr>
        <w:pStyle w:val="ConsPlusTitle"/>
        <w:widowControl/>
        <w:jc w:val="center"/>
        <w:rPr>
          <w:rFonts w:ascii="Times New Roman" w:hAnsi="Times New Roman" w:cs="Times New Roman"/>
          <w:caps/>
          <w:sz w:val="28"/>
          <w:szCs w:val="28"/>
        </w:rPr>
      </w:pPr>
    </w:p>
    <w:p w:rsidR="00501A8C" w:rsidRPr="00501A8C" w:rsidRDefault="00501A8C" w:rsidP="00501A8C">
      <w:pPr>
        <w:pStyle w:val="ConsPlusTitle"/>
        <w:widowControl/>
        <w:jc w:val="center"/>
        <w:rPr>
          <w:rFonts w:ascii="Times New Roman" w:hAnsi="Times New Roman" w:cs="Times New Roman"/>
          <w:caps/>
          <w:sz w:val="28"/>
          <w:szCs w:val="28"/>
        </w:rPr>
      </w:pPr>
    </w:p>
    <w:p w:rsidR="00501A8C" w:rsidRPr="00501A8C" w:rsidRDefault="00501A8C" w:rsidP="00501A8C">
      <w:pPr>
        <w:pStyle w:val="ConsPlusTitle"/>
        <w:widowControl/>
        <w:jc w:val="center"/>
        <w:rPr>
          <w:rFonts w:ascii="Times New Roman" w:hAnsi="Times New Roman" w:cs="Times New Roman"/>
          <w:caps/>
          <w:sz w:val="28"/>
          <w:szCs w:val="28"/>
        </w:rPr>
      </w:pPr>
    </w:p>
    <w:p w:rsidR="00501A8C" w:rsidRPr="00501A8C" w:rsidRDefault="00501A8C" w:rsidP="00501A8C">
      <w:pPr>
        <w:pStyle w:val="ConsPlusTitle"/>
        <w:widowControl/>
        <w:jc w:val="center"/>
        <w:rPr>
          <w:rFonts w:ascii="Times New Roman" w:hAnsi="Times New Roman" w:cs="Times New Roman"/>
          <w:caps/>
          <w:sz w:val="28"/>
          <w:szCs w:val="28"/>
        </w:rPr>
      </w:pPr>
    </w:p>
    <w:p w:rsidR="00501A8C" w:rsidRPr="00501A8C" w:rsidRDefault="00501A8C" w:rsidP="00501A8C">
      <w:pPr>
        <w:pStyle w:val="ConsPlusTitle"/>
        <w:widowControl/>
        <w:jc w:val="center"/>
        <w:rPr>
          <w:rFonts w:ascii="Times New Roman" w:hAnsi="Times New Roman" w:cs="Times New Roman"/>
          <w:caps/>
          <w:sz w:val="28"/>
          <w:szCs w:val="28"/>
        </w:rPr>
      </w:pPr>
    </w:p>
    <w:p w:rsidR="00501A8C" w:rsidRPr="00501A8C" w:rsidRDefault="00501A8C" w:rsidP="00501A8C">
      <w:pPr>
        <w:pStyle w:val="ConsPlusTitle"/>
        <w:widowControl/>
        <w:jc w:val="center"/>
        <w:rPr>
          <w:rFonts w:ascii="Times New Roman" w:hAnsi="Times New Roman" w:cs="Times New Roman"/>
          <w:caps/>
          <w:sz w:val="28"/>
          <w:szCs w:val="28"/>
        </w:rPr>
      </w:pPr>
    </w:p>
    <w:p w:rsidR="00501A8C" w:rsidRPr="00501A8C" w:rsidRDefault="00501A8C" w:rsidP="00501A8C">
      <w:pPr>
        <w:pStyle w:val="ConsPlusTitle"/>
        <w:widowControl/>
        <w:jc w:val="center"/>
        <w:rPr>
          <w:rFonts w:ascii="Times New Roman" w:hAnsi="Times New Roman" w:cs="Times New Roman"/>
          <w:caps/>
          <w:sz w:val="28"/>
          <w:szCs w:val="28"/>
        </w:rPr>
      </w:pPr>
    </w:p>
    <w:p w:rsidR="00501A8C" w:rsidRDefault="00501A8C" w:rsidP="00501A8C">
      <w:pPr>
        <w:pStyle w:val="ConsPlusTitle"/>
        <w:widowControl/>
        <w:ind w:firstLine="0"/>
        <w:jc w:val="center"/>
        <w:rPr>
          <w:rFonts w:ascii="Times New Roman" w:hAnsi="Times New Roman" w:cs="Times New Roman"/>
          <w:caps/>
          <w:sz w:val="28"/>
          <w:szCs w:val="28"/>
        </w:rPr>
      </w:pPr>
    </w:p>
    <w:p w:rsidR="00501A8C" w:rsidRDefault="00501A8C" w:rsidP="00501A8C">
      <w:pPr>
        <w:pStyle w:val="ConsPlusTitle"/>
        <w:widowControl/>
        <w:ind w:firstLine="0"/>
        <w:jc w:val="center"/>
        <w:rPr>
          <w:rFonts w:ascii="Times New Roman" w:hAnsi="Times New Roman" w:cs="Times New Roman"/>
          <w:caps/>
          <w:sz w:val="28"/>
          <w:szCs w:val="28"/>
        </w:rPr>
      </w:pPr>
    </w:p>
    <w:p w:rsidR="00501A8C" w:rsidRDefault="00501A8C" w:rsidP="00501A8C">
      <w:pPr>
        <w:pStyle w:val="ConsPlusTitle"/>
        <w:widowControl/>
        <w:ind w:firstLine="0"/>
        <w:jc w:val="center"/>
        <w:rPr>
          <w:rFonts w:ascii="Times New Roman" w:hAnsi="Times New Roman" w:cs="Times New Roman"/>
          <w:caps/>
          <w:sz w:val="28"/>
          <w:szCs w:val="28"/>
        </w:rPr>
      </w:pPr>
    </w:p>
    <w:p w:rsidR="00501A8C" w:rsidRDefault="00501A8C" w:rsidP="00501A8C">
      <w:pPr>
        <w:pStyle w:val="ConsPlusTitle"/>
        <w:widowControl/>
        <w:ind w:firstLine="0"/>
        <w:jc w:val="center"/>
        <w:rPr>
          <w:rFonts w:ascii="Times New Roman" w:hAnsi="Times New Roman" w:cs="Times New Roman"/>
          <w:caps/>
          <w:sz w:val="28"/>
          <w:szCs w:val="28"/>
        </w:rPr>
      </w:pPr>
    </w:p>
    <w:p w:rsidR="00501A8C" w:rsidRPr="00501A8C" w:rsidRDefault="00501A8C" w:rsidP="00501A8C">
      <w:pPr>
        <w:pStyle w:val="ConsPlusTitle"/>
        <w:widowControl/>
        <w:ind w:firstLine="0"/>
        <w:jc w:val="center"/>
        <w:rPr>
          <w:rFonts w:ascii="Times New Roman" w:hAnsi="Times New Roman" w:cs="Times New Roman"/>
          <w:caps/>
          <w:sz w:val="28"/>
          <w:szCs w:val="28"/>
        </w:rPr>
      </w:pPr>
      <w:r>
        <w:rPr>
          <w:rFonts w:ascii="Times New Roman" w:hAnsi="Times New Roman" w:cs="Times New Roman"/>
          <w:caps/>
          <w:sz w:val="28"/>
          <w:szCs w:val="28"/>
        </w:rPr>
        <w:t>мЕСТНЫЕ НОРМАТИВЫ</w:t>
      </w:r>
      <w:r w:rsidRPr="00501A8C">
        <w:rPr>
          <w:rFonts w:ascii="Times New Roman" w:hAnsi="Times New Roman" w:cs="Times New Roman"/>
          <w:caps/>
          <w:sz w:val="28"/>
          <w:szCs w:val="28"/>
        </w:rPr>
        <w:t xml:space="preserve"> градостроительного проектирования</w:t>
      </w:r>
    </w:p>
    <w:p w:rsidR="00501A8C" w:rsidRPr="00501A8C" w:rsidRDefault="00501A8C" w:rsidP="00501A8C">
      <w:pPr>
        <w:pStyle w:val="ConsPlusTitle"/>
        <w:widowControl/>
        <w:ind w:firstLine="0"/>
        <w:jc w:val="center"/>
        <w:rPr>
          <w:rFonts w:ascii="Times New Roman" w:hAnsi="Times New Roman" w:cs="Times New Roman"/>
          <w:caps/>
          <w:sz w:val="28"/>
          <w:szCs w:val="28"/>
        </w:rPr>
      </w:pPr>
      <w:r w:rsidRPr="00501A8C">
        <w:rPr>
          <w:rFonts w:ascii="Times New Roman" w:hAnsi="Times New Roman" w:cs="Times New Roman"/>
          <w:caps/>
          <w:sz w:val="28"/>
          <w:szCs w:val="28"/>
        </w:rPr>
        <w:t>МУНИЦИПАЛЬНОГО ОБРАЗОВАНИЯ</w:t>
      </w:r>
      <w:r>
        <w:rPr>
          <w:rFonts w:ascii="Times New Roman" w:hAnsi="Times New Roman" w:cs="Times New Roman"/>
          <w:caps/>
          <w:sz w:val="28"/>
          <w:szCs w:val="28"/>
        </w:rPr>
        <w:t xml:space="preserve"> </w:t>
      </w:r>
      <w:r w:rsidRPr="00501A8C">
        <w:rPr>
          <w:rFonts w:ascii="Times New Roman" w:hAnsi="Times New Roman" w:cs="Times New Roman"/>
          <w:caps/>
          <w:sz w:val="28"/>
          <w:szCs w:val="28"/>
        </w:rPr>
        <w:t>«ЛИХОСЛАВЛЬСКИЙ район»</w:t>
      </w:r>
    </w:p>
    <w:p w:rsidR="00501A8C" w:rsidRPr="00501A8C" w:rsidRDefault="00501A8C" w:rsidP="00501A8C">
      <w:pPr>
        <w:pStyle w:val="ConsPlusTitle"/>
        <w:widowControl/>
        <w:ind w:firstLine="0"/>
        <w:jc w:val="center"/>
        <w:rPr>
          <w:rFonts w:ascii="Times New Roman" w:hAnsi="Times New Roman" w:cs="Times New Roman"/>
          <w:caps/>
          <w:sz w:val="28"/>
          <w:szCs w:val="28"/>
        </w:rPr>
      </w:pPr>
      <w:r w:rsidRPr="00501A8C">
        <w:rPr>
          <w:rFonts w:ascii="Times New Roman" w:hAnsi="Times New Roman" w:cs="Times New Roman"/>
          <w:caps/>
          <w:sz w:val="28"/>
          <w:szCs w:val="28"/>
        </w:rPr>
        <w:t>ТВЕРСКОЙ ОБЛАСТИ</w:t>
      </w:r>
    </w:p>
    <w:p w:rsidR="00501A8C" w:rsidRPr="00501A8C" w:rsidRDefault="00501A8C" w:rsidP="00501A8C">
      <w:pPr>
        <w:pStyle w:val="ConsPlusTitle"/>
        <w:widowControl/>
        <w:ind w:firstLine="0"/>
        <w:jc w:val="center"/>
        <w:rPr>
          <w:rFonts w:ascii="Times New Roman" w:hAnsi="Times New Roman" w:cs="Times New Roman"/>
          <w:caps/>
          <w:sz w:val="28"/>
          <w:szCs w:val="28"/>
        </w:rPr>
      </w:pPr>
    </w:p>
    <w:p w:rsidR="00501A8C" w:rsidRPr="00501A8C" w:rsidRDefault="00501A8C" w:rsidP="00501A8C">
      <w:pPr>
        <w:pStyle w:val="ConsPlusTitle"/>
        <w:widowControl/>
        <w:jc w:val="center"/>
        <w:rPr>
          <w:rFonts w:ascii="Times New Roman" w:hAnsi="Times New Roman" w:cs="Times New Roman"/>
          <w:caps/>
          <w:sz w:val="28"/>
          <w:szCs w:val="28"/>
        </w:rPr>
      </w:pPr>
    </w:p>
    <w:p w:rsidR="00501A8C" w:rsidRPr="00501A8C" w:rsidRDefault="00501A8C" w:rsidP="00501A8C">
      <w:pPr>
        <w:pStyle w:val="ConsPlusTitle"/>
        <w:widowControl/>
        <w:jc w:val="center"/>
        <w:rPr>
          <w:rFonts w:ascii="Times New Roman" w:hAnsi="Times New Roman" w:cs="Times New Roman"/>
          <w:caps/>
          <w:sz w:val="28"/>
          <w:szCs w:val="28"/>
        </w:rPr>
      </w:pPr>
    </w:p>
    <w:p w:rsidR="00501A8C" w:rsidRPr="00501A8C" w:rsidRDefault="00501A8C" w:rsidP="00501A8C">
      <w:pPr>
        <w:rPr>
          <w:rFonts w:ascii="Times New Roman" w:hAnsi="Times New Roman" w:cs="Times New Roman"/>
          <w:sz w:val="28"/>
          <w:szCs w:val="28"/>
        </w:rPr>
      </w:pPr>
    </w:p>
    <w:p w:rsidR="00501A8C" w:rsidRPr="00501A8C" w:rsidRDefault="00501A8C" w:rsidP="00501A8C">
      <w:pPr>
        <w:rPr>
          <w:rFonts w:ascii="Times New Roman" w:hAnsi="Times New Roman" w:cs="Times New Roman"/>
          <w:sz w:val="28"/>
          <w:szCs w:val="28"/>
        </w:rPr>
      </w:pPr>
    </w:p>
    <w:p w:rsidR="00501A8C" w:rsidRPr="00501A8C" w:rsidRDefault="00501A8C" w:rsidP="00501A8C">
      <w:pPr>
        <w:rPr>
          <w:rFonts w:ascii="Times New Roman" w:hAnsi="Times New Roman" w:cs="Times New Roman"/>
          <w:sz w:val="28"/>
          <w:szCs w:val="28"/>
        </w:rPr>
      </w:pPr>
    </w:p>
    <w:p w:rsidR="00501A8C" w:rsidRPr="00501A8C" w:rsidRDefault="00501A8C" w:rsidP="00501A8C">
      <w:pPr>
        <w:rPr>
          <w:rFonts w:ascii="Times New Roman" w:hAnsi="Times New Roman" w:cs="Times New Roman"/>
          <w:sz w:val="28"/>
          <w:szCs w:val="28"/>
        </w:rPr>
      </w:pPr>
    </w:p>
    <w:p w:rsidR="00501A8C" w:rsidRPr="00501A8C" w:rsidRDefault="00501A8C" w:rsidP="00501A8C">
      <w:pPr>
        <w:rPr>
          <w:rFonts w:ascii="Times New Roman" w:hAnsi="Times New Roman" w:cs="Times New Roman"/>
          <w:sz w:val="28"/>
          <w:szCs w:val="28"/>
        </w:rPr>
      </w:pPr>
    </w:p>
    <w:p w:rsidR="00501A8C" w:rsidRPr="00501A8C" w:rsidRDefault="00501A8C" w:rsidP="00501A8C">
      <w:pPr>
        <w:rPr>
          <w:rFonts w:ascii="Times New Roman" w:hAnsi="Times New Roman" w:cs="Times New Roman"/>
          <w:sz w:val="28"/>
          <w:szCs w:val="28"/>
        </w:rPr>
      </w:pPr>
    </w:p>
    <w:p w:rsidR="00501A8C" w:rsidRPr="00501A8C" w:rsidRDefault="00501A8C" w:rsidP="00501A8C">
      <w:pPr>
        <w:rPr>
          <w:rFonts w:ascii="Times New Roman" w:hAnsi="Times New Roman" w:cs="Times New Roman"/>
          <w:sz w:val="28"/>
          <w:szCs w:val="28"/>
        </w:rPr>
      </w:pPr>
    </w:p>
    <w:p w:rsidR="00501A8C" w:rsidRPr="00501A8C" w:rsidRDefault="00501A8C" w:rsidP="00501A8C">
      <w:pPr>
        <w:rPr>
          <w:rFonts w:ascii="Times New Roman" w:hAnsi="Times New Roman" w:cs="Times New Roman"/>
          <w:sz w:val="28"/>
          <w:szCs w:val="28"/>
        </w:rPr>
      </w:pPr>
    </w:p>
    <w:p w:rsidR="00501A8C" w:rsidRPr="00501A8C" w:rsidRDefault="00501A8C" w:rsidP="00501A8C">
      <w:pPr>
        <w:rPr>
          <w:rFonts w:ascii="Times New Roman" w:hAnsi="Times New Roman" w:cs="Times New Roman"/>
          <w:sz w:val="28"/>
          <w:szCs w:val="28"/>
        </w:rPr>
      </w:pPr>
    </w:p>
    <w:p w:rsidR="00501A8C" w:rsidRPr="00501A8C" w:rsidRDefault="00501A8C" w:rsidP="00501A8C">
      <w:pPr>
        <w:rPr>
          <w:rFonts w:ascii="Times New Roman" w:hAnsi="Times New Roman" w:cs="Times New Roman"/>
          <w:sz w:val="28"/>
          <w:szCs w:val="28"/>
        </w:rPr>
      </w:pPr>
    </w:p>
    <w:p w:rsidR="00501A8C" w:rsidRDefault="00501A8C" w:rsidP="00501A8C">
      <w:pPr>
        <w:pStyle w:val="af2"/>
        <w:ind w:firstLine="0"/>
        <w:jc w:val="center"/>
        <w:rPr>
          <w:sz w:val="28"/>
          <w:szCs w:val="28"/>
        </w:rPr>
      </w:pPr>
      <w:r w:rsidRPr="00501A8C">
        <w:rPr>
          <w:sz w:val="28"/>
          <w:szCs w:val="28"/>
        </w:rPr>
        <w:lastRenderedPageBreak/>
        <w:t>Введение</w:t>
      </w:r>
    </w:p>
    <w:p w:rsidR="00501A8C" w:rsidRDefault="00501A8C" w:rsidP="00501A8C">
      <w:pPr>
        <w:pStyle w:val="af2"/>
        <w:rPr>
          <w:sz w:val="28"/>
          <w:szCs w:val="28"/>
        </w:rPr>
      </w:pPr>
    </w:p>
    <w:p w:rsidR="00501A8C" w:rsidRPr="00501A8C" w:rsidRDefault="00501A8C" w:rsidP="00501A8C">
      <w:pPr>
        <w:pStyle w:val="af2"/>
        <w:rPr>
          <w:sz w:val="28"/>
          <w:szCs w:val="28"/>
        </w:rPr>
      </w:pPr>
      <w:r>
        <w:rPr>
          <w:sz w:val="28"/>
          <w:szCs w:val="28"/>
        </w:rPr>
        <w:t>М</w:t>
      </w:r>
      <w:r w:rsidRPr="00501A8C">
        <w:rPr>
          <w:sz w:val="28"/>
          <w:szCs w:val="28"/>
        </w:rPr>
        <w:t>естные нормативы градостроительного проектирования муниципального образования «Лихославльский район»Тверской области (далее – МНГП Лихославльского района) разработаны ООО «ГЕО ЛАЙН» в соответствии с муниципальным контрактом от 16.10.2017 №</w:t>
      </w:r>
      <w:r>
        <w:rPr>
          <w:sz w:val="28"/>
          <w:szCs w:val="28"/>
        </w:rPr>
        <w:t xml:space="preserve"> </w:t>
      </w:r>
      <w:r w:rsidRPr="00501A8C">
        <w:rPr>
          <w:sz w:val="28"/>
          <w:szCs w:val="28"/>
        </w:rPr>
        <w:t>46МН, заключенным с администрацией Лихославльского района Тверской области.</w:t>
      </w:r>
    </w:p>
    <w:p w:rsidR="00501A8C" w:rsidRPr="00501A8C" w:rsidRDefault="00501A8C" w:rsidP="00501A8C">
      <w:pPr>
        <w:pStyle w:val="af2"/>
        <w:rPr>
          <w:sz w:val="28"/>
          <w:szCs w:val="28"/>
        </w:rPr>
      </w:pPr>
      <w:r w:rsidRPr="00501A8C">
        <w:rPr>
          <w:sz w:val="28"/>
          <w:szCs w:val="28"/>
        </w:rPr>
        <w:t xml:space="preserve">МНГП Лихославльского района Тверской области разработаны в соответствии с законодательством Российской Федерации и Тверской области, нормативно-правовыми актами администрации </w:t>
      </w:r>
      <w:bookmarkStart w:id="1" w:name="OLE_LINK23"/>
      <w:bookmarkStart w:id="2" w:name="OLE_LINK24"/>
      <w:bookmarkStart w:id="3" w:name="OLE_LINK25"/>
      <w:bookmarkStart w:id="4" w:name="OLE_LINK30"/>
      <w:r w:rsidRPr="00501A8C">
        <w:rPr>
          <w:sz w:val="28"/>
          <w:szCs w:val="28"/>
        </w:rPr>
        <w:t>Лихославльского района Тверской области</w:t>
      </w:r>
      <w:bookmarkEnd w:id="1"/>
      <w:bookmarkEnd w:id="2"/>
      <w:bookmarkEnd w:id="3"/>
      <w:bookmarkEnd w:id="4"/>
      <w:r w:rsidRPr="00501A8C">
        <w:rPr>
          <w:sz w:val="28"/>
          <w:szCs w:val="28"/>
        </w:rPr>
        <w:t xml:space="preserve"> (Приложение).</w:t>
      </w:r>
    </w:p>
    <w:p w:rsidR="00501A8C" w:rsidRPr="00501A8C" w:rsidRDefault="00501A8C" w:rsidP="00501A8C">
      <w:pPr>
        <w:pStyle w:val="af2"/>
        <w:rPr>
          <w:sz w:val="28"/>
          <w:szCs w:val="28"/>
        </w:rPr>
      </w:pPr>
      <w:r w:rsidRPr="00501A8C">
        <w:rPr>
          <w:sz w:val="28"/>
          <w:szCs w:val="28"/>
        </w:rPr>
        <w:t>МНГП</w:t>
      </w:r>
      <w:bookmarkStart w:id="5" w:name="OLE_LINK4"/>
      <w:bookmarkStart w:id="6" w:name="OLE_LINK5"/>
      <w:r w:rsidRPr="00501A8C">
        <w:rPr>
          <w:sz w:val="28"/>
          <w:szCs w:val="28"/>
        </w:rPr>
        <w:t xml:space="preserve"> Лихославльского района </w:t>
      </w:r>
      <w:bookmarkEnd w:id="5"/>
      <w:bookmarkEnd w:id="6"/>
      <w:r w:rsidRPr="00501A8C">
        <w:rPr>
          <w:sz w:val="28"/>
          <w:szCs w:val="28"/>
        </w:rPr>
        <w:t>разрабатываются в целях определения совокупности расчетных показателей минимально допустимого уровня обеспеченности объектами местного значения Лихославльского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Лихославльского района;</w:t>
      </w:r>
    </w:p>
    <w:p w:rsidR="00501A8C" w:rsidRPr="00501A8C" w:rsidRDefault="00501A8C" w:rsidP="00501A8C">
      <w:pPr>
        <w:pStyle w:val="af2"/>
        <w:rPr>
          <w:sz w:val="28"/>
          <w:szCs w:val="28"/>
        </w:rPr>
      </w:pPr>
      <w:r w:rsidRPr="00501A8C">
        <w:rPr>
          <w:sz w:val="28"/>
          <w:szCs w:val="28"/>
        </w:rPr>
        <w:t>МНГП Лихославльского района включают в себя:</w:t>
      </w:r>
    </w:p>
    <w:p w:rsidR="00501A8C" w:rsidRPr="00501A8C" w:rsidRDefault="00501A8C" w:rsidP="00501A8C">
      <w:pPr>
        <w:pStyle w:val="af2"/>
        <w:rPr>
          <w:sz w:val="28"/>
          <w:szCs w:val="28"/>
        </w:rPr>
      </w:pPr>
      <w:r w:rsidRPr="00501A8C">
        <w:rPr>
          <w:sz w:val="28"/>
          <w:szCs w:val="28"/>
        </w:rPr>
        <w:t xml:space="preserve">1. </w:t>
      </w:r>
      <w:r>
        <w:rPr>
          <w:sz w:val="28"/>
          <w:szCs w:val="28"/>
        </w:rPr>
        <w:t>о</w:t>
      </w:r>
      <w:r w:rsidRPr="00501A8C">
        <w:rPr>
          <w:sz w:val="28"/>
          <w:szCs w:val="28"/>
        </w:rPr>
        <w:t>сновную часть местных нормативов градостроительного проектирования Лихославльского района,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w:t>
      </w:r>
      <w:r>
        <w:rPr>
          <w:sz w:val="28"/>
          <w:szCs w:val="28"/>
        </w:rPr>
        <w:t>ти таких объектов для населения;</w:t>
      </w:r>
    </w:p>
    <w:p w:rsidR="00501A8C" w:rsidRPr="00501A8C" w:rsidRDefault="00501A8C" w:rsidP="00501A8C">
      <w:pPr>
        <w:pStyle w:val="af2"/>
        <w:rPr>
          <w:sz w:val="28"/>
          <w:szCs w:val="28"/>
        </w:rPr>
      </w:pPr>
      <w:r w:rsidRPr="00501A8C">
        <w:rPr>
          <w:sz w:val="28"/>
          <w:szCs w:val="28"/>
        </w:rPr>
        <w:t xml:space="preserve">2. </w:t>
      </w:r>
      <w:r>
        <w:rPr>
          <w:sz w:val="28"/>
          <w:szCs w:val="28"/>
        </w:rPr>
        <w:t>м</w:t>
      </w:r>
      <w:r w:rsidRPr="00501A8C">
        <w:rPr>
          <w:sz w:val="28"/>
          <w:szCs w:val="28"/>
        </w:rPr>
        <w:t xml:space="preserve">атериалы по обоснованию расчетных показателей, содержащихся в основной части местных нормативов </w:t>
      </w:r>
      <w:bookmarkStart w:id="7" w:name="OLE_LINK15"/>
      <w:bookmarkStart w:id="8" w:name="OLE_LINK16"/>
      <w:bookmarkStart w:id="9" w:name="OLE_LINK17"/>
      <w:r w:rsidRPr="00501A8C">
        <w:rPr>
          <w:sz w:val="28"/>
          <w:szCs w:val="28"/>
        </w:rPr>
        <w:t>градостроительного проектирования Лихославльского района</w:t>
      </w:r>
      <w:bookmarkEnd w:id="7"/>
      <w:bookmarkEnd w:id="8"/>
      <w:bookmarkEnd w:id="9"/>
      <w:r>
        <w:rPr>
          <w:sz w:val="28"/>
          <w:szCs w:val="28"/>
        </w:rPr>
        <w:t>;</w:t>
      </w:r>
    </w:p>
    <w:p w:rsidR="00501A8C" w:rsidRPr="00501A8C" w:rsidRDefault="00501A8C" w:rsidP="00501A8C">
      <w:pPr>
        <w:pStyle w:val="af2"/>
        <w:rPr>
          <w:sz w:val="28"/>
          <w:szCs w:val="28"/>
        </w:rPr>
      </w:pPr>
      <w:r w:rsidRPr="00501A8C">
        <w:rPr>
          <w:sz w:val="28"/>
          <w:szCs w:val="28"/>
        </w:rPr>
        <w:t xml:space="preserve">3. </w:t>
      </w:r>
      <w:r>
        <w:rPr>
          <w:sz w:val="28"/>
          <w:szCs w:val="28"/>
        </w:rPr>
        <w:t>п</w:t>
      </w:r>
      <w:r w:rsidRPr="00501A8C">
        <w:rPr>
          <w:sz w:val="28"/>
          <w:szCs w:val="28"/>
        </w:rPr>
        <w:t>равила и области применения расчетных показателей, содержащихся в основной части местных нормативов градостроительного проектирования Лихославльског</w:t>
      </w:r>
      <w:r>
        <w:rPr>
          <w:sz w:val="28"/>
          <w:szCs w:val="28"/>
        </w:rPr>
        <w:t>о района.</w:t>
      </w:r>
    </w:p>
    <w:p w:rsidR="00501A8C" w:rsidRPr="00501A8C" w:rsidRDefault="00501A8C" w:rsidP="00501A8C">
      <w:pPr>
        <w:pStyle w:val="af2"/>
        <w:rPr>
          <w:sz w:val="28"/>
          <w:szCs w:val="28"/>
        </w:rPr>
      </w:pPr>
      <w:r w:rsidRPr="00501A8C">
        <w:rPr>
          <w:sz w:val="28"/>
          <w:szCs w:val="28"/>
        </w:rPr>
        <w:t>Местные нормативы градостроительного проектирования района разработаны для использования их в процессе подготовки документов территориального планирования, правил землепользования и</w:t>
      </w:r>
      <w:r>
        <w:rPr>
          <w:sz w:val="28"/>
          <w:szCs w:val="28"/>
        </w:rPr>
        <w:t xml:space="preserve"> </w:t>
      </w:r>
      <w:r w:rsidRPr="00501A8C">
        <w:rPr>
          <w:sz w:val="28"/>
          <w:szCs w:val="28"/>
        </w:rPr>
        <w:t>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w:t>
      </w:r>
    </w:p>
    <w:p w:rsidR="00501A8C" w:rsidRPr="00501A8C" w:rsidRDefault="00501A8C" w:rsidP="00501A8C">
      <w:pPr>
        <w:pStyle w:val="af2"/>
        <w:rPr>
          <w:sz w:val="28"/>
          <w:szCs w:val="28"/>
        </w:rPr>
      </w:pPr>
      <w:r w:rsidRPr="00501A8C">
        <w:rPr>
          <w:sz w:val="28"/>
          <w:szCs w:val="28"/>
        </w:rPr>
        <w:t>Планировка и застройка населенных пунктов, формирование жилых и рекреационных зон, разработка проектных решений на</w:t>
      </w:r>
      <w:r>
        <w:rPr>
          <w:sz w:val="28"/>
          <w:szCs w:val="28"/>
        </w:rPr>
        <w:t xml:space="preserve"> </w:t>
      </w:r>
      <w:r w:rsidRPr="00501A8C">
        <w:rPr>
          <w:sz w:val="28"/>
          <w:szCs w:val="28"/>
        </w:rPr>
        <w:t>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501A8C" w:rsidRPr="00501A8C" w:rsidRDefault="00501A8C" w:rsidP="00501A8C">
      <w:pPr>
        <w:pStyle w:val="af2"/>
        <w:rPr>
          <w:sz w:val="28"/>
          <w:szCs w:val="28"/>
        </w:rPr>
      </w:pPr>
      <w:bookmarkStart w:id="10" w:name="OLE_LINK26"/>
      <w:bookmarkStart w:id="11" w:name="OLE_LINK27"/>
      <w:bookmarkStart w:id="12" w:name="OLE_LINK28"/>
      <w:bookmarkStart w:id="13" w:name="OLE_LINK29"/>
      <w:r w:rsidRPr="00501A8C">
        <w:rPr>
          <w:sz w:val="28"/>
          <w:szCs w:val="28"/>
        </w:rPr>
        <w:lastRenderedPageBreak/>
        <w:t xml:space="preserve">Местные нормативы градостроительного проектирования </w:t>
      </w:r>
      <w:bookmarkEnd w:id="10"/>
      <w:bookmarkEnd w:id="11"/>
      <w:bookmarkEnd w:id="12"/>
      <w:bookmarkEnd w:id="13"/>
      <w:r w:rsidRPr="00501A8C">
        <w:rPr>
          <w:sz w:val="28"/>
          <w:szCs w:val="28"/>
        </w:rPr>
        <w:t>района разработаны с учетом социально-демографического состава и плотности населения на территории района, планов и программ комплексного социально-экономического развития района и Тверской области, предложений органов местного самоуправления и заинтересованных лиц.</w:t>
      </w:r>
    </w:p>
    <w:p w:rsidR="00501A8C" w:rsidRDefault="00501A8C" w:rsidP="00501A8C">
      <w:pPr>
        <w:pStyle w:val="af2"/>
        <w:rPr>
          <w:sz w:val="28"/>
          <w:szCs w:val="28"/>
        </w:rPr>
      </w:pPr>
      <w:bookmarkStart w:id="14" w:name="Par42"/>
      <w:bookmarkEnd w:id="14"/>
      <w:r w:rsidRPr="00501A8C">
        <w:rPr>
          <w:sz w:val="28"/>
          <w:szCs w:val="28"/>
        </w:rPr>
        <w:t>Местные нормативы градостроительного проектирования района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использования территорий иного назначения, выраженной в процентах застройки, иных показателях. При разработке</w:t>
      </w:r>
      <w:r>
        <w:rPr>
          <w:sz w:val="28"/>
          <w:szCs w:val="28"/>
        </w:rPr>
        <w:t xml:space="preserve"> </w:t>
      </w:r>
      <w:r w:rsidRPr="00501A8C">
        <w:rPr>
          <w:sz w:val="28"/>
          <w:szCs w:val="28"/>
        </w:rPr>
        <w:t>нормативов учтены предельно допустимые нагрузки по окружающей среде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bookmarkStart w:id="15" w:name="_Toc493376038"/>
      <w:bookmarkStart w:id="16" w:name="_Toc507702049"/>
    </w:p>
    <w:p w:rsidR="00501A8C" w:rsidRDefault="00501A8C" w:rsidP="00501A8C">
      <w:pPr>
        <w:pStyle w:val="af2"/>
        <w:rPr>
          <w:sz w:val="28"/>
          <w:szCs w:val="28"/>
        </w:rPr>
      </w:pPr>
    </w:p>
    <w:p w:rsidR="00501A8C" w:rsidRDefault="00F42712" w:rsidP="00501A8C">
      <w:pPr>
        <w:pStyle w:val="af2"/>
        <w:jc w:val="center"/>
        <w:rPr>
          <w:b/>
          <w:sz w:val="28"/>
          <w:szCs w:val="28"/>
        </w:rPr>
      </w:pPr>
      <w:r>
        <w:rPr>
          <w:b/>
          <w:sz w:val="28"/>
          <w:szCs w:val="28"/>
        </w:rPr>
        <w:t>1</w:t>
      </w:r>
      <w:r w:rsidR="00501A8C" w:rsidRPr="00501A8C">
        <w:rPr>
          <w:b/>
          <w:sz w:val="28"/>
          <w:szCs w:val="28"/>
        </w:rPr>
        <w:t>. 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объектов местного значения для населения района</w:t>
      </w:r>
      <w:bookmarkEnd w:id="15"/>
      <w:bookmarkEnd w:id="16"/>
    </w:p>
    <w:p w:rsidR="00501A8C" w:rsidRDefault="00501A8C" w:rsidP="00501A8C">
      <w:pPr>
        <w:pStyle w:val="af2"/>
        <w:jc w:val="center"/>
        <w:rPr>
          <w:b/>
          <w:sz w:val="28"/>
          <w:szCs w:val="28"/>
        </w:rPr>
      </w:pPr>
    </w:p>
    <w:p w:rsidR="00501A8C" w:rsidRDefault="00501A8C" w:rsidP="00501A8C">
      <w:pPr>
        <w:pStyle w:val="af2"/>
        <w:jc w:val="center"/>
        <w:rPr>
          <w:b/>
          <w:sz w:val="28"/>
          <w:szCs w:val="28"/>
        </w:rPr>
      </w:pPr>
      <w:r w:rsidRPr="00501A8C">
        <w:rPr>
          <w:b/>
          <w:sz w:val="28"/>
          <w:szCs w:val="28"/>
        </w:rPr>
        <w:t>1.1. Общая организация и зонирование территории муниципального образования Тверской</w:t>
      </w:r>
      <w:r>
        <w:rPr>
          <w:b/>
          <w:sz w:val="28"/>
          <w:szCs w:val="28"/>
        </w:rPr>
        <w:t xml:space="preserve"> области «Лихославльский район»</w:t>
      </w:r>
    </w:p>
    <w:p w:rsidR="00501A8C" w:rsidRPr="00501A8C" w:rsidRDefault="00501A8C" w:rsidP="00501A8C">
      <w:pPr>
        <w:pStyle w:val="af2"/>
        <w:jc w:val="center"/>
        <w:rPr>
          <w:b/>
          <w:sz w:val="28"/>
          <w:szCs w:val="28"/>
        </w:rPr>
      </w:pPr>
    </w:p>
    <w:p w:rsidR="00501A8C" w:rsidRPr="00501A8C" w:rsidRDefault="00501A8C" w:rsidP="00501A8C">
      <w:pPr>
        <w:pStyle w:val="0"/>
        <w:ind w:firstLine="709"/>
      </w:pPr>
      <w:r w:rsidRPr="00501A8C">
        <w:t>1.1.1. Лихославльский район расположен</w:t>
      </w:r>
      <w:r>
        <w:t xml:space="preserve"> </w:t>
      </w:r>
      <w:r w:rsidRPr="00501A8C">
        <w:t>в центральной части Тверской области и граничит с Максатихинским, Рамешковским, Калининским, Торжокским и Спировским районами Тверской области. Территория района составляет 1781,36</w:t>
      </w:r>
      <w:r>
        <w:t xml:space="preserve"> </w:t>
      </w:r>
      <w:r w:rsidRPr="00501A8C">
        <w:t>кв.км., численность населения на 01.01.2016 – 27 445 человек.</w:t>
      </w:r>
    </w:p>
    <w:p w:rsidR="00501A8C" w:rsidRPr="00501A8C" w:rsidRDefault="00501A8C" w:rsidP="002C2729">
      <w:pPr>
        <w:pStyle w:val="0"/>
        <w:ind w:firstLine="709"/>
      </w:pPr>
      <w:r w:rsidRPr="00501A8C">
        <w:t>1.1.2</w:t>
      </w:r>
      <w:r w:rsidR="00086D79">
        <w:t>.</w:t>
      </w:r>
      <w:r w:rsidRPr="00501A8C">
        <w:t xml:space="preserve"> Согласно Закону Тверской области от 28.02.2005 № 35-ЗО </w:t>
      </w:r>
      <w:r w:rsidR="002C2729">
        <w:t>«Об установлении границ муниципальных образований, входящих в состав территории муниципального образования Тверской области "Лихославльский район", и наделении их статусом</w:t>
      </w:r>
      <w:r w:rsidR="0015074B">
        <w:t xml:space="preserve"> </w:t>
      </w:r>
      <w:r w:rsidR="002C2729">
        <w:t>городского, сельского поселения</w:t>
      </w:r>
      <w:r w:rsidR="0015074B">
        <w:t>»</w:t>
      </w:r>
      <w:r w:rsidR="002C2729" w:rsidRPr="00501A8C">
        <w:t xml:space="preserve"> </w:t>
      </w:r>
      <w:r w:rsidRPr="00501A8C">
        <w:t>(</w:t>
      </w:r>
      <w:r w:rsidR="0015074B" w:rsidRPr="0015074B">
        <w:t xml:space="preserve">в ред. Законов Тверской области от 06.06.2006 </w:t>
      </w:r>
      <w:hyperlink r:id="rId8" w:history="1">
        <w:r w:rsidR="0015074B">
          <w:t>№</w:t>
        </w:r>
        <w:r w:rsidR="0015074B" w:rsidRPr="0015074B">
          <w:t xml:space="preserve"> 52-ЗО</w:t>
        </w:r>
      </w:hyperlink>
      <w:r w:rsidR="0015074B" w:rsidRPr="0015074B">
        <w:t xml:space="preserve">, от 17.04.2017 </w:t>
      </w:r>
      <w:hyperlink r:id="rId9" w:history="1">
        <w:r w:rsidR="0015074B">
          <w:t>№</w:t>
        </w:r>
        <w:r w:rsidR="0015074B" w:rsidRPr="0015074B">
          <w:t xml:space="preserve"> 24-ЗО</w:t>
        </w:r>
      </w:hyperlink>
      <w:r w:rsidR="0015074B" w:rsidRPr="0015074B">
        <w:t xml:space="preserve">, от 04.05.2017 </w:t>
      </w:r>
      <w:r w:rsidR="0015074B">
        <w:t>№</w:t>
      </w:r>
      <w:r w:rsidR="0015074B" w:rsidRPr="0015074B">
        <w:t xml:space="preserve"> 32-ЗО</w:t>
      </w:r>
      <w:r w:rsidR="0015074B">
        <w:t>)</w:t>
      </w:r>
      <w:r w:rsidR="0015074B" w:rsidRPr="0015074B">
        <w:t xml:space="preserve"> </w:t>
      </w:r>
      <w:r w:rsidRPr="00501A8C">
        <w:t>в состав района входят 2 городских поселения и 6 сельских поселений: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5902"/>
        <w:gridCol w:w="3474"/>
      </w:tblGrid>
      <w:tr w:rsidR="00501A8C" w:rsidRPr="00501A8C" w:rsidTr="0015074B">
        <w:tc>
          <w:tcPr>
            <w:tcW w:w="501" w:type="pct"/>
          </w:tcPr>
          <w:p w:rsidR="00501A8C" w:rsidRPr="00501A8C" w:rsidRDefault="00501A8C" w:rsidP="00501A8C">
            <w:pPr>
              <w:pStyle w:val="0"/>
              <w:ind w:firstLine="0"/>
              <w:jc w:val="center"/>
            </w:pPr>
            <w:r w:rsidRPr="00501A8C">
              <w:t>№</w:t>
            </w:r>
          </w:p>
        </w:tc>
        <w:tc>
          <w:tcPr>
            <w:tcW w:w="2832" w:type="pct"/>
          </w:tcPr>
          <w:p w:rsidR="00501A8C" w:rsidRPr="00501A8C" w:rsidRDefault="00501A8C" w:rsidP="00501A8C">
            <w:pPr>
              <w:pStyle w:val="0"/>
              <w:ind w:firstLine="0"/>
              <w:jc w:val="center"/>
            </w:pPr>
            <w:r w:rsidRPr="00501A8C">
              <w:t>Наименование сельского, городского поселения</w:t>
            </w:r>
          </w:p>
        </w:tc>
        <w:tc>
          <w:tcPr>
            <w:tcW w:w="1667" w:type="pct"/>
          </w:tcPr>
          <w:p w:rsidR="00501A8C" w:rsidRPr="00501A8C" w:rsidRDefault="00501A8C" w:rsidP="00501A8C">
            <w:pPr>
              <w:pStyle w:val="0"/>
              <w:ind w:firstLine="0"/>
              <w:jc w:val="center"/>
            </w:pPr>
            <w:r w:rsidRPr="00501A8C">
              <w:t>Административный центр</w:t>
            </w:r>
          </w:p>
        </w:tc>
      </w:tr>
      <w:tr w:rsidR="00501A8C" w:rsidRPr="00501A8C" w:rsidTr="0015074B">
        <w:tc>
          <w:tcPr>
            <w:tcW w:w="501" w:type="pct"/>
          </w:tcPr>
          <w:p w:rsidR="00501A8C" w:rsidRPr="00501A8C" w:rsidRDefault="00501A8C" w:rsidP="00501A8C">
            <w:pPr>
              <w:pStyle w:val="0"/>
              <w:ind w:firstLine="0"/>
              <w:jc w:val="center"/>
            </w:pPr>
            <w:r w:rsidRPr="00501A8C">
              <w:t>1</w:t>
            </w:r>
          </w:p>
        </w:tc>
        <w:tc>
          <w:tcPr>
            <w:tcW w:w="2832" w:type="pct"/>
          </w:tcPr>
          <w:p w:rsidR="00501A8C" w:rsidRPr="00501A8C" w:rsidRDefault="00501A8C" w:rsidP="00501A8C">
            <w:pPr>
              <w:pStyle w:val="0"/>
              <w:ind w:firstLine="0"/>
              <w:jc w:val="left"/>
            </w:pPr>
            <w:r w:rsidRPr="00501A8C">
              <w:t>Городское поселение город Лихославль</w:t>
            </w:r>
          </w:p>
        </w:tc>
        <w:tc>
          <w:tcPr>
            <w:tcW w:w="1667" w:type="pct"/>
          </w:tcPr>
          <w:p w:rsidR="00501A8C" w:rsidRPr="00501A8C" w:rsidRDefault="00501A8C" w:rsidP="00501A8C">
            <w:pPr>
              <w:pStyle w:val="0"/>
              <w:ind w:firstLine="0"/>
              <w:jc w:val="left"/>
            </w:pPr>
            <w:r w:rsidRPr="00501A8C">
              <w:t>г. Лихославль</w:t>
            </w:r>
          </w:p>
        </w:tc>
      </w:tr>
      <w:tr w:rsidR="00501A8C" w:rsidRPr="00501A8C" w:rsidTr="0015074B">
        <w:tc>
          <w:tcPr>
            <w:tcW w:w="501" w:type="pct"/>
          </w:tcPr>
          <w:p w:rsidR="00501A8C" w:rsidRPr="00501A8C" w:rsidRDefault="00501A8C" w:rsidP="00501A8C">
            <w:pPr>
              <w:pStyle w:val="0"/>
              <w:ind w:firstLine="0"/>
              <w:jc w:val="center"/>
            </w:pPr>
            <w:r w:rsidRPr="00501A8C">
              <w:t>2</w:t>
            </w:r>
          </w:p>
        </w:tc>
        <w:tc>
          <w:tcPr>
            <w:tcW w:w="2832" w:type="pct"/>
          </w:tcPr>
          <w:p w:rsidR="00501A8C" w:rsidRPr="00501A8C" w:rsidRDefault="00501A8C" w:rsidP="00501A8C">
            <w:pPr>
              <w:pStyle w:val="0"/>
              <w:ind w:firstLine="0"/>
              <w:jc w:val="left"/>
            </w:pPr>
            <w:r w:rsidRPr="00501A8C">
              <w:t>Городское поселение поселок Калашниково</w:t>
            </w:r>
          </w:p>
        </w:tc>
        <w:tc>
          <w:tcPr>
            <w:tcW w:w="1667" w:type="pct"/>
          </w:tcPr>
          <w:p w:rsidR="00501A8C" w:rsidRPr="00501A8C" w:rsidRDefault="00501A8C" w:rsidP="00501A8C">
            <w:pPr>
              <w:pStyle w:val="0"/>
              <w:ind w:firstLine="0"/>
              <w:jc w:val="left"/>
            </w:pPr>
            <w:r w:rsidRPr="00501A8C">
              <w:t>пгт. Калашниково</w:t>
            </w:r>
          </w:p>
        </w:tc>
      </w:tr>
      <w:tr w:rsidR="00501A8C" w:rsidRPr="00501A8C" w:rsidTr="0015074B">
        <w:tc>
          <w:tcPr>
            <w:tcW w:w="501" w:type="pct"/>
          </w:tcPr>
          <w:p w:rsidR="00501A8C" w:rsidRPr="00501A8C" w:rsidRDefault="00501A8C" w:rsidP="00501A8C">
            <w:pPr>
              <w:pStyle w:val="0"/>
              <w:ind w:firstLine="0"/>
              <w:jc w:val="center"/>
            </w:pPr>
            <w:r w:rsidRPr="00501A8C">
              <w:t>3</w:t>
            </w:r>
          </w:p>
        </w:tc>
        <w:tc>
          <w:tcPr>
            <w:tcW w:w="2832" w:type="pct"/>
          </w:tcPr>
          <w:p w:rsidR="00501A8C" w:rsidRPr="00501A8C" w:rsidRDefault="00501A8C" w:rsidP="00501A8C">
            <w:pPr>
              <w:pStyle w:val="0"/>
              <w:ind w:firstLine="0"/>
              <w:jc w:val="left"/>
            </w:pPr>
            <w:r w:rsidRPr="00501A8C">
              <w:t>Вёскинское сельское поселение</w:t>
            </w:r>
          </w:p>
        </w:tc>
        <w:tc>
          <w:tcPr>
            <w:tcW w:w="1667" w:type="pct"/>
          </w:tcPr>
          <w:p w:rsidR="00501A8C" w:rsidRPr="00501A8C" w:rsidRDefault="00501A8C" w:rsidP="00501A8C">
            <w:pPr>
              <w:pStyle w:val="0"/>
              <w:ind w:firstLine="0"/>
              <w:jc w:val="left"/>
            </w:pPr>
            <w:r w:rsidRPr="00501A8C">
              <w:t>д. Вёски</w:t>
            </w:r>
          </w:p>
        </w:tc>
      </w:tr>
      <w:tr w:rsidR="00501A8C" w:rsidRPr="00501A8C" w:rsidTr="0015074B">
        <w:tc>
          <w:tcPr>
            <w:tcW w:w="501" w:type="pct"/>
          </w:tcPr>
          <w:p w:rsidR="00501A8C" w:rsidRPr="00501A8C" w:rsidRDefault="00501A8C" w:rsidP="00501A8C">
            <w:pPr>
              <w:pStyle w:val="0"/>
              <w:ind w:firstLine="0"/>
              <w:jc w:val="center"/>
            </w:pPr>
            <w:r w:rsidRPr="00501A8C">
              <w:t>4</w:t>
            </w:r>
          </w:p>
        </w:tc>
        <w:tc>
          <w:tcPr>
            <w:tcW w:w="2832" w:type="pct"/>
          </w:tcPr>
          <w:p w:rsidR="00501A8C" w:rsidRPr="00501A8C" w:rsidRDefault="00501A8C" w:rsidP="00501A8C">
            <w:pPr>
              <w:pStyle w:val="0"/>
              <w:ind w:firstLine="0"/>
              <w:jc w:val="left"/>
            </w:pPr>
            <w:r w:rsidRPr="00501A8C">
              <w:t>Кавское сельское поселение</w:t>
            </w:r>
          </w:p>
        </w:tc>
        <w:tc>
          <w:tcPr>
            <w:tcW w:w="1667" w:type="pct"/>
          </w:tcPr>
          <w:p w:rsidR="00501A8C" w:rsidRPr="00501A8C" w:rsidRDefault="00501A8C" w:rsidP="00501A8C">
            <w:pPr>
              <w:pStyle w:val="0"/>
              <w:ind w:firstLine="0"/>
              <w:jc w:val="left"/>
            </w:pPr>
            <w:r w:rsidRPr="00501A8C">
              <w:t>дер. Кава</w:t>
            </w:r>
          </w:p>
        </w:tc>
      </w:tr>
      <w:tr w:rsidR="00501A8C" w:rsidRPr="00501A8C" w:rsidTr="0015074B">
        <w:tc>
          <w:tcPr>
            <w:tcW w:w="501" w:type="pct"/>
          </w:tcPr>
          <w:p w:rsidR="00501A8C" w:rsidRPr="00501A8C" w:rsidRDefault="00501A8C" w:rsidP="00501A8C">
            <w:pPr>
              <w:pStyle w:val="0"/>
              <w:ind w:firstLine="0"/>
              <w:jc w:val="center"/>
            </w:pPr>
            <w:r w:rsidRPr="00501A8C">
              <w:t>5</w:t>
            </w:r>
          </w:p>
        </w:tc>
        <w:tc>
          <w:tcPr>
            <w:tcW w:w="2832" w:type="pct"/>
          </w:tcPr>
          <w:p w:rsidR="00501A8C" w:rsidRPr="00501A8C" w:rsidRDefault="00501A8C" w:rsidP="00501A8C">
            <w:pPr>
              <w:pStyle w:val="0"/>
              <w:ind w:firstLine="0"/>
              <w:jc w:val="left"/>
            </w:pPr>
            <w:r w:rsidRPr="00501A8C">
              <w:t>Микшинское сельское поселение</w:t>
            </w:r>
          </w:p>
        </w:tc>
        <w:tc>
          <w:tcPr>
            <w:tcW w:w="1667" w:type="pct"/>
          </w:tcPr>
          <w:p w:rsidR="00501A8C" w:rsidRPr="00501A8C" w:rsidRDefault="00501A8C" w:rsidP="00501A8C">
            <w:pPr>
              <w:pStyle w:val="0"/>
              <w:ind w:firstLine="0"/>
              <w:jc w:val="left"/>
            </w:pPr>
            <w:r w:rsidRPr="00501A8C">
              <w:t>с. Микшино</w:t>
            </w:r>
          </w:p>
        </w:tc>
      </w:tr>
      <w:tr w:rsidR="00501A8C" w:rsidRPr="00501A8C" w:rsidTr="0015074B">
        <w:tc>
          <w:tcPr>
            <w:tcW w:w="501" w:type="pct"/>
          </w:tcPr>
          <w:p w:rsidR="00501A8C" w:rsidRPr="00501A8C" w:rsidRDefault="00501A8C" w:rsidP="00501A8C">
            <w:pPr>
              <w:pStyle w:val="0"/>
              <w:ind w:firstLine="0"/>
              <w:jc w:val="center"/>
            </w:pPr>
            <w:r w:rsidRPr="00501A8C">
              <w:t>6</w:t>
            </w:r>
          </w:p>
        </w:tc>
        <w:tc>
          <w:tcPr>
            <w:tcW w:w="2832" w:type="pct"/>
          </w:tcPr>
          <w:p w:rsidR="00501A8C" w:rsidRPr="00501A8C" w:rsidRDefault="00501A8C" w:rsidP="00501A8C">
            <w:pPr>
              <w:pStyle w:val="0"/>
              <w:ind w:firstLine="0"/>
              <w:jc w:val="left"/>
            </w:pPr>
            <w:r w:rsidRPr="00501A8C">
              <w:t>Сосновицкое сельское поселение</w:t>
            </w:r>
          </w:p>
        </w:tc>
        <w:tc>
          <w:tcPr>
            <w:tcW w:w="1667" w:type="pct"/>
          </w:tcPr>
          <w:p w:rsidR="00501A8C" w:rsidRPr="00501A8C" w:rsidRDefault="00501A8C" w:rsidP="00501A8C">
            <w:pPr>
              <w:pStyle w:val="0"/>
              <w:ind w:firstLine="0"/>
              <w:jc w:val="left"/>
            </w:pPr>
            <w:r w:rsidRPr="00501A8C">
              <w:t>д. Сосновицы</w:t>
            </w:r>
          </w:p>
        </w:tc>
      </w:tr>
      <w:tr w:rsidR="00501A8C" w:rsidRPr="00501A8C" w:rsidTr="0015074B">
        <w:tc>
          <w:tcPr>
            <w:tcW w:w="501" w:type="pct"/>
          </w:tcPr>
          <w:p w:rsidR="00501A8C" w:rsidRPr="00501A8C" w:rsidRDefault="00501A8C" w:rsidP="00501A8C">
            <w:pPr>
              <w:pStyle w:val="0"/>
              <w:ind w:firstLine="0"/>
              <w:jc w:val="center"/>
            </w:pPr>
            <w:r w:rsidRPr="00501A8C">
              <w:t>7</w:t>
            </w:r>
          </w:p>
        </w:tc>
        <w:tc>
          <w:tcPr>
            <w:tcW w:w="2832" w:type="pct"/>
          </w:tcPr>
          <w:p w:rsidR="00501A8C" w:rsidRPr="00501A8C" w:rsidRDefault="00501A8C" w:rsidP="00501A8C">
            <w:pPr>
              <w:pStyle w:val="0"/>
              <w:ind w:firstLine="0"/>
              <w:jc w:val="left"/>
            </w:pPr>
            <w:r w:rsidRPr="00501A8C">
              <w:t>Станское сельское поселение</w:t>
            </w:r>
          </w:p>
        </w:tc>
        <w:tc>
          <w:tcPr>
            <w:tcW w:w="1667" w:type="pct"/>
          </w:tcPr>
          <w:p w:rsidR="00501A8C" w:rsidRPr="00501A8C" w:rsidRDefault="00501A8C" w:rsidP="00501A8C">
            <w:pPr>
              <w:pStyle w:val="0"/>
              <w:ind w:firstLine="0"/>
              <w:jc w:val="left"/>
            </w:pPr>
            <w:r w:rsidRPr="00501A8C">
              <w:t>д. Стан</w:t>
            </w:r>
          </w:p>
        </w:tc>
      </w:tr>
      <w:tr w:rsidR="00501A8C" w:rsidRPr="00501A8C" w:rsidTr="0015074B">
        <w:tc>
          <w:tcPr>
            <w:tcW w:w="501" w:type="pct"/>
          </w:tcPr>
          <w:p w:rsidR="00501A8C" w:rsidRPr="00501A8C" w:rsidRDefault="00501A8C" w:rsidP="00501A8C">
            <w:pPr>
              <w:pStyle w:val="0"/>
              <w:ind w:firstLine="0"/>
              <w:jc w:val="center"/>
            </w:pPr>
            <w:r w:rsidRPr="00501A8C">
              <w:lastRenderedPageBreak/>
              <w:t>8.</w:t>
            </w:r>
          </w:p>
        </w:tc>
        <w:tc>
          <w:tcPr>
            <w:tcW w:w="2832" w:type="pct"/>
          </w:tcPr>
          <w:p w:rsidR="00501A8C" w:rsidRPr="00501A8C" w:rsidRDefault="00501A8C" w:rsidP="00501A8C">
            <w:pPr>
              <w:pStyle w:val="0"/>
              <w:ind w:firstLine="0"/>
              <w:jc w:val="left"/>
            </w:pPr>
            <w:r w:rsidRPr="00501A8C">
              <w:t>Толмачевское сельское поселение</w:t>
            </w:r>
          </w:p>
        </w:tc>
        <w:tc>
          <w:tcPr>
            <w:tcW w:w="1667" w:type="pct"/>
          </w:tcPr>
          <w:p w:rsidR="00501A8C" w:rsidRPr="00501A8C" w:rsidRDefault="00501A8C" w:rsidP="00501A8C">
            <w:pPr>
              <w:pStyle w:val="0"/>
              <w:ind w:firstLine="0"/>
              <w:jc w:val="left"/>
            </w:pPr>
            <w:r w:rsidRPr="00501A8C">
              <w:t>с. Толмачи</w:t>
            </w:r>
          </w:p>
        </w:tc>
      </w:tr>
    </w:tbl>
    <w:p w:rsidR="00501A8C" w:rsidRDefault="00501A8C" w:rsidP="00501A8C">
      <w:pPr>
        <w:pStyle w:val="0"/>
        <w:ind w:firstLine="709"/>
      </w:pPr>
      <w:r w:rsidRPr="00501A8C">
        <w:t>1.1.3. При определении перспектив развития и планировки поселений на территории муниципального образования «Лихославльский район» Тверской области необходимо учитывать:</w:t>
      </w:r>
    </w:p>
    <w:p w:rsidR="0015074B" w:rsidRDefault="0015074B" w:rsidP="0015074B">
      <w:pPr>
        <w:pStyle w:val="0"/>
        <w:ind w:firstLine="709"/>
      </w:pPr>
      <w:r>
        <w:t>- численность населения на расчетный срок;</w:t>
      </w:r>
    </w:p>
    <w:p w:rsidR="0015074B" w:rsidRDefault="0015074B" w:rsidP="0015074B">
      <w:pPr>
        <w:pStyle w:val="0"/>
        <w:ind w:firstLine="709"/>
      </w:pPr>
      <w:r>
        <w:t>- местоположение поселений в системе расселения области и муниципального района;</w:t>
      </w:r>
    </w:p>
    <w:p w:rsidR="0015074B" w:rsidRDefault="0015074B" w:rsidP="0015074B">
      <w:pPr>
        <w:pStyle w:val="0"/>
        <w:ind w:firstLine="709"/>
      </w:pPr>
      <w:r>
        <w:t>- роль поселений в системе формируемых центров обслуживания населения;</w:t>
      </w:r>
    </w:p>
    <w:p w:rsidR="0015074B" w:rsidRDefault="0015074B" w:rsidP="0015074B">
      <w:pPr>
        <w:pStyle w:val="0"/>
        <w:ind w:firstLine="709"/>
      </w:pPr>
      <w:r>
        <w:t>- историко-культурное значение поселений, а также населенных пунктов в их составе;</w:t>
      </w:r>
    </w:p>
    <w:p w:rsidR="0015074B" w:rsidRDefault="0015074B" w:rsidP="0015074B">
      <w:pPr>
        <w:pStyle w:val="0"/>
        <w:ind w:firstLine="709"/>
      </w:pPr>
      <w:r>
        <w:t>- прогноз социально-экономического развития территории;</w:t>
      </w:r>
    </w:p>
    <w:p w:rsidR="0015074B" w:rsidRDefault="0015074B" w:rsidP="0015074B">
      <w:pPr>
        <w:pStyle w:val="0"/>
        <w:ind w:firstLine="709"/>
      </w:pPr>
      <w:r>
        <w:t>- санитарно-эпидемиологическую и экологическую обстановку на планируемых к развитию территориях.</w:t>
      </w:r>
    </w:p>
    <w:p w:rsidR="00501A8C" w:rsidRPr="00501A8C" w:rsidRDefault="00501A8C" w:rsidP="00501A8C">
      <w:pPr>
        <w:pStyle w:val="0"/>
        <w:ind w:firstLine="709"/>
      </w:pPr>
      <w:r w:rsidRPr="00501A8C">
        <w:t>1.1.4. Историко-культурное значение населенных пунктов определяется как количеством объектов культурного наследия (памятников истории и культуры), так и их статусом (федерального или регионального значения).</w:t>
      </w:r>
    </w:p>
    <w:p w:rsidR="00501A8C" w:rsidRPr="00501A8C" w:rsidRDefault="00501A8C" w:rsidP="00501A8C">
      <w:pPr>
        <w:pStyle w:val="0"/>
        <w:ind w:firstLine="709"/>
      </w:pPr>
      <w:r w:rsidRPr="00501A8C">
        <w:t>1.1.5. Территория</w:t>
      </w:r>
      <w:r w:rsidR="0015074B">
        <w:t xml:space="preserve"> </w:t>
      </w:r>
      <w:r w:rsidRPr="00501A8C">
        <w:t>муниципального образования «Лихославльский район» Тверской области подразделяется на следующие функциональные зоны:</w:t>
      </w:r>
    </w:p>
    <w:p w:rsidR="00501A8C" w:rsidRPr="00501A8C" w:rsidRDefault="00501A8C" w:rsidP="00501A8C">
      <w:pPr>
        <w:pStyle w:val="0"/>
        <w:ind w:firstLine="709"/>
      </w:pPr>
      <w:r w:rsidRPr="00501A8C">
        <w:t>- жилая;</w:t>
      </w:r>
    </w:p>
    <w:p w:rsidR="00501A8C" w:rsidRPr="00501A8C" w:rsidRDefault="00501A8C" w:rsidP="00501A8C">
      <w:pPr>
        <w:pStyle w:val="0"/>
        <w:ind w:firstLine="709"/>
      </w:pPr>
      <w:r w:rsidRPr="00501A8C">
        <w:t>- общественно-деловая;</w:t>
      </w:r>
    </w:p>
    <w:p w:rsidR="00501A8C" w:rsidRPr="00501A8C" w:rsidRDefault="00501A8C" w:rsidP="00501A8C">
      <w:pPr>
        <w:pStyle w:val="0"/>
        <w:ind w:firstLine="709"/>
      </w:pPr>
      <w:r w:rsidRPr="00501A8C">
        <w:t>- производственная;</w:t>
      </w:r>
    </w:p>
    <w:p w:rsidR="00501A8C" w:rsidRPr="00501A8C" w:rsidRDefault="00501A8C" w:rsidP="00501A8C">
      <w:pPr>
        <w:pStyle w:val="0"/>
        <w:ind w:firstLine="709"/>
      </w:pPr>
      <w:r w:rsidRPr="00501A8C">
        <w:t>- инженерной инфраструктуры;</w:t>
      </w:r>
    </w:p>
    <w:p w:rsidR="00501A8C" w:rsidRPr="00501A8C" w:rsidRDefault="00501A8C" w:rsidP="00501A8C">
      <w:pPr>
        <w:pStyle w:val="0"/>
        <w:ind w:firstLine="709"/>
      </w:pPr>
      <w:r w:rsidRPr="00501A8C">
        <w:t>- транспортной инфраструктуры;</w:t>
      </w:r>
    </w:p>
    <w:p w:rsidR="00501A8C" w:rsidRPr="00501A8C" w:rsidRDefault="00501A8C" w:rsidP="00501A8C">
      <w:pPr>
        <w:pStyle w:val="0"/>
        <w:ind w:firstLine="709"/>
      </w:pPr>
      <w:r w:rsidRPr="00501A8C">
        <w:t>- сельскохозяйственного использования;</w:t>
      </w:r>
    </w:p>
    <w:p w:rsidR="00501A8C" w:rsidRPr="00501A8C" w:rsidRDefault="00501A8C" w:rsidP="00501A8C">
      <w:pPr>
        <w:pStyle w:val="0"/>
        <w:ind w:firstLine="709"/>
      </w:pPr>
      <w:r w:rsidRPr="00501A8C">
        <w:t>- рекреационного назначения;</w:t>
      </w:r>
    </w:p>
    <w:p w:rsidR="00501A8C" w:rsidRPr="00501A8C" w:rsidRDefault="00501A8C" w:rsidP="00501A8C">
      <w:pPr>
        <w:pStyle w:val="0"/>
        <w:ind w:firstLine="709"/>
      </w:pPr>
      <w:r w:rsidRPr="00501A8C">
        <w:t>- особо охраняемой территории;</w:t>
      </w:r>
    </w:p>
    <w:p w:rsidR="00501A8C" w:rsidRPr="00501A8C" w:rsidRDefault="00501A8C" w:rsidP="00501A8C">
      <w:pPr>
        <w:pStyle w:val="0"/>
        <w:ind w:firstLine="709"/>
      </w:pPr>
      <w:r w:rsidRPr="00501A8C">
        <w:t>- специального назначения;</w:t>
      </w:r>
    </w:p>
    <w:p w:rsidR="00501A8C" w:rsidRPr="00501A8C" w:rsidRDefault="00501A8C" w:rsidP="00501A8C">
      <w:pPr>
        <w:pStyle w:val="0"/>
        <w:ind w:firstLine="709"/>
      </w:pPr>
      <w:r w:rsidRPr="00501A8C">
        <w:t>- иные виды зон.</w:t>
      </w:r>
    </w:p>
    <w:p w:rsidR="00501A8C" w:rsidRPr="00501A8C" w:rsidRDefault="00501A8C" w:rsidP="00501A8C">
      <w:pPr>
        <w:pStyle w:val="0"/>
        <w:ind w:firstLine="709"/>
      </w:pPr>
      <w:r w:rsidRPr="00501A8C">
        <w:t>1.1.6. 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501A8C" w:rsidRPr="00501A8C" w:rsidRDefault="00501A8C" w:rsidP="00501A8C">
      <w:pPr>
        <w:pStyle w:val="0"/>
        <w:ind w:firstLine="709"/>
      </w:pPr>
      <w:r w:rsidRPr="00501A8C">
        <w:t>1.1.7.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зоны повышенной радиационной опасности, территории, подверженные риску возникновения чрезвычайных ситуаций природного и техногенного характера.</w:t>
      </w:r>
    </w:p>
    <w:p w:rsidR="00501A8C" w:rsidRPr="00501A8C" w:rsidRDefault="00501A8C" w:rsidP="009F759D">
      <w:pPr>
        <w:pStyle w:val="0"/>
        <w:ind w:firstLine="709"/>
      </w:pPr>
      <w:r w:rsidRPr="00501A8C">
        <w:lastRenderedPageBreak/>
        <w:t>1.1.8. Для коммуникаций и сооружений внешнего транспорта (водного, воздушного, железнодорожного,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региональными нормативами градостроительного проектирования Тверской области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9F759D" w:rsidRPr="009F759D" w:rsidRDefault="009F759D" w:rsidP="009F759D">
      <w:pPr>
        <w:autoSpaceDE w:val="0"/>
        <w:autoSpaceDN w:val="0"/>
        <w:adjustRightInd w:val="0"/>
        <w:spacing w:after="0" w:line="240" w:lineRule="auto"/>
        <w:ind w:firstLine="540"/>
        <w:rPr>
          <w:rFonts w:ascii="Times New Roman" w:hAnsi="Times New Roman" w:cs="Times New Roman"/>
          <w:sz w:val="28"/>
          <w:szCs w:val="28"/>
        </w:rPr>
      </w:pPr>
    </w:p>
    <w:p w:rsidR="009F759D" w:rsidRPr="009F759D" w:rsidRDefault="009F759D" w:rsidP="009F759D">
      <w:pPr>
        <w:autoSpaceDE w:val="0"/>
        <w:autoSpaceDN w:val="0"/>
        <w:adjustRightInd w:val="0"/>
        <w:spacing w:after="0" w:line="240" w:lineRule="auto"/>
        <w:jc w:val="center"/>
        <w:rPr>
          <w:rFonts w:ascii="Times New Roman" w:hAnsi="Times New Roman" w:cs="Times New Roman"/>
          <w:b/>
          <w:sz w:val="28"/>
          <w:szCs w:val="28"/>
        </w:rPr>
      </w:pPr>
      <w:r w:rsidRPr="009F759D">
        <w:rPr>
          <w:rFonts w:ascii="Times New Roman" w:hAnsi="Times New Roman" w:cs="Times New Roman"/>
          <w:b/>
          <w:sz w:val="28"/>
          <w:szCs w:val="28"/>
        </w:rPr>
        <w:t>1.2. Перечень объектов местного значения Лихославльского района</w:t>
      </w:r>
    </w:p>
    <w:p w:rsidR="009F759D" w:rsidRDefault="009F759D" w:rsidP="00501A8C">
      <w:pPr>
        <w:autoSpaceDE w:val="0"/>
        <w:autoSpaceDN w:val="0"/>
        <w:adjustRightInd w:val="0"/>
        <w:spacing w:after="0" w:line="240" w:lineRule="auto"/>
        <w:ind w:firstLine="540"/>
        <w:rPr>
          <w:rFonts w:ascii="Times New Roman" w:hAnsi="Times New Roman" w:cs="Times New Roman"/>
          <w:sz w:val="28"/>
          <w:szCs w:val="28"/>
        </w:rPr>
      </w:pPr>
    </w:p>
    <w:p w:rsidR="00501A8C" w:rsidRPr="00501A8C" w:rsidRDefault="00501A8C" w:rsidP="009F759D">
      <w:pPr>
        <w:autoSpaceDE w:val="0"/>
        <w:autoSpaceDN w:val="0"/>
        <w:adjustRightInd w:val="0"/>
        <w:spacing w:after="0" w:line="240" w:lineRule="auto"/>
        <w:ind w:firstLine="709"/>
        <w:jc w:val="both"/>
        <w:rPr>
          <w:rFonts w:ascii="Times New Roman" w:hAnsi="Times New Roman" w:cs="Times New Roman"/>
          <w:sz w:val="28"/>
          <w:szCs w:val="28"/>
        </w:rPr>
      </w:pPr>
      <w:r w:rsidRPr="00501A8C">
        <w:rPr>
          <w:rFonts w:ascii="Times New Roman" w:hAnsi="Times New Roman" w:cs="Times New Roman"/>
          <w:sz w:val="28"/>
          <w:szCs w:val="28"/>
        </w:rPr>
        <w:t xml:space="preserve">На основании статьи 1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Тверской области, Уставом муниципального образования Лихославльского район Тверской области и оказывают существенное влияние на социально-экономическое развитие Лихославльского района, сельских (городского) поселений Лихославльского района Тверской области. </w:t>
      </w:r>
    </w:p>
    <w:p w:rsidR="00501A8C" w:rsidRPr="00501A8C"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sz w:val="28"/>
          <w:szCs w:val="28"/>
        </w:rPr>
        <w:t xml:space="preserve">Виды объектов местного значения Лихославльского района, подлежащих на основании пункта 1 части 3 статьи 19 Градостроительного кодекса Российской Федерации областях отображению на схеме территориального планирования Лихославльского района, определены Законом Тверской области </w:t>
      </w:r>
      <w:r w:rsidRPr="00501A8C">
        <w:rPr>
          <w:rFonts w:ascii="Times New Roman" w:eastAsia="Courier New" w:hAnsi="Times New Roman" w:cs="Times New Roman"/>
          <w:sz w:val="28"/>
          <w:szCs w:val="28"/>
        </w:rPr>
        <w:t>от 03.10.2013 № 87-ЗО «О видах объектов регионального и местного значения, подлежащих отображению в документах территориального планирования»</w:t>
      </w:r>
      <w:r w:rsidRPr="00501A8C">
        <w:rPr>
          <w:rFonts w:ascii="Times New Roman" w:hAnsi="Times New Roman" w:cs="Times New Roman"/>
          <w:bCs/>
          <w:sz w:val="28"/>
          <w:szCs w:val="28"/>
        </w:rPr>
        <w:t>.</w:t>
      </w:r>
    </w:p>
    <w:p w:rsidR="00501A8C" w:rsidRPr="00501A8C" w:rsidRDefault="00501A8C" w:rsidP="009F759D">
      <w:pPr>
        <w:spacing w:after="0" w:line="240" w:lineRule="auto"/>
        <w:ind w:firstLine="709"/>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К видам объектов местного значения, подлежащих отображению в документах территориального планирования </w:t>
      </w:r>
      <w:r w:rsidRPr="00501A8C">
        <w:rPr>
          <w:rFonts w:ascii="Times New Roman" w:hAnsi="Times New Roman" w:cs="Times New Roman"/>
          <w:sz w:val="28"/>
          <w:szCs w:val="28"/>
        </w:rPr>
        <w:t>Лихославльского</w:t>
      </w:r>
      <w:r w:rsidRPr="00501A8C">
        <w:rPr>
          <w:rFonts w:ascii="Times New Roman" w:eastAsia="Courier New" w:hAnsi="Times New Roman" w:cs="Times New Roman"/>
          <w:sz w:val="28"/>
          <w:szCs w:val="28"/>
        </w:rPr>
        <w:t xml:space="preserve"> района, относятся:</w:t>
      </w:r>
    </w:p>
    <w:p w:rsidR="00501A8C" w:rsidRPr="009F759D"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1) в области электро- и газоснабжения:</w:t>
      </w:r>
    </w:p>
    <w:p w:rsidR="00501A8C" w:rsidRPr="00501A8C"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bCs/>
          <w:sz w:val="28"/>
          <w:szCs w:val="28"/>
        </w:rPr>
        <w:t xml:space="preserve">объекты, необходимые для организации электро- и газоснабжения поселений в границах </w:t>
      </w:r>
      <w:r w:rsidRPr="00501A8C">
        <w:rPr>
          <w:rFonts w:ascii="Times New Roman" w:hAnsi="Times New Roman" w:cs="Times New Roman"/>
          <w:sz w:val="28"/>
          <w:szCs w:val="28"/>
        </w:rPr>
        <w:t>Лихославльского</w:t>
      </w:r>
      <w:r w:rsidRPr="00501A8C">
        <w:rPr>
          <w:rFonts w:ascii="Times New Roman" w:hAnsi="Times New Roman" w:cs="Times New Roman"/>
          <w:bCs/>
          <w:sz w:val="28"/>
          <w:szCs w:val="28"/>
        </w:rPr>
        <w:t xml:space="preserve"> района:</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F759D">
        <w:rPr>
          <w:rFonts w:ascii="Times New Roman" w:hAnsi="Times New Roman" w:cs="Times New Roman"/>
          <w:bCs/>
          <w:sz w:val="28"/>
          <w:szCs w:val="28"/>
        </w:rPr>
        <w:t>автоматизированные газораспределительные станции;</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F759D">
        <w:rPr>
          <w:rFonts w:ascii="Times New Roman" w:hAnsi="Times New Roman" w:cs="Times New Roman"/>
          <w:bCs/>
          <w:sz w:val="28"/>
          <w:szCs w:val="28"/>
        </w:rPr>
        <w:t>газораспределительные пункты;</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F759D">
        <w:rPr>
          <w:rFonts w:ascii="Times New Roman" w:hAnsi="Times New Roman" w:cs="Times New Roman"/>
          <w:bCs/>
          <w:sz w:val="28"/>
          <w:szCs w:val="28"/>
        </w:rPr>
        <w:t>межпоселковые газопроводы высокого и среднего давления;</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F759D">
        <w:rPr>
          <w:rFonts w:ascii="Times New Roman" w:hAnsi="Times New Roman" w:cs="Times New Roman"/>
          <w:bCs/>
          <w:sz w:val="28"/>
          <w:szCs w:val="28"/>
        </w:rPr>
        <w:t>распределительные газопроводы;</w:t>
      </w:r>
    </w:p>
    <w:p w:rsid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F759D">
        <w:rPr>
          <w:rFonts w:ascii="Times New Roman" w:hAnsi="Times New Roman" w:cs="Times New Roman"/>
          <w:bCs/>
          <w:sz w:val="28"/>
          <w:szCs w:val="28"/>
        </w:rPr>
        <w:t>котельные на газовом топливе;</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электроподстанции 110/35/10/6 кВ;</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линии электропередачи 750/110/35/10/6/0,4 кВ;</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трансформаторные по</w:t>
      </w:r>
      <w:r>
        <w:rPr>
          <w:rFonts w:ascii="Times New Roman" w:hAnsi="Times New Roman" w:cs="Times New Roman"/>
          <w:bCs/>
          <w:sz w:val="28"/>
          <w:szCs w:val="28"/>
        </w:rPr>
        <w:t>дстанции 35/6; 10/0,4; 6/0,4 кВ;</w:t>
      </w:r>
    </w:p>
    <w:p w:rsidR="00501A8C" w:rsidRPr="009F759D"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2) в области автомобильных дорог местного значения вне границ населенных пунктов в границах Лихославльского района:</w:t>
      </w:r>
    </w:p>
    <w:p w:rsidR="00501A8C" w:rsidRPr="00501A8C"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bCs/>
          <w:sz w:val="28"/>
          <w:szCs w:val="28"/>
        </w:rPr>
        <w:lastRenderedPageBreak/>
        <w:t>объекты, предназначенные для предоставления транспортных услуг населению и организации транспортного обслуживания населения между поселениями в границах Лихославльского района;</w:t>
      </w:r>
    </w:p>
    <w:p w:rsidR="00501A8C"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bCs/>
          <w:sz w:val="28"/>
          <w:szCs w:val="28"/>
        </w:rPr>
        <w:t>объекты, предназначенные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и обеспечения безопасности дорожного движения на них:</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автомобильные дороги местного значения;</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автозаправочные станции;</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остановки общественного транспорта;</w:t>
      </w:r>
    </w:p>
    <w:p w:rsid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ст</w:t>
      </w:r>
      <w:r>
        <w:rPr>
          <w:rFonts w:ascii="Times New Roman" w:hAnsi="Times New Roman" w:cs="Times New Roman"/>
          <w:bCs/>
          <w:sz w:val="28"/>
          <w:szCs w:val="28"/>
        </w:rPr>
        <w:t>анции технического обслуживания;</w:t>
      </w:r>
    </w:p>
    <w:p w:rsidR="00501A8C" w:rsidRPr="009F759D"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3) в области образования:</w:t>
      </w:r>
    </w:p>
    <w:p w:rsidR="00501A8C"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bCs/>
          <w:sz w:val="28"/>
          <w:szCs w:val="28"/>
        </w:rPr>
        <w:t>объекты, в которых (на территории которых) размещаются образовательные организации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организаций дополнительного образования детей, финансовое обеспечение которых осуществляется органами государственной власти Тверской области):</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детские сады;</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школы;</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дошкольные группы при школах;</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детские музыкальные школы;</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дом детского творчества;</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интернат;</w:t>
      </w:r>
    </w:p>
    <w:p w:rsid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колледж;</w:t>
      </w:r>
    </w:p>
    <w:p w:rsidR="00501A8C" w:rsidRPr="009F759D"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4) в области здравоохранения:</w:t>
      </w:r>
    </w:p>
    <w:p w:rsidR="00501A8C"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bCs/>
          <w:sz w:val="28"/>
          <w:szCs w:val="28"/>
        </w:rPr>
        <w:t>объекты, в которых (на территории которых) размещаются организации, оказывающие услуги здравоохранения:</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поликлиника;</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стационары;</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фельдшерско-акушерские пункты (ФАПы);</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F759D">
        <w:rPr>
          <w:rFonts w:ascii="Times New Roman" w:hAnsi="Times New Roman" w:cs="Times New Roman"/>
          <w:bCs/>
          <w:sz w:val="28"/>
          <w:szCs w:val="28"/>
        </w:rPr>
        <w:t xml:space="preserve"> аптеки;</w:t>
      </w:r>
    </w:p>
    <w:p w:rsid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F759D">
        <w:rPr>
          <w:rFonts w:ascii="Times New Roman" w:hAnsi="Times New Roman" w:cs="Times New Roman"/>
          <w:bCs/>
          <w:sz w:val="28"/>
          <w:szCs w:val="28"/>
        </w:rPr>
        <w:t>центры социального обслу</w:t>
      </w:r>
      <w:r>
        <w:rPr>
          <w:rFonts w:ascii="Times New Roman" w:hAnsi="Times New Roman" w:cs="Times New Roman"/>
          <w:bCs/>
          <w:sz w:val="28"/>
          <w:szCs w:val="28"/>
        </w:rPr>
        <w:t>живания пенсионеров и инвалидов;</w:t>
      </w:r>
    </w:p>
    <w:p w:rsidR="00501A8C" w:rsidRPr="009F759D"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5) в области физической культуры и массового спорта:</w:t>
      </w:r>
    </w:p>
    <w:p w:rsidR="00501A8C" w:rsidRPr="00501A8C"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bCs/>
          <w:sz w:val="28"/>
          <w:szCs w:val="28"/>
        </w:rPr>
        <w:t>объекты, предназначенные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 (объекты спорта, отвечающие требованиям проведения официальных физкультурно-оздоровительных и спортивных мероприятий Лихославльского района):</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 баскетбольные площадки;</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 волейбольные площадки;</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 плоскостные спортивные сооружения;</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lastRenderedPageBreak/>
        <w:t>- поле для мини-футбола;</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 теннисный корт;</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 футбольное поле;</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 хоккейный корт;</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 стадион;</w:t>
      </w:r>
    </w:p>
    <w:p w:rsidR="009F759D" w:rsidRPr="009F759D" w:rsidRDefault="009F759D"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 спортивная школа;</w:t>
      </w:r>
    </w:p>
    <w:p w:rsidR="00501A8C" w:rsidRPr="009F759D"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9F759D">
        <w:rPr>
          <w:rFonts w:ascii="Times New Roman" w:hAnsi="Times New Roman" w:cs="Times New Roman"/>
          <w:bCs/>
          <w:sz w:val="28"/>
          <w:szCs w:val="28"/>
        </w:rPr>
        <w:t>6) в области обработки, утилизации, обезвреживания, размещения твердых коммунальных отходов:</w:t>
      </w:r>
    </w:p>
    <w:p w:rsidR="00501A8C" w:rsidRPr="00501A8C"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bCs/>
          <w:sz w:val="28"/>
          <w:szCs w:val="28"/>
        </w:rPr>
        <w:t>- объекты (территории), предназначенные для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73030" w:rsidRDefault="00073030"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073030">
        <w:rPr>
          <w:rFonts w:ascii="Times New Roman" w:hAnsi="Times New Roman" w:cs="Times New Roman"/>
          <w:bCs/>
          <w:sz w:val="28"/>
          <w:szCs w:val="28"/>
        </w:rPr>
        <w:t xml:space="preserve"> межмуниципальный комплекс по обращению с отходами;</w:t>
      </w:r>
    </w:p>
    <w:p w:rsidR="00501A8C" w:rsidRPr="00073030"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073030">
        <w:rPr>
          <w:rFonts w:ascii="Times New Roman" w:hAnsi="Times New Roman" w:cs="Times New Roman"/>
          <w:bCs/>
          <w:sz w:val="28"/>
          <w:szCs w:val="28"/>
        </w:rPr>
        <w:t>7) в иных областях в связи с решением вопросов местного значения Лихославльского района:</w:t>
      </w:r>
    </w:p>
    <w:p w:rsidR="00501A8C" w:rsidRPr="00501A8C"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bCs/>
          <w:sz w:val="28"/>
          <w:szCs w:val="28"/>
        </w:rPr>
        <w:t>а) объекты, обеспечивающие осуществление деятельности органов местного самоуправления Лихославльского района:</w:t>
      </w:r>
    </w:p>
    <w:p w:rsidR="00073030" w:rsidRDefault="00073030"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073030">
        <w:rPr>
          <w:rFonts w:ascii="Times New Roman" w:hAnsi="Times New Roman" w:cs="Times New Roman"/>
          <w:bCs/>
          <w:sz w:val="28"/>
          <w:szCs w:val="28"/>
        </w:rPr>
        <w:t xml:space="preserve"> административные здания;</w:t>
      </w:r>
    </w:p>
    <w:p w:rsidR="00501A8C" w:rsidRPr="00501A8C"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bCs/>
          <w:sz w:val="28"/>
          <w:szCs w:val="28"/>
        </w:rPr>
        <w:t>б) объекты, предназначенные для организации и осуществления мероприятий по территориальной обороне и гражданской обороне, защите населения и территории Лихославльского района от чрезвычайных ситуаций природного и техногенного характера, не отнесенные к объектам регионального значения, опасные объекты и территории возможных зон катастрофического затопления (заражения, поражения) Лихославльского района:</w:t>
      </w:r>
    </w:p>
    <w:p w:rsidR="00073030" w:rsidRPr="00073030" w:rsidRDefault="00073030" w:rsidP="00073030">
      <w:pPr>
        <w:autoSpaceDE w:val="0"/>
        <w:autoSpaceDN w:val="0"/>
        <w:adjustRightInd w:val="0"/>
        <w:spacing w:after="0" w:line="240" w:lineRule="auto"/>
        <w:ind w:firstLine="709"/>
        <w:jc w:val="both"/>
        <w:rPr>
          <w:rFonts w:ascii="Times New Roman" w:hAnsi="Times New Roman" w:cs="Times New Roman"/>
          <w:bCs/>
          <w:sz w:val="28"/>
          <w:szCs w:val="28"/>
        </w:rPr>
      </w:pPr>
      <w:r w:rsidRPr="009665ED">
        <w:rPr>
          <w:rFonts w:ascii="Times New Roman" w:hAnsi="Times New Roman" w:cs="Times New Roman"/>
          <w:bCs/>
          <w:sz w:val="28"/>
          <w:szCs w:val="28"/>
        </w:rPr>
        <w:t>- пожарные депо;</w:t>
      </w:r>
    </w:p>
    <w:p w:rsidR="00073030" w:rsidRPr="00073030" w:rsidRDefault="00073030" w:rsidP="000730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073030">
        <w:rPr>
          <w:rFonts w:ascii="Times New Roman" w:hAnsi="Times New Roman" w:cs="Times New Roman"/>
          <w:bCs/>
          <w:sz w:val="28"/>
          <w:szCs w:val="28"/>
        </w:rPr>
        <w:t xml:space="preserve"> пожарные водоемы;</w:t>
      </w:r>
    </w:p>
    <w:p w:rsidR="00073030" w:rsidRPr="00073030" w:rsidRDefault="00073030" w:rsidP="000730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073030">
        <w:rPr>
          <w:rFonts w:ascii="Times New Roman" w:hAnsi="Times New Roman" w:cs="Times New Roman"/>
          <w:bCs/>
          <w:sz w:val="28"/>
          <w:szCs w:val="28"/>
        </w:rPr>
        <w:t xml:space="preserve"> объекты аварийно-спасательной службы;</w:t>
      </w:r>
    </w:p>
    <w:p w:rsidR="00501A8C" w:rsidRPr="00501A8C"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bCs/>
          <w:sz w:val="28"/>
          <w:szCs w:val="28"/>
        </w:rPr>
        <w:t>в) объекты, в которых (на территории которых) размещаются учреждения, предназначенные для формирования и содержания муниципального архива Лихославльского района, включая хранение архивных фондов поселений:</w:t>
      </w:r>
    </w:p>
    <w:p w:rsidR="00073030" w:rsidRDefault="00073030" w:rsidP="009F7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073030">
        <w:rPr>
          <w:rFonts w:ascii="Times New Roman" w:hAnsi="Times New Roman" w:cs="Times New Roman"/>
          <w:bCs/>
          <w:sz w:val="28"/>
          <w:szCs w:val="28"/>
        </w:rPr>
        <w:t xml:space="preserve"> муниципальный архив района</w:t>
      </w:r>
      <w:r>
        <w:rPr>
          <w:rFonts w:ascii="Times New Roman" w:hAnsi="Times New Roman" w:cs="Times New Roman"/>
          <w:bCs/>
          <w:sz w:val="28"/>
          <w:szCs w:val="28"/>
        </w:rPr>
        <w:t>;</w:t>
      </w:r>
    </w:p>
    <w:p w:rsidR="00501A8C" w:rsidRPr="00501A8C" w:rsidRDefault="00501A8C" w:rsidP="009F759D">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bCs/>
          <w:sz w:val="28"/>
          <w:szCs w:val="28"/>
        </w:rPr>
        <w:t>г) объекты, в которых (на территории которых) размещаются учреждения, предназначенные для обеспечения поселений, входящих в состав Лихославльского района, услугами по организации досуга и услугами организаций культуры и развития местного традиционного народного художественного творчества:</w:t>
      </w:r>
    </w:p>
    <w:p w:rsidR="00073030" w:rsidRPr="00073030" w:rsidRDefault="00073030" w:rsidP="000730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073030">
        <w:rPr>
          <w:rFonts w:ascii="Times New Roman" w:hAnsi="Times New Roman" w:cs="Times New Roman"/>
          <w:bCs/>
          <w:sz w:val="28"/>
          <w:szCs w:val="28"/>
        </w:rPr>
        <w:t xml:space="preserve"> дома культуры;</w:t>
      </w:r>
    </w:p>
    <w:p w:rsidR="00073030" w:rsidRPr="00073030" w:rsidRDefault="00073030" w:rsidP="000730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073030">
        <w:rPr>
          <w:rFonts w:ascii="Times New Roman" w:hAnsi="Times New Roman" w:cs="Times New Roman"/>
          <w:bCs/>
          <w:sz w:val="28"/>
          <w:szCs w:val="28"/>
        </w:rPr>
        <w:t xml:space="preserve"> музеи;</w:t>
      </w:r>
    </w:p>
    <w:p w:rsidR="00073030" w:rsidRPr="00073030" w:rsidRDefault="00073030" w:rsidP="000730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073030">
        <w:rPr>
          <w:rFonts w:ascii="Times New Roman" w:hAnsi="Times New Roman" w:cs="Times New Roman"/>
          <w:bCs/>
          <w:sz w:val="28"/>
          <w:szCs w:val="28"/>
        </w:rPr>
        <w:t xml:space="preserve"> клубы;</w:t>
      </w:r>
    </w:p>
    <w:p w:rsidR="00073030" w:rsidRPr="00073030" w:rsidRDefault="00073030" w:rsidP="00073030">
      <w:pPr>
        <w:autoSpaceDE w:val="0"/>
        <w:autoSpaceDN w:val="0"/>
        <w:adjustRightInd w:val="0"/>
        <w:spacing w:after="0" w:line="240" w:lineRule="auto"/>
        <w:ind w:firstLine="709"/>
        <w:jc w:val="both"/>
        <w:rPr>
          <w:rFonts w:ascii="Times New Roman" w:hAnsi="Times New Roman" w:cs="Times New Roman"/>
          <w:bCs/>
          <w:sz w:val="28"/>
          <w:szCs w:val="28"/>
        </w:rPr>
      </w:pPr>
      <w:r w:rsidRPr="009665ED">
        <w:rPr>
          <w:rFonts w:ascii="Times New Roman" w:hAnsi="Times New Roman" w:cs="Times New Roman"/>
          <w:bCs/>
          <w:sz w:val="28"/>
          <w:szCs w:val="28"/>
        </w:rPr>
        <w:t>- досуг</w:t>
      </w:r>
      <w:r w:rsidR="009665ED" w:rsidRPr="009665ED">
        <w:rPr>
          <w:rFonts w:ascii="Times New Roman" w:hAnsi="Times New Roman" w:cs="Times New Roman"/>
          <w:bCs/>
          <w:sz w:val="28"/>
          <w:szCs w:val="28"/>
        </w:rPr>
        <w:t>овые центры</w:t>
      </w:r>
      <w:r w:rsidRPr="009665ED">
        <w:rPr>
          <w:rFonts w:ascii="Times New Roman" w:hAnsi="Times New Roman" w:cs="Times New Roman"/>
          <w:bCs/>
          <w:sz w:val="28"/>
          <w:szCs w:val="28"/>
        </w:rPr>
        <w:t>;</w:t>
      </w:r>
    </w:p>
    <w:p w:rsidR="00073030" w:rsidRPr="00073030" w:rsidRDefault="00073030" w:rsidP="000730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073030">
        <w:rPr>
          <w:rFonts w:ascii="Times New Roman" w:hAnsi="Times New Roman" w:cs="Times New Roman"/>
          <w:bCs/>
          <w:sz w:val="28"/>
          <w:szCs w:val="28"/>
        </w:rPr>
        <w:t xml:space="preserve"> дома народных ремесел;</w:t>
      </w:r>
    </w:p>
    <w:p w:rsidR="00073030" w:rsidRPr="00073030" w:rsidRDefault="00073030" w:rsidP="000730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073030">
        <w:rPr>
          <w:rFonts w:ascii="Times New Roman" w:hAnsi="Times New Roman" w:cs="Times New Roman"/>
          <w:bCs/>
          <w:sz w:val="28"/>
          <w:szCs w:val="28"/>
        </w:rPr>
        <w:t xml:space="preserve"> парк;</w:t>
      </w:r>
    </w:p>
    <w:p w:rsidR="00073030" w:rsidRPr="00073030" w:rsidRDefault="00073030" w:rsidP="000730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073030">
        <w:rPr>
          <w:rFonts w:ascii="Times New Roman" w:hAnsi="Times New Roman" w:cs="Times New Roman"/>
          <w:bCs/>
          <w:sz w:val="28"/>
          <w:szCs w:val="28"/>
        </w:rPr>
        <w:t xml:space="preserve"> сквер;</w:t>
      </w:r>
    </w:p>
    <w:p w:rsidR="00073030" w:rsidRDefault="009665ED" w:rsidP="000730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площадка для отдыха.</w:t>
      </w:r>
    </w:p>
    <w:p w:rsidR="009665ED" w:rsidRPr="009665ED" w:rsidRDefault="00501A8C" w:rsidP="009665ED">
      <w:pPr>
        <w:autoSpaceDE w:val="0"/>
        <w:autoSpaceDN w:val="0"/>
        <w:adjustRightInd w:val="0"/>
        <w:spacing w:after="0" w:line="240" w:lineRule="auto"/>
        <w:ind w:firstLine="709"/>
        <w:jc w:val="both"/>
        <w:rPr>
          <w:rFonts w:ascii="Times New Roman" w:hAnsi="Times New Roman" w:cs="Times New Roman"/>
          <w:bCs/>
          <w:sz w:val="28"/>
          <w:szCs w:val="28"/>
        </w:rPr>
      </w:pPr>
      <w:r w:rsidRPr="009665ED">
        <w:rPr>
          <w:rFonts w:ascii="Times New Roman" w:hAnsi="Times New Roman" w:cs="Times New Roman"/>
          <w:bCs/>
          <w:sz w:val="28"/>
          <w:szCs w:val="28"/>
        </w:rPr>
        <w:lastRenderedPageBreak/>
        <w:t xml:space="preserve">д) </w:t>
      </w:r>
      <w:r w:rsidR="009665ED" w:rsidRPr="009665ED">
        <w:rPr>
          <w:rFonts w:ascii="Times New Roman" w:hAnsi="Times New Roman" w:cs="Times New Roman"/>
          <w:bCs/>
          <w:sz w:val="28"/>
          <w:szCs w:val="28"/>
        </w:rPr>
        <w:t>объекты, в которых (на территории которых) размещаются учреждения по работе с детьми и молодежью:</w:t>
      </w:r>
    </w:p>
    <w:p w:rsidR="009665ED" w:rsidRPr="009665ED" w:rsidRDefault="009665ED" w:rsidP="009665ED">
      <w:pPr>
        <w:numPr>
          <w:ilvl w:val="0"/>
          <w:numId w:val="4"/>
        </w:numPr>
        <w:autoSpaceDE w:val="0"/>
        <w:autoSpaceDN w:val="0"/>
        <w:adjustRightInd w:val="0"/>
        <w:spacing w:after="0" w:line="240" w:lineRule="auto"/>
        <w:ind w:left="0"/>
        <w:jc w:val="both"/>
        <w:rPr>
          <w:rFonts w:ascii="Times New Roman" w:hAnsi="Times New Roman" w:cs="Times New Roman"/>
          <w:bCs/>
          <w:sz w:val="28"/>
          <w:szCs w:val="28"/>
        </w:rPr>
      </w:pPr>
      <w:r w:rsidRPr="009665ED">
        <w:rPr>
          <w:rFonts w:ascii="Times New Roman" w:hAnsi="Times New Roman" w:cs="Times New Roman"/>
          <w:bCs/>
          <w:sz w:val="28"/>
          <w:szCs w:val="28"/>
        </w:rPr>
        <w:t>детская школа искусств;</w:t>
      </w:r>
    </w:p>
    <w:p w:rsidR="009665ED" w:rsidRPr="009665ED" w:rsidRDefault="009665ED" w:rsidP="009665ED">
      <w:pPr>
        <w:numPr>
          <w:ilvl w:val="0"/>
          <w:numId w:val="4"/>
        </w:numPr>
        <w:autoSpaceDE w:val="0"/>
        <w:autoSpaceDN w:val="0"/>
        <w:adjustRightInd w:val="0"/>
        <w:spacing w:after="0" w:line="240" w:lineRule="auto"/>
        <w:ind w:left="0"/>
        <w:jc w:val="both"/>
        <w:rPr>
          <w:rFonts w:ascii="Times New Roman" w:hAnsi="Times New Roman" w:cs="Times New Roman"/>
          <w:bCs/>
          <w:sz w:val="28"/>
          <w:szCs w:val="28"/>
        </w:rPr>
      </w:pPr>
      <w:r w:rsidRPr="009665ED">
        <w:rPr>
          <w:rFonts w:ascii="Times New Roman" w:hAnsi="Times New Roman" w:cs="Times New Roman"/>
          <w:bCs/>
          <w:sz w:val="28"/>
          <w:szCs w:val="28"/>
        </w:rPr>
        <w:t>спортивная школа;</w:t>
      </w:r>
    </w:p>
    <w:p w:rsidR="009665ED" w:rsidRPr="009665ED" w:rsidRDefault="009665ED" w:rsidP="009665ED">
      <w:pPr>
        <w:numPr>
          <w:ilvl w:val="0"/>
          <w:numId w:val="4"/>
        </w:numPr>
        <w:autoSpaceDE w:val="0"/>
        <w:autoSpaceDN w:val="0"/>
        <w:adjustRightInd w:val="0"/>
        <w:spacing w:after="0" w:line="240" w:lineRule="auto"/>
        <w:ind w:left="0"/>
        <w:jc w:val="both"/>
        <w:rPr>
          <w:rFonts w:ascii="Times New Roman" w:hAnsi="Times New Roman" w:cs="Times New Roman"/>
          <w:bCs/>
          <w:sz w:val="28"/>
          <w:szCs w:val="28"/>
        </w:rPr>
      </w:pPr>
      <w:r w:rsidRPr="009665ED">
        <w:rPr>
          <w:rFonts w:ascii="Times New Roman" w:hAnsi="Times New Roman" w:cs="Times New Roman"/>
          <w:bCs/>
          <w:sz w:val="28"/>
          <w:szCs w:val="28"/>
        </w:rPr>
        <w:t>учреждения дополнительного образования.</w:t>
      </w:r>
    </w:p>
    <w:p w:rsidR="00B9584A" w:rsidRPr="00501A8C" w:rsidRDefault="00501A8C" w:rsidP="00B9584A">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bCs/>
          <w:sz w:val="28"/>
          <w:szCs w:val="28"/>
        </w:rPr>
        <w:t xml:space="preserve">е) </w:t>
      </w:r>
      <w:r w:rsidR="00B9584A" w:rsidRPr="00501A8C">
        <w:rPr>
          <w:rFonts w:ascii="Times New Roman" w:hAnsi="Times New Roman" w:cs="Times New Roman"/>
          <w:bCs/>
          <w:sz w:val="28"/>
          <w:szCs w:val="28"/>
        </w:rPr>
        <w:t>объекты, в которых (на территории которых) размещаются учреждения в области библиотечного обслуживания населения (межпоселенческие библиотеки):</w:t>
      </w:r>
    </w:p>
    <w:p w:rsidR="00B9584A" w:rsidRPr="00501A8C" w:rsidRDefault="00B9584A" w:rsidP="00B9584A">
      <w:pPr>
        <w:numPr>
          <w:ilvl w:val="0"/>
          <w:numId w:val="4"/>
        </w:numPr>
        <w:autoSpaceDE w:val="0"/>
        <w:autoSpaceDN w:val="0"/>
        <w:adjustRightInd w:val="0"/>
        <w:spacing w:after="0" w:line="240" w:lineRule="auto"/>
        <w:ind w:left="0"/>
        <w:jc w:val="both"/>
        <w:rPr>
          <w:rFonts w:ascii="Times New Roman" w:hAnsi="Times New Roman" w:cs="Times New Roman"/>
          <w:bCs/>
          <w:sz w:val="28"/>
          <w:szCs w:val="28"/>
        </w:rPr>
      </w:pPr>
      <w:r w:rsidRPr="00501A8C">
        <w:rPr>
          <w:rFonts w:ascii="Times New Roman" w:hAnsi="Times New Roman" w:cs="Times New Roman"/>
          <w:bCs/>
          <w:sz w:val="28"/>
          <w:szCs w:val="28"/>
        </w:rPr>
        <w:t>библиотеки.</w:t>
      </w:r>
    </w:p>
    <w:p w:rsidR="00B9584A" w:rsidRPr="00B9584A" w:rsidRDefault="00501A8C" w:rsidP="00B9584A">
      <w:pPr>
        <w:autoSpaceDE w:val="0"/>
        <w:autoSpaceDN w:val="0"/>
        <w:adjustRightInd w:val="0"/>
        <w:spacing w:after="0" w:line="240" w:lineRule="auto"/>
        <w:ind w:firstLine="709"/>
        <w:jc w:val="both"/>
        <w:rPr>
          <w:rFonts w:ascii="Times New Roman" w:hAnsi="Times New Roman" w:cs="Times New Roman"/>
          <w:bCs/>
          <w:sz w:val="28"/>
          <w:szCs w:val="28"/>
        </w:rPr>
      </w:pPr>
      <w:r w:rsidRPr="00501A8C">
        <w:rPr>
          <w:rFonts w:ascii="Times New Roman" w:hAnsi="Times New Roman" w:cs="Times New Roman"/>
          <w:bCs/>
          <w:sz w:val="28"/>
          <w:szCs w:val="28"/>
        </w:rPr>
        <w:t xml:space="preserve">ж) </w:t>
      </w:r>
      <w:r w:rsidR="00B9584A" w:rsidRPr="00B9584A">
        <w:rPr>
          <w:rFonts w:ascii="Times New Roman" w:hAnsi="Times New Roman" w:cs="Times New Roman"/>
          <w:bCs/>
          <w:sz w:val="28"/>
          <w:szCs w:val="28"/>
        </w:rPr>
        <w:t>объекты (территории), предназначенные для осуществления мероприятий по обеспечению безопасности людей на водных объектах, охраны их жизни и здоровья:</w:t>
      </w:r>
    </w:p>
    <w:p w:rsidR="00B9584A" w:rsidRPr="00B9584A" w:rsidRDefault="00B9584A" w:rsidP="00B9584A">
      <w:pPr>
        <w:numPr>
          <w:ilvl w:val="0"/>
          <w:numId w:val="4"/>
        </w:numPr>
        <w:autoSpaceDE w:val="0"/>
        <w:autoSpaceDN w:val="0"/>
        <w:adjustRightInd w:val="0"/>
        <w:spacing w:after="0" w:line="240" w:lineRule="auto"/>
        <w:ind w:left="0"/>
        <w:jc w:val="both"/>
        <w:rPr>
          <w:rFonts w:ascii="Times New Roman" w:hAnsi="Times New Roman" w:cs="Times New Roman"/>
          <w:bCs/>
          <w:sz w:val="28"/>
          <w:szCs w:val="28"/>
        </w:rPr>
      </w:pPr>
      <w:r w:rsidRPr="00B9584A">
        <w:rPr>
          <w:rFonts w:ascii="Times New Roman" w:hAnsi="Times New Roman" w:cs="Times New Roman"/>
          <w:bCs/>
          <w:sz w:val="28"/>
          <w:szCs w:val="28"/>
        </w:rPr>
        <w:t>спасательная станция;</w:t>
      </w:r>
    </w:p>
    <w:p w:rsidR="00B9584A" w:rsidRPr="00B9584A" w:rsidRDefault="00B9584A" w:rsidP="00B9584A">
      <w:pPr>
        <w:numPr>
          <w:ilvl w:val="0"/>
          <w:numId w:val="4"/>
        </w:numPr>
        <w:autoSpaceDE w:val="0"/>
        <w:autoSpaceDN w:val="0"/>
        <w:adjustRightInd w:val="0"/>
        <w:spacing w:after="0" w:line="240" w:lineRule="auto"/>
        <w:ind w:left="0"/>
        <w:jc w:val="both"/>
        <w:rPr>
          <w:rFonts w:ascii="Times New Roman" w:hAnsi="Times New Roman" w:cs="Times New Roman"/>
          <w:bCs/>
          <w:sz w:val="28"/>
          <w:szCs w:val="28"/>
        </w:rPr>
      </w:pPr>
      <w:r w:rsidRPr="00B9584A">
        <w:rPr>
          <w:rFonts w:ascii="Times New Roman" w:hAnsi="Times New Roman" w:cs="Times New Roman"/>
          <w:bCs/>
          <w:sz w:val="28"/>
          <w:szCs w:val="28"/>
        </w:rPr>
        <w:t>спасательный пост.</w:t>
      </w:r>
    </w:p>
    <w:p w:rsidR="00B9584A" w:rsidRPr="00B9584A" w:rsidRDefault="00501A8C" w:rsidP="00B9584A">
      <w:pPr>
        <w:autoSpaceDE w:val="0"/>
        <w:spacing w:after="0" w:line="240" w:lineRule="auto"/>
        <w:ind w:firstLine="709"/>
        <w:jc w:val="both"/>
        <w:rPr>
          <w:rFonts w:ascii="Times New Roman" w:hAnsi="Times New Roman" w:cs="Times New Roman"/>
          <w:bCs/>
          <w:sz w:val="28"/>
          <w:szCs w:val="28"/>
        </w:rPr>
      </w:pPr>
      <w:r w:rsidRPr="00B9584A">
        <w:rPr>
          <w:rFonts w:ascii="Times New Roman" w:hAnsi="Times New Roman" w:cs="Times New Roman"/>
          <w:bCs/>
          <w:sz w:val="28"/>
          <w:szCs w:val="28"/>
        </w:rPr>
        <w:t xml:space="preserve">з) </w:t>
      </w:r>
      <w:r w:rsidR="00B9584A" w:rsidRPr="00B9584A">
        <w:rPr>
          <w:rFonts w:ascii="Times New Roman" w:hAnsi="Times New Roman" w:cs="Times New Roman"/>
          <w:bCs/>
          <w:sz w:val="28"/>
          <w:szCs w:val="28"/>
        </w:rPr>
        <w:t xml:space="preserve">межпоселенческие места захоронения, объекты, предназначенные для организации ритуальных услуг: (межпоселенческие места захоронений - места погребения, расположенные на территории муниципального района, на которых в равной степени всем жителям района обеспечиваются гарантии погребения с учетом их волеизъявления); </w:t>
      </w:r>
    </w:p>
    <w:p w:rsidR="00B9584A" w:rsidRPr="00B9584A" w:rsidRDefault="00B9584A" w:rsidP="00B9584A">
      <w:pPr>
        <w:numPr>
          <w:ilvl w:val="0"/>
          <w:numId w:val="4"/>
        </w:numPr>
        <w:autoSpaceDE w:val="0"/>
        <w:autoSpaceDN w:val="0"/>
        <w:adjustRightInd w:val="0"/>
        <w:spacing w:after="0" w:line="240" w:lineRule="auto"/>
        <w:ind w:left="0"/>
        <w:jc w:val="both"/>
        <w:rPr>
          <w:rFonts w:ascii="Times New Roman" w:hAnsi="Times New Roman" w:cs="Times New Roman"/>
          <w:bCs/>
          <w:sz w:val="28"/>
          <w:szCs w:val="28"/>
        </w:rPr>
      </w:pPr>
      <w:r w:rsidRPr="00B9584A">
        <w:rPr>
          <w:rFonts w:ascii="Times New Roman" w:hAnsi="Times New Roman" w:cs="Times New Roman"/>
          <w:bCs/>
          <w:sz w:val="28"/>
          <w:szCs w:val="28"/>
        </w:rPr>
        <w:t>кладбище.</w:t>
      </w:r>
    </w:p>
    <w:p w:rsidR="00B9584A" w:rsidRDefault="00501A8C" w:rsidP="00B9584A">
      <w:pPr>
        <w:pStyle w:val="ConsPlusNormal"/>
        <w:ind w:firstLine="709"/>
        <w:jc w:val="both"/>
        <w:rPr>
          <w:rFonts w:eastAsia="Calibri"/>
          <w:bCs/>
          <w:lang w:eastAsia="en-US"/>
        </w:rPr>
      </w:pPr>
      <w:r w:rsidRPr="00501A8C">
        <w:rPr>
          <w:bCs/>
        </w:rPr>
        <w:t xml:space="preserve">и) </w:t>
      </w:r>
      <w:r w:rsidR="00B9584A" w:rsidRPr="00501A8C">
        <w:rPr>
          <w:rFonts w:eastAsia="Calibri"/>
          <w:bCs/>
          <w:lang w:eastAsia="en-US"/>
        </w:rPr>
        <w:t>объекты, в которых (на территории которых) размещаются учреждения, предназначенные для обеспечения поселений, входящих в состав муниципального района, услугами связи, общественного питания, торговли и бытового обслуживания:</w:t>
      </w:r>
    </w:p>
    <w:p w:rsidR="00B9584A" w:rsidRPr="00073030" w:rsidRDefault="00B9584A" w:rsidP="00B9584A">
      <w:pPr>
        <w:pStyle w:val="ConsPlusNormal"/>
        <w:ind w:firstLine="709"/>
        <w:jc w:val="both"/>
        <w:rPr>
          <w:rFonts w:eastAsia="Calibri"/>
          <w:bCs/>
          <w:lang w:eastAsia="en-US"/>
        </w:rPr>
      </w:pPr>
      <w:r>
        <w:rPr>
          <w:rFonts w:eastAsia="Calibri"/>
          <w:bCs/>
          <w:lang w:eastAsia="en-US"/>
        </w:rPr>
        <w:t>-</w:t>
      </w:r>
      <w:r w:rsidRPr="00073030">
        <w:rPr>
          <w:rFonts w:eastAsia="Calibri"/>
          <w:bCs/>
          <w:lang w:eastAsia="en-US"/>
        </w:rPr>
        <w:t xml:space="preserve"> отделение связи;</w:t>
      </w:r>
    </w:p>
    <w:p w:rsidR="00B9584A" w:rsidRPr="00073030" w:rsidRDefault="00B9584A" w:rsidP="00B9584A">
      <w:pPr>
        <w:pStyle w:val="ConsPlusNormal"/>
        <w:ind w:firstLine="709"/>
        <w:jc w:val="both"/>
        <w:rPr>
          <w:rFonts w:eastAsia="Calibri"/>
          <w:bCs/>
          <w:lang w:eastAsia="en-US"/>
        </w:rPr>
      </w:pPr>
      <w:r>
        <w:rPr>
          <w:rFonts w:eastAsia="Calibri"/>
          <w:bCs/>
          <w:lang w:eastAsia="en-US"/>
        </w:rPr>
        <w:t>-</w:t>
      </w:r>
      <w:r w:rsidRPr="00073030">
        <w:rPr>
          <w:rFonts w:eastAsia="Calibri"/>
          <w:bCs/>
          <w:lang w:eastAsia="en-US"/>
        </w:rPr>
        <w:t xml:space="preserve"> объекты общественного питания</w:t>
      </w:r>
    </w:p>
    <w:p w:rsidR="00B9584A" w:rsidRPr="00073030" w:rsidRDefault="00B9584A" w:rsidP="00B9584A">
      <w:pPr>
        <w:pStyle w:val="ConsPlusNormal"/>
        <w:ind w:firstLine="709"/>
        <w:jc w:val="both"/>
        <w:rPr>
          <w:rFonts w:eastAsia="Calibri"/>
          <w:bCs/>
          <w:lang w:eastAsia="en-US"/>
        </w:rPr>
      </w:pPr>
      <w:r>
        <w:rPr>
          <w:rFonts w:eastAsia="Calibri"/>
          <w:bCs/>
          <w:lang w:eastAsia="en-US"/>
        </w:rPr>
        <w:t>-</w:t>
      </w:r>
      <w:r w:rsidRPr="00073030">
        <w:rPr>
          <w:rFonts w:eastAsia="Calibri"/>
          <w:bCs/>
          <w:lang w:eastAsia="en-US"/>
        </w:rPr>
        <w:t xml:space="preserve"> продовольственные магазины</w:t>
      </w:r>
    </w:p>
    <w:p w:rsidR="00B9584A" w:rsidRPr="00073030" w:rsidRDefault="00B9584A" w:rsidP="00B9584A">
      <w:pPr>
        <w:pStyle w:val="ConsPlusNormal"/>
        <w:ind w:firstLine="709"/>
        <w:jc w:val="both"/>
        <w:rPr>
          <w:rFonts w:eastAsia="Calibri"/>
          <w:bCs/>
          <w:lang w:eastAsia="en-US"/>
        </w:rPr>
      </w:pPr>
      <w:r>
        <w:rPr>
          <w:rFonts w:eastAsia="Calibri"/>
          <w:bCs/>
          <w:lang w:eastAsia="en-US"/>
        </w:rPr>
        <w:t>-</w:t>
      </w:r>
      <w:r w:rsidRPr="00073030">
        <w:rPr>
          <w:rFonts w:eastAsia="Calibri"/>
          <w:bCs/>
          <w:lang w:eastAsia="en-US"/>
        </w:rPr>
        <w:t xml:space="preserve"> непродовольственные магазины</w:t>
      </w:r>
    </w:p>
    <w:p w:rsidR="00B9584A" w:rsidRPr="00073030" w:rsidRDefault="00B9584A" w:rsidP="00B9584A">
      <w:pPr>
        <w:pStyle w:val="ConsPlusNormal"/>
        <w:ind w:firstLine="709"/>
        <w:jc w:val="both"/>
        <w:rPr>
          <w:rFonts w:eastAsia="Calibri"/>
          <w:bCs/>
          <w:lang w:eastAsia="en-US"/>
        </w:rPr>
      </w:pPr>
      <w:r>
        <w:rPr>
          <w:rFonts w:eastAsia="Calibri"/>
          <w:bCs/>
          <w:lang w:eastAsia="en-US"/>
        </w:rPr>
        <w:t>-</w:t>
      </w:r>
      <w:r w:rsidRPr="00073030">
        <w:rPr>
          <w:rFonts w:eastAsia="Calibri"/>
          <w:bCs/>
          <w:lang w:eastAsia="en-US"/>
        </w:rPr>
        <w:t xml:space="preserve"> рынок для торговли продукцией сельскохозяйственного производства или другие объекты аналогичные по данному функциональному назначению </w:t>
      </w:r>
    </w:p>
    <w:p w:rsidR="00B9584A" w:rsidRPr="00073030" w:rsidRDefault="00B9584A" w:rsidP="00B9584A">
      <w:pPr>
        <w:pStyle w:val="ConsPlusNormal"/>
        <w:ind w:firstLine="709"/>
        <w:jc w:val="both"/>
        <w:rPr>
          <w:rFonts w:eastAsia="Calibri"/>
          <w:bCs/>
          <w:lang w:eastAsia="en-US"/>
        </w:rPr>
      </w:pPr>
      <w:r>
        <w:rPr>
          <w:rFonts w:eastAsia="Calibri"/>
          <w:bCs/>
          <w:lang w:eastAsia="en-US"/>
        </w:rPr>
        <w:t>-</w:t>
      </w:r>
      <w:r w:rsidRPr="00073030">
        <w:rPr>
          <w:rFonts w:eastAsia="Calibri"/>
          <w:bCs/>
          <w:lang w:eastAsia="en-US"/>
        </w:rPr>
        <w:t xml:space="preserve"> продовольственная ярмарка;</w:t>
      </w:r>
    </w:p>
    <w:p w:rsidR="00B9584A" w:rsidRDefault="00B9584A" w:rsidP="00B9584A">
      <w:pPr>
        <w:pStyle w:val="ConsPlusNormal"/>
        <w:ind w:firstLine="709"/>
        <w:jc w:val="both"/>
        <w:rPr>
          <w:rFonts w:eastAsia="Calibri"/>
          <w:bCs/>
          <w:lang w:eastAsia="en-US"/>
        </w:rPr>
      </w:pPr>
      <w:r>
        <w:rPr>
          <w:rFonts w:eastAsia="Calibri"/>
          <w:bCs/>
          <w:lang w:eastAsia="en-US"/>
        </w:rPr>
        <w:t>-</w:t>
      </w:r>
      <w:r w:rsidRPr="00073030">
        <w:rPr>
          <w:rFonts w:eastAsia="Calibri"/>
          <w:bCs/>
          <w:lang w:eastAsia="en-US"/>
        </w:rPr>
        <w:t xml:space="preserve"> объекты бытового обслуживания</w:t>
      </w:r>
      <w:r>
        <w:rPr>
          <w:rFonts w:eastAsia="Calibri"/>
          <w:bCs/>
          <w:lang w:eastAsia="en-US"/>
        </w:rPr>
        <w:t>;</w:t>
      </w:r>
    </w:p>
    <w:p w:rsidR="00B9584A" w:rsidRDefault="00B9584A" w:rsidP="00B9584A">
      <w:pPr>
        <w:pStyle w:val="ConsPlusNormal"/>
        <w:ind w:firstLine="709"/>
        <w:jc w:val="both"/>
        <w:rPr>
          <w:rFonts w:eastAsia="Calibri"/>
          <w:bCs/>
          <w:lang w:eastAsia="en-US"/>
        </w:rPr>
      </w:pPr>
      <w:r>
        <w:rPr>
          <w:rFonts w:eastAsia="Calibri"/>
          <w:bCs/>
          <w:lang w:eastAsia="en-US"/>
        </w:rPr>
        <w:t>- гостиница</w:t>
      </w:r>
      <w:r w:rsidRPr="00073030">
        <w:rPr>
          <w:rFonts w:eastAsia="Calibri"/>
          <w:bCs/>
          <w:lang w:eastAsia="en-US"/>
        </w:rPr>
        <w:t>.</w:t>
      </w:r>
    </w:p>
    <w:p w:rsidR="00B9584A" w:rsidRDefault="00B9584A" w:rsidP="00073030">
      <w:pPr>
        <w:pStyle w:val="ConsPlusNormal"/>
        <w:ind w:firstLine="709"/>
        <w:jc w:val="center"/>
        <w:rPr>
          <w:rFonts w:eastAsia="Calibri"/>
          <w:b/>
          <w:bCs/>
          <w:lang w:eastAsia="en-US"/>
        </w:rPr>
      </w:pPr>
    </w:p>
    <w:p w:rsidR="00073030" w:rsidRPr="00073030" w:rsidRDefault="00073030" w:rsidP="00073030">
      <w:pPr>
        <w:pStyle w:val="ConsPlusNormal"/>
        <w:ind w:firstLine="709"/>
        <w:jc w:val="center"/>
        <w:rPr>
          <w:rFonts w:eastAsia="Calibri"/>
          <w:b/>
          <w:bCs/>
          <w:lang w:eastAsia="en-US"/>
        </w:rPr>
      </w:pPr>
      <w:r w:rsidRPr="00073030">
        <w:rPr>
          <w:rFonts w:eastAsia="Calibri"/>
          <w:b/>
          <w:bCs/>
          <w:lang w:eastAsia="en-US"/>
        </w:rPr>
        <w:t>1.3. Расчетные показатели уровня обеспеченности населения объектами местного значения муниципального района. Расчетные показатели уровня территориальной доступности таких объектов для населения муниципального района.</w:t>
      </w:r>
      <w:r>
        <w:rPr>
          <w:rFonts w:eastAsia="Calibri"/>
          <w:b/>
          <w:bCs/>
          <w:lang w:eastAsia="en-US"/>
        </w:rPr>
        <w:t xml:space="preserve"> </w:t>
      </w:r>
      <w:r w:rsidRPr="00073030">
        <w:rPr>
          <w:rFonts w:eastAsia="Calibri"/>
          <w:b/>
          <w:bCs/>
          <w:lang w:eastAsia="en-US"/>
        </w:rPr>
        <w:t>Расчетные показатели максимально допустимого уровня территориальной доступности таких объектов для населения муниципального района</w:t>
      </w:r>
    </w:p>
    <w:p w:rsidR="00073030" w:rsidRDefault="00073030" w:rsidP="00073030">
      <w:pPr>
        <w:pStyle w:val="ConsPlusNormal"/>
        <w:ind w:firstLine="709"/>
        <w:jc w:val="both"/>
        <w:rPr>
          <w:rFonts w:eastAsia="Calibri"/>
          <w:bCs/>
          <w:lang w:eastAsia="en-US"/>
        </w:rPr>
      </w:pPr>
    </w:p>
    <w:p w:rsidR="00073030" w:rsidRPr="00073030" w:rsidRDefault="00073030" w:rsidP="00073030">
      <w:pPr>
        <w:pStyle w:val="ConsPlusNormal"/>
        <w:ind w:firstLine="709"/>
        <w:jc w:val="both"/>
        <w:rPr>
          <w:rFonts w:eastAsia="Calibri"/>
          <w:b/>
          <w:bCs/>
          <w:i/>
          <w:lang w:eastAsia="en-US"/>
        </w:rPr>
      </w:pPr>
      <w:r w:rsidRPr="00073030">
        <w:rPr>
          <w:rFonts w:eastAsia="Calibri"/>
          <w:b/>
          <w:bCs/>
          <w:i/>
          <w:lang w:eastAsia="en-US"/>
        </w:rPr>
        <w:t>1.3.1. Расчетные показатели в области электроснабжения</w:t>
      </w:r>
    </w:p>
    <w:p w:rsidR="00501A8C" w:rsidRPr="00501A8C" w:rsidRDefault="00501A8C" w:rsidP="009F759D">
      <w:pPr>
        <w:spacing w:after="0" w:line="240" w:lineRule="auto"/>
        <w:ind w:firstLine="709"/>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Для территории Лихославльского района устанавливаются следующие расчетные показатели минимально допустимого уровня обеспеченности объектами в области электроснабжения поселений Лихославльского района и расчетных показателей максимально допустимого уровня территориальной доступности таких объектов.</w:t>
      </w:r>
    </w:p>
    <w:p w:rsidR="00501A8C" w:rsidRPr="00501A8C" w:rsidRDefault="00501A8C" w:rsidP="009F759D">
      <w:pPr>
        <w:spacing w:after="0" w:line="240" w:lineRule="auto"/>
        <w:ind w:firstLine="709"/>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02.06.2006.</w:t>
      </w:r>
    </w:p>
    <w:p w:rsidR="00501A8C" w:rsidRPr="00501A8C" w:rsidRDefault="00501A8C" w:rsidP="009F759D">
      <w:pPr>
        <w:spacing w:after="0" w:line="240" w:lineRule="auto"/>
        <w:ind w:firstLine="709"/>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предварительных расчетов укрупненные показатели удельной расчетной нагрузки селитебной территории допускается принимать по таблице:</w:t>
      </w:r>
    </w:p>
    <w:p w:rsidR="00501A8C" w:rsidRPr="00501A8C" w:rsidRDefault="00501A8C" w:rsidP="00501A8C">
      <w:pPr>
        <w:pStyle w:val="af4"/>
        <w:keepNext/>
        <w:jc w:val="right"/>
        <w:rPr>
          <w:b w:val="0"/>
          <w:i/>
          <w:sz w:val="28"/>
          <w:szCs w:val="28"/>
        </w:rPr>
      </w:pPr>
      <w:bookmarkStart w:id="17" w:name="Par4396"/>
      <w:bookmarkEnd w:id="17"/>
      <w:r w:rsidRPr="00501A8C">
        <w:rPr>
          <w:b w:val="0"/>
          <w:i/>
          <w:sz w:val="28"/>
          <w:szCs w:val="28"/>
        </w:rPr>
        <w:t xml:space="preserve">Таблица </w:t>
      </w:r>
      <w:r w:rsidR="008B0AD8" w:rsidRPr="00501A8C">
        <w:rPr>
          <w:b w:val="0"/>
          <w:i/>
          <w:sz w:val="28"/>
          <w:szCs w:val="28"/>
        </w:rPr>
        <w:fldChar w:fldCharType="begin"/>
      </w:r>
      <w:r w:rsidRPr="00501A8C">
        <w:rPr>
          <w:b w:val="0"/>
          <w:i/>
          <w:sz w:val="28"/>
          <w:szCs w:val="28"/>
        </w:rPr>
        <w:instrText xml:space="preserve"> SEQ Таблица \* ARABIC </w:instrText>
      </w:r>
      <w:r w:rsidR="008B0AD8" w:rsidRPr="00501A8C">
        <w:rPr>
          <w:b w:val="0"/>
          <w:i/>
          <w:sz w:val="28"/>
          <w:szCs w:val="28"/>
        </w:rPr>
        <w:fldChar w:fldCharType="separate"/>
      </w:r>
      <w:r>
        <w:rPr>
          <w:b w:val="0"/>
          <w:i/>
          <w:noProof/>
          <w:sz w:val="28"/>
          <w:szCs w:val="28"/>
        </w:rPr>
        <w:t>1</w:t>
      </w:r>
      <w:r w:rsidR="008B0AD8" w:rsidRPr="00501A8C">
        <w:rPr>
          <w:b w:val="0"/>
          <w:i/>
          <w:sz w:val="28"/>
          <w:szCs w:val="28"/>
        </w:rPr>
        <w:fldChar w:fldCharType="end"/>
      </w:r>
    </w:p>
    <w:tbl>
      <w:tblPr>
        <w:tblW w:w="5000" w:type="pct"/>
        <w:tblCellSpacing w:w="5" w:type="nil"/>
        <w:tblCellMar>
          <w:left w:w="75" w:type="dxa"/>
          <w:right w:w="75" w:type="dxa"/>
        </w:tblCellMar>
        <w:tblLook w:val="0000" w:firstRow="0" w:lastRow="0" w:firstColumn="0" w:lastColumn="0" w:noHBand="0" w:noVBand="0"/>
      </w:tblPr>
      <w:tblGrid>
        <w:gridCol w:w="1960"/>
        <w:gridCol w:w="1584"/>
        <w:gridCol w:w="923"/>
        <w:gridCol w:w="1770"/>
        <w:gridCol w:w="1625"/>
        <w:gridCol w:w="793"/>
        <w:gridCol w:w="1700"/>
      </w:tblGrid>
      <w:tr w:rsidR="00501A8C" w:rsidRPr="00501A8C" w:rsidTr="00073030">
        <w:trPr>
          <w:trHeight w:val="140"/>
          <w:tblCellSpacing w:w="5" w:type="nil"/>
        </w:trPr>
        <w:tc>
          <w:tcPr>
            <w:tcW w:w="953" w:type="pct"/>
            <w:vMerge w:val="restart"/>
            <w:tcBorders>
              <w:top w:val="single" w:sz="8" w:space="0" w:color="auto"/>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073030">
              <w:rPr>
                <w:rFonts w:ascii="Times New Roman" w:hAnsi="Times New Roman" w:cs="Times New Roman"/>
                <w:sz w:val="26"/>
                <w:szCs w:val="26"/>
              </w:rPr>
              <w:t>Расчетная удельная обеспеченность общей площадью, кв. м/чел.</w:t>
            </w:r>
          </w:p>
        </w:tc>
        <w:tc>
          <w:tcPr>
            <w:tcW w:w="4047" w:type="pct"/>
            <w:gridSpan w:val="6"/>
            <w:tcBorders>
              <w:top w:val="single" w:sz="8" w:space="0" w:color="auto"/>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073030">
              <w:rPr>
                <w:rFonts w:ascii="Times New Roman" w:hAnsi="Times New Roman" w:cs="Times New Roman"/>
                <w:sz w:val="26"/>
                <w:szCs w:val="26"/>
              </w:rPr>
              <w:t>Лихославльский район</w:t>
            </w:r>
          </w:p>
        </w:tc>
      </w:tr>
      <w:tr w:rsidR="00501A8C" w:rsidRPr="00501A8C" w:rsidTr="00073030">
        <w:trPr>
          <w:trHeight w:val="456"/>
          <w:tblCellSpacing w:w="5" w:type="nil"/>
        </w:trPr>
        <w:tc>
          <w:tcPr>
            <w:tcW w:w="953" w:type="pct"/>
            <w:vMerge/>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ind w:firstLine="540"/>
              <w:jc w:val="center"/>
              <w:rPr>
                <w:rFonts w:ascii="Times New Roman" w:hAnsi="Times New Roman" w:cs="Times New Roman"/>
                <w:sz w:val="26"/>
                <w:szCs w:val="26"/>
              </w:rPr>
            </w:pPr>
          </w:p>
        </w:tc>
        <w:tc>
          <w:tcPr>
            <w:tcW w:w="2040" w:type="pct"/>
            <w:gridSpan w:val="3"/>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073030">
              <w:rPr>
                <w:rFonts w:ascii="Times New Roman" w:hAnsi="Times New Roman" w:cs="Times New Roman"/>
                <w:sz w:val="26"/>
                <w:szCs w:val="26"/>
              </w:rPr>
              <w:t>с плитами на природном газе, кВт/чел.</w:t>
            </w:r>
          </w:p>
        </w:tc>
        <w:tc>
          <w:tcPr>
            <w:tcW w:w="2007" w:type="pct"/>
            <w:gridSpan w:val="3"/>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073030">
              <w:rPr>
                <w:rFonts w:ascii="Times New Roman" w:hAnsi="Times New Roman" w:cs="Times New Roman"/>
                <w:sz w:val="26"/>
                <w:szCs w:val="26"/>
              </w:rPr>
              <w:t>со стационарными электрическими плитами, кВт/чел.</w:t>
            </w:r>
          </w:p>
        </w:tc>
      </w:tr>
      <w:tr w:rsidR="00501A8C" w:rsidRPr="00501A8C" w:rsidTr="00073030">
        <w:trPr>
          <w:trHeight w:val="155"/>
          <w:tblCellSpacing w:w="5" w:type="nil"/>
        </w:trPr>
        <w:tc>
          <w:tcPr>
            <w:tcW w:w="953" w:type="pct"/>
            <w:vMerge/>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ind w:firstLine="540"/>
              <w:jc w:val="center"/>
              <w:rPr>
                <w:rFonts w:ascii="Times New Roman" w:hAnsi="Times New Roman" w:cs="Times New Roman"/>
                <w:sz w:val="26"/>
                <w:szCs w:val="26"/>
              </w:rPr>
            </w:pPr>
          </w:p>
        </w:tc>
        <w:tc>
          <w:tcPr>
            <w:tcW w:w="727" w:type="pct"/>
            <w:vMerge w:val="restart"/>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073030">
              <w:rPr>
                <w:rFonts w:ascii="Times New Roman" w:hAnsi="Times New Roman" w:cs="Times New Roman"/>
                <w:sz w:val="26"/>
                <w:szCs w:val="26"/>
              </w:rPr>
              <w:t>в целом по городскому населённому пункту</w:t>
            </w:r>
          </w:p>
        </w:tc>
        <w:tc>
          <w:tcPr>
            <w:tcW w:w="1313" w:type="pct"/>
            <w:gridSpan w:val="2"/>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073030">
              <w:rPr>
                <w:rFonts w:ascii="Times New Roman" w:hAnsi="Times New Roman" w:cs="Times New Roman"/>
                <w:sz w:val="26"/>
                <w:szCs w:val="26"/>
              </w:rPr>
              <w:t>в том числе</w:t>
            </w:r>
          </w:p>
        </w:tc>
        <w:tc>
          <w:tcPr>
            <w:tcW w:w="791" w:type="pct"/>
            <w:vMerge w:val="restart"/>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073030">
              <w:rPr>
                <w:rFonts w:ascii="Times New Roman" w:hAnsi="Times New Roman" w:cs="Times New Roman"/>
                <w:sz w:val="26"/>
                <w:szCs w:val="26"/>
              </w:rPr>
              <w:t>в целом по городскому населенному пункту</w:t>
            </w:r>
          </w:p>
        </w:tc>
        <w:tc>
          <w:tcPr>
            <w:tcW w:w="1216" w:type="pct"/>
            <w:gridSpan w:val="2"/>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073030">
              <w:rPr>
                <w:rFonts w:ascii="Times New Roman" w:hAnsi="Times New Roman" w:cs="Times New Roman"/>
                <w:sz w:val="26"/>
                <w:szCs w:val="26"/>
              </w:rPr>
              <w:t>в том числе</w:t>
            </w:r>
          </w:p>
        </w:tc>
      </w:tr>
      <w:tr w:rsidR="00501A8C" w:rsidRPr="00501A8C" w:rsidTr="00073030">
        <w:trPr>
          <w:trHeight w:val="615"/>
          <w:tblCellSpacing w:w="5" w:type="nil"/>
        </w:trPr>
        <w:tc>
          <w:tcPr>
            <w:tcW w:w="953" w:type="pct"/>
            <w:vMerge/>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ind w:firstLine="540"/>
              <w:jc w:val="center"/>
              <w:rPr>
                <w:rFonts w:ascii="Times New Roman" w:hAnsi="Times New Roman" w:cs="Times New Roman"/>
                <w:sz w:val="26"/>
                <w:szCs w:val="26"/>
              </w:rPr>
            </w:pPr>
          </w:p>
        </w:tc>
        <w:tc>
          <w:tcPr>
            <w:tcW w:w="727" w:type="pct"/>
            <w:vMerge/>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ind w:firstLine="540"/>
              <w:jc w:val="center"/>
              <w:rPr>
                <w:rFonts w:ascii="Times New Roman" w:hAnsi="Times New Roman" w:cs="Times New Roman"/>
                <w:sz w:val="26"/>
                <w:szCs w:val="26"/>
              </w:rPr>
            </w:pPr>
          </w:p>
        </w:tc>
        <w:tc>
          <w:tcPr>
            <w:tcW w:w="452" w:type="pct"/>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073030">
              <w:rPr>
                <w:rFonts w:ascii="Times New Roman" w:hAnsi="Times New Roman" w:cs="Times New Roman"/>
                <w:sz w:val="26"/>
                <w:szCs w:val="26"/>
              </w:rPr>
              <w:t>центр</w:t>
            </w:r>
          </w:p>
        </w:tc>
        <w:tc>
          <w:tcPr>
            <w:tcW w:w="860" w:type="pct"/>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073030">
              <w:rPr>
                <w:rFonts w:ascii="Times New Roman" w:hAnsi="Times New Roman" w:cs="Times New Roman"/>
                <w:sz w:val="26"/>
                <w:szCs w:val="26"/>
              </w:rPr>
              <w:t>Микро</w:t>
            </w:r>
            <w:r w:rsidRPr="00073030">
              <w:rPr>
                <w:rFonts w:ascii="Times New Roman" w:hAnsi="Times New Roman" w:cs="Times New Roman"/>
                <w:sz w:val="26"/>
                <w:szCs w:val="26"/>
                <w:lang w:val="en-US"/>
              </w:rPr>
              <w:t>районы</w:t>
            </w:r>
            <w:r w:rsidR="00073030" w:rsidRPr="00073030">
              <w:rPr>
                <w:rFonts w:ascii="Times New Roman" w:hAnsi="Times New Roman" w:cs="Times New Roman"/>
                <w:sz w:val="26"/>
                <w:szCs w:val="26"/>
              </w:rPr>
              <w:t xml:space="preserve"> </w:t>
            </w:r>
            <w:r w:rsidRPr="00073030">
              <w:rPr>
                <w:rFonts w:ascii="Times New Roman" w:hAnsi="Times New Roman" w:cs="Times New Roman"/>
                <w:sz w:val="26"/>
                <w:szCs w:val="26"/>
              </w:rPr>
              <w:t>(кварталы) застройки</w:t>
            </w:r>
          </w:p>
        </w:tc>
        <w:tc>
          <w:tcPr>
            <w:tcW w:w="791" w:type="pct"/>
            <w:vMerge/>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p>
        </w:tc>
        <w:tc>
          <w:tcPr>
            <w:tcW w:w="389" w:type="pct"/>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073030">
              <w:rPr>
                <w:rFonts w:ascii="Times New Roman" w:hAnsi="Times New Roman" w:cs="Times New Roman"/>
                <w:sz w:val="26"/>
                <w:szCs w:val="26"/>
              </w:rPr>
              <w:t>центр</w:t>
            </w:r>
          </w:p>
        </w:tc>
        <w:tc>
          <w:tcPr>
            <w:tcW w:w="828" w:type="pct"/>
            <w:tcBorders>
              <w:left w:val="single" w:sz="8" w:space="0" w:color="auto"/>
              <w:bottom w:val="single" w:sz="8" w:space="0" w:color="auto"/>
              <w:right w:val="single" w:sz="8" w:space="0" w:color="auto"/>
            </w:tcBorders>
            <w:vAlign w:val="center"/>
          </w:tcPr>
          <w:p w:rsidR="00501A8C" w:rsidRPr="00073030"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073030">
              <w:rPr>
                <w:rFonts w:ascii="Times New Roman" w:hAnsi="Times New Roman" w:cs="Times New Roman"/>
                <w:sz w:val="26"/>
                <w:szCs w:val="26"/>
              </w:rPr>
              <w:t>микрорайоны (кварталы) застройки</w:t>
            </w:r>
          </w:p>
        </w:tc>
      </w:tr>
      <w:tr w:rsidR="00501A8C" w:rsidRPr="00351EB5" w:rsidTr="00073030">
        <w:trPr>
          <w:tblCellSpacing w:w="5" w:type="nil"/>
        </w:trPr>
        <w:tc>
          <w:tcPr>
            <w:tcW w:w="953" w:type="pct"/>
            <w:tcBorders>
              <w:left w:val="single" w:sz="8" w:space="0" w:color="auto"/>
              <w:bottom w:val="single" w:sz="8" w:space="0" w:color="auto"/>
              <w:right w:val="single" w:sz="8" w:space="0" w:color="auto"/>
            </w:tcBorders>
            <w:vAlign w:val="center"/>
          </w:tcPr>
          <w:p w:rsidR="00501A8C" w:rsidRPr="00351EB5"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351EB5">
              <w:rPr>
                <w:rFonts w:ascii="Times New Roman" w:hAnsi="Times New Roman" w:cs="Times New Roman"/>
                <w:sz w:val="26"/>
                <w:szCs w:val="26"/>
              </w:rPr>
              <w:t>30,1</w:t>
            </w:r>
          </w:p>
        </w:tc>
        <w:tc>
          <w:tcPr>
            <w:tcW w:w="727" w:type="pct"/>
            <w:tcBorders>
              <w:left w:val="single" w:sz="8" w:space="0" w:color="auto"/>
              <w:bottom w:val="single" w:sz="8" w:space="0" w:color="auto"/>
              <w:right w:val="single" w:sz="8" w:space="0" w:color="auto"/>
            </w:tcBorders>
            <w:vAlign w:val="center"/>
          </w:tcPr>
          <w:p w:rsidR="00501A8C" w:rsidRPr="00351EB5"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351EB5">
              <w:rPr>
                <w:rFonts w:ascii="Times New Roman" w:hAnsi="Times New Roman" w:cs="Times New Roman"/>
                <w:sz w:val="26"/>
                <w:szCs w:val="26"/>
              </w:rPr>
              <w:t>0,41</w:t>
            </w:r>
          </w:p>
        </w:tc>
        <w:tc>
          <w:tcPr>
            <w:tcW w:w="452" w:type="pct"/>
            <w:tcBorders>
              <w:left w:val="single" w:sz="8" w:space="0" w:color="auto"/>
              <w:bottom w:val="single" w:sz="8" w:space="0" w:color="auto"/>
              <w:right w:val="single" w:sz="8" w:space="0" w:color="auto"/>
            </w:tcBorders>
            <w:vAlign w:val="center"/>
          </w:tcPr>
          <w:p w:rsidR="00501A8C" w:rsidRPr="00351EB5"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351EB5">
              <w:rPr>
                <w:rFonts w:ascii="Times New Roman" w:hAnsi="Times New Roman" w:cs="Times New Roman"/>
                <w:sz w:val="26"/>
                <w:szCs w:val="26"/>
              </w:rPr>
              <w:t>0,51</w:t>
            </w:r>
          </w:p>
        </w:tc>
        <w:tc>
          <w:tcPr>
            <w:tcW w:w="860" w:type="pct"/>
            <w:tcBorders>
              <w:left w:val="single" w:sz="8" w:space="0" w:color="auto"/>
              <w:bottom w:val="single" w:sz="8" w:space="0" w:color="auto"/>
              <w:right w:val="single" w:sz="8" w:space="0" w:color="auto"/>
            </w:tcBorders>
            <w:vAlign w:val="center"/>
          </w:tcPr>
          <w:p w:rsidR="00501A8C" w:rsidRPr="00351EB5"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351EB5">
              <w:rPr>
                <w:rFonts w:ascii="Times New Roman" w:hAnsi="Times New Roman" w:cs="Times New Roman"/>
                <w:sz w:val="26"/>
                <w:szCs w:val="26"/>
              </w:rPr>
              <w:t>0,39</w:t>
            </w:r>
          </w:p>
        </w:tc>
        <w:tc>
          <w:tcPr>
            <w:tcW w:w="791" w:type="pct"/>
            <w:tcBorders>
              <w:left w:val="single" w:sz="8" w:space="0" w:color="auto"/>
              <w:bottom w:val="single" w:sz="8" w:space="0" w:color="auto"/>
              <w:right w:val="single" w:sz="8" w:space="0" w:color="auto"/>
            </w:tcBorders>
            <w:vAlign w:val="center"/>
          </w:tcPr>
          <w:p w:rsidR="00501A8C" w:rsidRPr="00351EB5"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351EB5">
              <w:rPr>
                <w:rFonts w:ascii="Times New Roman" w:hAnsi="Times New Roman" w:cs="Times New Roman"/>
                <w:sz w:val="26"/>
                <w:szCs w:val="26"/>
              </w:rPr>
              <w:t>0,5</w:t>
            </w:r>
          </w:p>
        </w:tc>
        <w:tc>
          <w:tcPr>
            <w:tcW w:w="389" w:type="pct"/>
            <w:tcBorders>
              <w:left w:val="single" w:sz="8" w:space="0" w:color="auto"/>
              <w:bottom w:val="single" w:sz="8" w:space="0" w:color="auto"/>
              <w:right w:val="single" w:sz="8" w:space="0" w:color="auto"/>
            </w:tcBorders>
            <w:vAlign w:val="center"/>
          </w:tcPr>
          <w:p w:rsidR="00501A8C" w:rsidRPr="00351EB5"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351EB5">
              <w:rPr>
                <w:rFonts w:ascii="Times New Roman" w:hAnsi="Times New Roman" w:cs="Times New Roman"/>
                <w:sz w:val="26"/>
                <w:szCs w:val="26"/>
              </w:rPr>
              <w:t>0,62</w:t>
            </w:r>
          </w:p>
        </w:tc>
        <w:tc>
          <w:tcPr>
            <w:tcW w:w="828" w:type="pct"/>
            <w:tcBorders>
              <w:left w:val="single" w:sz="8" w:space="0" w:color="auto"/>
              <w:bottom w:val="single" w:sz="8" w:space="0" w:color="auto"/>
              <w:right w:val="single" w:sz="8" w:space="0" w:color="auto"/>
            </w:tcBorders>
            <w:vAlign w:val="center"/>
          </w:tcPr>
          <w:p w:rsidR="00501A8C" w:rsidRPr="00351EB5" w:rsidRDefault="00501A8C" w:rsidP="00501A8C">
            <w:pPr>
              <w:widowControl w:val="0"/>
              <w:autoSpaceDE w:val="0"/>
              <w:autoSpaceDN w:val="0"/>
              <w:adjustRightInd w:val="0"/>
              <w:spacing w:after="0" w:line="240" w:lineRule="auto"/>
              <w:jc w:val="center"/>
              <w:rPr>
                <w:rFonts w:ascii="Times New Roman" w:hAnsi="Times New Roman" w:cs="Times New Roman"/>
                <w:sz w:val="26"/>
                <w:szCs w:val="26"/>
              </w:rPr>
            </w:pPr>
            <w:r w:rsidRPr="00351EB5">
              <w:rPr>
                <w:rFonts w:ascii="Times New Roman" w:hAnsi="Times New Roman" w:cs="Times New Roman"/>
                <w:sz w:val="26"/>
                <w:szCs w:val="26"/>
              </w:rPr>
              <w:t>0,49</w:t>
            </w:r>
          </w:p>
        </w:tc>
      </w:tr>
    </w:tbl>
    <w:p w:rsidR="00501A8C" w:rsidRPr="00351EB5" w:rsidRDefault="00501A8C" w:rsidP="00501A8C">
      <w:pPr>
        <w:spacing w:after="0" w:line="240" w:lineRule="auto"/>
        <w:rPr>
          <w:rFonts w:ascii="Times New Roman" w:eastAsia="Courier New" w:hAnsi="Times New Roman" w:cs="Times New Roman"/>
          <w:sz w:val="28"/>
          <w:szCs w:val="28"/>
        </w:rPr>
      </w:pPr>
    </w:p>
    <w:p w:rsidR="00501A8C" w:rsidRPr="00351EB5" w:rsidRDefault="00501A8C" w:rsidP="00073030">
      <w:pPr>
        <w:spacing w:after="0" w:line="240" w:lineRule="auto"/>
        <w:jc w:val="both"/>
        <w:rPr>
          <w:rFonts w:ascii="Times New Roman" w:eastAsia="Courier New" w:hAnsi="Times New Roman" w:cs="Times New Roman"/>
          <w:i/>
          <w:sz w:val="28"/>
          <w:szCs w:val="28"/>
        </w:rPr>
      </w:pPr>
      <w:r w:rsidRPr="00351EB5">
        <w:rPr>
          <w:rFonts w:ascii="Times New Roman" w:eastAsia="Courier New" w:hAnsi="Times New Roman" w:cs="Times New Roman"/>
          <w:i/>
          <w:sz w:val="28"/>
          <w:szCs w:val="28"/>
        </w:rPr>
        <w:t>Примечания.</w:t>
      </w:r>
    </w:p>
    <w:p w:rsidR="00501A8C" w:rsidRPr="00351EB5" w:rsidRDefault="00501A8C" w:rsidP="00073030">
      <w:pPr>
        <w:spacing w:after="0" w:line="240" w:lineRule="auto"/>
        <w:jc w:val="both"/>
        <w:rPr>
          <w:rFonts w:ascii="Times New Roman" w:eastAsia="Courier New" w:hAnsi="Times New Roman" w:cs="Times New Roman"/>
          <w:i/>
          <w:sz w:val="28"/>
          <w:szCs w:val="28"/>
        </w:rPr>
      </w:pPr>
      <w:r w:rsidRPr="00351EB5">
        <w:rPr>
          <w:rFonts w:ascii="Times New Roman" w:eastAsia="Courier New" w:hAnsi="Times New Roman" w:cs="Times New Roman"/>
          <w:i/>
          <w:sz w:val="28"/>
          <w:szCs w:val="28"/>
        </w:rPr>
        <w:t>Значения удельных электрических нагрузок приведены к шинам 10(6) кВ центров питания.</w:t>
      </w:r>
    </w:p>
    <w:p w:rsidR="00501A8C" w:rsidRPr="00351EB5" w:rsidRDefault="00501A8C" w:rsidP="00073030">
      <w:pPr>
        <w:spacing w:after="0" w:line="240" w:lineRule="auto"/>
        <w:jc w:val="both"/>
        <w:rPr>
          <w:rFonts w:ascii="Times New Roman" w:eastAsia="Courier New" w:hAnsi="Times New Roman" w:cs="Times New Roman"/>
          <w:i/>
          <w:sz w:val="28"/>
          <w:szCs w:val="28"/>
        </w:rPr>
      </w:pPr>
      <w:r w:rsidRPr="00351EB5">
        <w:rPr>
          <w:rFonts w:ascii="Times New Roman" w:eastAsia="Courier New" w:hAnsi="Times New Roman" w:cs="Times New Roman"/>
          <w:i/>
          <w:sz w:val="28"/>
          <w:szCs w:val="28"/>
        </w:rPr>
        <w:t>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501A8C" w:rsidRPr="00351EB5" w:rsidRDefault="00501A8C" w:rsidP="00073030">
      <w:pPr>
        <w:spacing w:after="0" w:line="240" w:lineRule="auto"/>
        <w:jc w:val="both"/>
        <w:rPr>
          <w:rFonts w:ascii="Times New Roman" w:eastAsia="Courier New" w:hAnsi="Times New Roman" w:cs="Times New Roman"/>
          <w:i/>
          <w:sz w:val="28"/>
          <w:szCs w:val="28"/>
        </w:rPr>
      </w:pPr>
      <w:r w:rsidRPr="00351EB5">
        <w:rPr>
          <w:rFonts w:ascii="Times New Roman" w:eastAsia="Courier New" w:hAnsi="Times New Roman" w:cs="Times New Roman"/>
          <w:i/>
          <w:sz w:val="28"/>
          <w:szCs w:val="28"/>
        </w:rPr>
        <w:t>Если фактическая обеспеченность общей площадью в городском поселении</w:t>
      </w:r>
      <w:r w:rsidR="00B9584A" w:rsidRPr="00351EB5">
        <w:rPr>
          <w:rFonts w:ascii="Times New Roman" w:eastAsia="Courier New" w:hAnsi="Times New Roman" w:cs="Times New Roman"/>
          <w:i/>
          <w:sz w:val="28"/>
          <w:szCs w:val="28"/>
        </w:rPr>
        <w:t xml:space="preserve"> город Лихославль, городском поселении поселок Калашниково </w:t>
      </w:r>
      <w:r w:rsidRPr="00351EB5">
        <w:rPr>
          <w:rFonts w:ascii="Times New Roman" w:eastAsia="Courier New" w:hAnsi="Times New Roman" w:cs="Times New Roman"/>
          <w:i/>
          <w:sz w:val="28"/>
          <w:szCs w:val="28"/>
        </w:rPr>
        <w:t>отличается от расчетной, приведенные в таблице значения следует умножать на отношение фактической обеспеченности к расчетной.</w:t>
      </w:r>
    </w:p>
    <w:p w:rsidR="00501A8C" w:rsidRPr="00351EB5" w:rsidRDefault="00501A8C" w:rsidP="00073030">
      <w:pPr>
        <w:spacing w:after="0" w:line="240" w:lineRule="auto"/>
        <w:jc w:val="both"/>
        <w:rPr>
          <w:rFonts w:ascii="Times New Roman" w:eastAsia="Courier New" w:hAnsi="Times New Roman" w:cs="Times New Roman"/>
          <w:i/>
          <w:sz w:val="28"/>
          <w:szCs w:val="28"/>
        </w:rPr>
      </w:pPr>
      <w:bookmarkStart w:id="18" w:name="Par4425"/>
      <w:bookmarkEnd w:id="18"/>
      <w:r w:rsidRPr="00351EB5">
        <w:rPr>
          <w:rFonts w:ascii="Times New Roman" w:eastAsia="Courier New" w:hAnsi="Times New Roman" w:cs="Times New Roman"/>
          <w:i/>
          <w:sz w:val="28"/>
          <w:szCs w:val="28"/>
        </w:rPr>
        <w:t>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501A8C" w:rsidRPr="00351EB5" w:rsidRDefault="00501A8C" w:rsidP="00073030">
      <w:pPr>
        <w:spacing w:after="0" w:line="240" w:lineRule="auto"/>
        <w:jc w:val="both"/>
        <w:rPr>
          <w:rFonts w:ascii="Times New Roman" w:eastAsia="Courier New" w:hAnsi="Times New Roman" w:cs="Times New Roman"/>
          <w:i/>
          <w:sz w:val="28"/>
          <w:szCs w:val="28"/>
        </w:rPr>
      </w:pPr>
      <w:r w:rsidRPr="00351EB5">
        <w:rPr>
          <w:rFonts w:ascii="Times New Roman" w:eastAsia="Courier New" w:hAnsi="Times New Roman" w:cs="Times New Roman"/>
          <w:i/>
          <w:sz w:val="28"/>
          <w:szCs w:val="28"/>
        </w:rPr>
        <w:t xml:space="preserve">В таблице не учтены мелкопромышленные потребители (кроме перечисленных в </w:t>
      </w:r>
      <w:hyperlink w:anchor="Par4425" w:history="1">
        <w:r w:rsidRPr="00351EB5">
          <w:rPr>
            <w:rFonts w:ascii="Times New Roman" w:eastAsia="Courier New" w:hAnsi="Times New Roman" w:cs="Times New Roman"/>
            <w:i/>
            <w:sz w:val="28"/>
            <w:szCs w:val="28"/>
          </w:rPr>
          <w:t>п. 4</w:t>
        </w:r>
      </w:hyperlink>
      <w:r w:rsidRPr="00351EB5">
        <w:rPr>
          <w:rFonts w:ascii="Times New Roman" w:eastAsia="Courier New" w:hAnsi="Times New Roman" w:cs="Times New Roman"/>
          <w:i/>
          <w:sz w:val="28"/>
          <w:szCs w:val="28"/>
        </w:rPr>
        <w:t xml:space="preserve"> примечаний), питающиеся, как правило, по городским распределительным сетям.</w:t>
      </w:r>
    </w:p>
    <w:p w:rsidR="00501A8C" w:rsidRPr="00351EB5" w:rsidRDefault="00501A8C" w:rsidP="00073030">
      <w:pPr>
        <w:spacing w:after="0" w:line="240" w:lineRule="auto"/>
        <w:jc w:val="both"/>
        <w:rPr>
          <w:rFonts w:ascii="Times New Roman" w:eastAsia="Courier New" w:hAnsi="Times New Roman" w:cs="Times New Roman"/>
          <w:i/>
          <w:sz w:val="28"/>
          <w:szCs w:val="28"/>
        </w:rPr>
      </w:pPr>
      <w:r w:rsidRPr="00351EB5">
        <w:rPr>
          <w:rFonts w:ascii="Times New Roman" w:eastAsia="Courier New" w:hAnsi="Times New Roman" w:cs="Times New Roman"/>
          <w:i/>
          <w:sz w:val="28"/>
          <w:szCs w:val="28"/>
        </w:rPr>
        <w:t>Для учета этих потребителей к показателям таблицы следует вводить следующие коэффициенты:</w:t>
      </w:r>
    </w:p>
    <w:p w:rsidR="00501A8C" w:rsidRPr="00351EB5" w:rsidRDefault="00501A8C" w:rsidP="00073030">
      <w:pPr>
        <w:spacing w:after="0" w:line="240" w:lineRule="auto"/>
        <w:jc w:val="both"/>
        <w:rPr>
          <w:rFonts w:ascii="Times New Roman" w:eastAsia="Courier New" w:hAnsi="Times New Roman" w:cs="Times New Roman"/>
          <w:i/>
          <w:sz w:val="28"/>
          <w:szCs w:val="28"/>
        </w:rPr>
      </w:pPr>
      <w:r w:rsidRPr="00351EB5">
        <w:rPr>
          <w:rFonts w:ascii="Times New Roman" w:eastAsia="Courier New" w:hAnsi="Times New Roman" w:cs="Times New Roman"/>
          <w:i/>
          <w:sz w:val="28"/>
          <w:szCs w:val="28"/>
        </w:rPr>
        <w:t>- для г</w:t>
      </w:r>
      <w:r w:rsidR="00B9584A" w:rsidRPr="00351EB5">
        <w:rPr>
          <w:rFonts w:ascii="Times New Roman" w:eastAsia="Courier New" w:hAnsi="Times New Roman" w:cs="Times New Roman"/>
          <w:i/>
          <w:sz w:val="28"/>
          <w:szCs w:val="28"/>
        </w:rPr>
        <w:t xml:space="preserve">ородского поселения город Лихославль, пгт Калашниково </w:t>
      </w:r>
      <w:r w:rsidRPr="00351EB5">
        <w:rPr>
          <w:rFonts w:ascii="Times New Roman" w:eastAsia="Courier New" w:hAnsi="Times New Roman" w:cs="Times New Roman"/>
          <w:i/>
          <w:sz w:val="28"/>
          <w:szCs w:val="28"/>
        </w:rPr>
        <w:t>с газовыми плитами - 1,2 - 1,6;</w:t>
      </w:r>
    </w:p>
    <w:p w:rsidR="00501A8C" w:rsidRPr="00501A8C" w:rsidRDefault="00351EB5" w:rsidP="00073030">
      <w:pPr>
        <w:spacing w:after="0" w:line="240" w:lineRule="auto"/>
        <w:jc w:val="both"/>
        <w:rPr>
          <w:rFonts w:ascii="Times New Roman" w:eastAsia="Courier New" w:hAnsi="Times New Roman" w:cs="Times New Roman"/>
          <w:sz w:val="28"/>
          <w:szCs w:val="28"/>
        </w:rPr>
      </w:pPr>
      <w:r w:rsidRPr="00351EB5">
        <w:rPr>
          <w:rFonts w:ascii="Times New Roman" w:eastAsia="Courier New" w:hAnsi="Times New Roman" w:cs="Times New Roman"/>
          <w:i/>
          <w:sz w:val="28"/>
          <w:szCs w:val="28"/>
        </w:rPr>
        <w:t>- для городского поселения город Лихославль, пгт Калашниково</w:t>
      </w:r>
      <w:r w:rsidR="00501A8C" w:rsidRPr="00351EB5">
        <w:rPr>
          <w:rFonts w:ascii="Times New Roman" w:eastAsia="Courier New" w:hAnsi="Times New Roman" w:cs="Times New Roman"/>
          <w:i/>
          <w:sz w:val="28"/>
          <w:szCs w:val="28"/>
        </w:rPr>
        <w:t xml:space="preserve"> с электроплитами - 1,1 - 1,5.</w:t>
      </w:r>
    </w:p>
    <w:p w:rsidR="00501A8C" w:rsidRPr="00501A8C" w:rsidRDefault="00501A8C" w:rsidP="00501A8C">
      <w:pPr>
        <w:spacing w:after="0" w:line="240" w:lineRule="auto"/>
        <w:rPr>
          <w:rFonts w:ascii="Times New Roman" w:eastAsia="Courier New" w:hAnsi="Times New Roman" w:cs="Times New Roman"/>
          <w:sz w:val="28"/>
          <w:szCs w:val="28"/>
        </w:rPr>
      </w:pPr>
    </w:p>
    <w:p w:rsidR="00501A8C" w:rsidRPr="00501A8C" w:rsidRDefault="00501A8C" w:rsidP="00351EB5">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До разработки схемы перспективного развития электрических сетей РСК Тверской области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501A8C" w:rsidRPr="00501A8C" w:rsidRDefault="00501A8C" w:rsidP="00351EB5">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351EB5" w:rsidRPr="00351EB5" w:rsidRDefault="00351EB5" w:rsidP="00351EB5">
      <w:pPr>
        <w:spacing w:after="0" w:line="240" w:lineRule="auto"/>
        <w:ind w:firstLine="567"/>
        <w:jc w:val="both"/>
        <w:rPr>
          <w:rFonts w:ascii="Times New Roman" w:eastAsia="Courier New" w:hAnsi="Times New Roman" w:cs="Times New Roman"/>
          <w:sz w:val="28"/>
          <w:szCs w:val="28"/>
        </w:rPr>
      </w:pPr>
      <w:r w:rsidRPr="00351EB5">
        <w:rPr>
          <w:rFonts w:ascii="Times New Roman" w:eastAsia="Courier New" w:hAnsi="Times New Roman" w:cs="Times New Roman"/>
          <w:sz w:val="28"/>
          <w:szCs w:val="28"/>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 – 110 кВ.</w:t>
      </w:r>
    </w:p>
    <w:p w:rsidR="00351EB5" w:rsidRPr="00351EB5" w:rsidRDefault="00351EB5" w:rsidP="00351EB5">
      <w:pPr>
        <w:spacing w:after="0" w:line="240" w:lineRule="auto"/>
        <w:ind w:firstLine="567"/>
        <w:jc w:val="both"/>
        <w:rPr>
          <w:rFonts w:ascii="Times New Roman" w:eastAsia="Courier New" w:hAnsi="Times New Roman" w:cs="Times New Roman"/>
          <w:sz w:val="28"/>
          <w:szCs w:val="28"/>
        </w:rPr>
      </w:pPr>
      <w:r w:rsidRPr="00351EB5">
        <w:rPr>
          <w:rFonts w:ascii="Times New Roman" w:eastAsia="Courier New" w:hAnsi="Times New Roman" w:cs="Times New Roman"/>
          <w:sz w:val="28"/>
          <w:szCs w:val="28"/>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501A8C" w:rsidRPr="00501A8C" w:rsidRDefault="00501A8C" w:rsidP="00351EB5">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проектировании электроснабжения населенных пунктов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проектировании нового строительства, расширения, реконструкции и технического перевооружения сетевых объектов РСК необходимо:</w:t>
      </w:r>
    </w:p>
    <w:p w:rsidR="00073030" w:rsidRPr="00073030" w:rsidRDefault="00073030" w:rsidP="00073030">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073030">
        <w:rPr>
          <w:rFonts w:ascii="Times New Roman" w:eastAsia="Courier New" w:hAnsi="Times New Roman" w:cs="Times New Roman"/>
          <w:sz w:val="28"/>
          <w:szCs w:val="28"/>
        </w:rPr>
        <w:t>проектировать сетевое резервирование в качестве схемного решения повышения надежности электроснабжения;</w:t>
      </w:r>
    </w:p>
    <w:p w:rsidR="00073030" w:rsidRPr="00073030" w:rsidRDefault="00073030" w:rsidP="00073030">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lastRenderedPageBreak/>
        <w:t xml:space="preserve">- </w:t>
      </w:r>
      <w:r w:rsidRPr="00073030">
        <w:rPr>
          <w:rFonts w:ascii="Times New Roman" w:eastAsia="Courier New" w:hAnsi="Times New Roman" w:cs="Times New Roman"/>
          <w:sz w:val="28"/>
          <w:szCs w:val="28"/>
        </w:rPr>
        <w:t>сетевым резервированием должны быть обеспечены все подстанции напряжением 35 - 220 кВ;</w:t>
      </w:r>
    </w:p>
    <w:p w:rsidR="00073030" w:rsidRPr="00073030" w:rsidRDefault="00073030" w:rsidP="00073030">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073030">
        <w:rPr>
          <w:rFonts w:ascii="Times New Roman" w:eastAsia="Courier New" w:hAnsi="Times New Roman" w:cs="Times New Roman"/>
          <w:sz w:val="28"/>
          <w:szCs w:val="28"/>
        </w:rPr>
        <w:t>формировать систему электроснабжения потребителей из условия однократного сетевого резервирования;</w:t>
      </w:r>
    </w:p>
    <w:p w:rsidR="00073030" w:rsidRDefault="00073030" w:rsidP="00073030">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073030">
        <w:rPr>
          <w:rFonts w:ascii="Times New Roman" w:eastAsia="Courier New" w:hAnsi="Times New Roman" w:cs="Times New Roman"/>
          <w:sz w:val="28"/>
          <w:szCs w:val="28"/>
        </w:rPr>
        <w:t>для особой группы электроприемников необходимо проектировать резервный (автономный) источник питания, который устанавливает потребитель.</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 в соответствии с требованиями «Положения о технической политике ОАО «ФСК ЕЭС» от 02.06.2006 г.</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Воздушные линии электропередачи напряжением 110-220 кВ и выше рекомендуется размещать за пределами жилой застройки.</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Проектируемые линии электропередачи напряжением 110-220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- 20 – для ВЛ напряжением 330 кВ;</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- 30 – для ВЛ напряжением 500 кВ;</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- 40 – для ВЛ напряжением 750 кВ;</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- 55 – для ВЛ напряжением 1150 кВ.</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ВЛ также устанавливаются охранные зоны:</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 отклонённом их положении) на расстоянии, м:</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- 2 – для ВЛ напряжением до 1 кВ; </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- 10 – для ВЛ напряжением от 1 до 20 кВ;</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- 15 – для ВЛ напряжением 35 кВ; </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- 20 – для ВЛ напряжением 110 кВ; </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- 25 – для ВЛ напряжением 150, 220 кВ; </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- 30 – для ВЛ напряжением 330, 400, 500 кВ; </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- 40 – для ВЛ напряжением 750 кВ; </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- 30 – для ВЛ напряжением 800 кВ (постоянный ток); </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- 55 – для ВЛ напряжением 1150 кВ; </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 отклонённом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для кабельных линий выше 1 кВ по 1 м с каждой стороны от крайних кабелей;</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w:t>
      </w:r>
      <w:r w:rsidRPr="00501A8C">
        <w:rPr>
          <w:rFonts w:ascii="Times New Roman" w:eastAsia="Courier New" w:hAnsi="Times New Roman" w:cs="Times New Roman"/>
          <w:sz w:val="28"/>
          <w:szCs w:val="28"/>
        </w:rPr>
        <w:lastRenderedPageBreak/>
        <w:t>Информационные знаки следует устанавливать не реже чем через 500 м, а также в местах изменения направления кабельных линий.</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02.06.2006 г.</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Понизительные подстанции с трансформаторами мощностью 16 тыс. кВ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не более 0,6 га.</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501A8C" w:rsidRPr="00501A8C" w:rsidRDefault="00501A8C" w:rsidP="00073030">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C8325F" w:rsidRDefault="00C8325F" w:rsidP="00C8325F">
      <w:pPr>
        <w:spacing w:after="0" w:line="240" w:lineRule="auto"/>
        <w:ind w:firstLine="567"/>
        <w:rPr>
          <w:rFonts w:ascii="Times New Roman" w:eastAsia="Courier New" w:hAnsi="Times New Roman" w:cs="Times New Roman"/>
          <w:i/>
          <w:sz w:val="28"/>
          <w:szCs w:val="28"/>
        </w:rPr>
      </w:pPr>
    </w:p>
    <w:p w:rsidR="00C8325F" w:rsidRPr="00C8325F" w:rsidRDefault="00C8325F" w:rsidP="00C8325F">
      <w:pPr>
        <w:spacing w:after="0" w:line="240" w:lineRule="auto"/>
        <w:ind w:firstLine="567"/>
        <w:rPr>
          <w:rFonts w:ascii="Times New Roman" w:eastAsia="Courier New" w:hAnsi="Times New Roman" w:cs="Times New Roman"/>
          <w:b/>
          <w:i/>
          <w:sz w:val="28"/>
          <w:szCs w:val="28"/>
        </w:rPr>
      </w:pPr>
      <w:r w:rsidRPr="00C8325F">
        <w:rPr>
          <w:rFonts w:ascii="Times New Roman" w:eastAsia="Courier New" w:hAnsi="Times New Roman" w:cs="Times New Roman"/>
          <w:b/>
          <w:i/>
          <w:sz w:val="28"/>
          <w:szCs w:val="28"/>
        </w:rPr>
        <w:t>1.3.2. Расчетные пок</w:t>
      </w:r>
      <w:r w:rsidR="00853A76">
        <w:rPr>
          <w:rFonts w:ascii="Times New Roman" w:eastAsia="Courier New" w:hAnsi="Times New Roman" w:cs="Times New Roman"/>
          <w:b/>
          <w:i/>
          <w:sz w:val="28"/>
          <w:szCs w:val="28"/>
        </w:rPr>
        <w:t>азатели в области газоснабжения</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территории Лихославльского района устанавливаются следующие расчетные показатели минимально допустимого уровня обеспеченности объектами в области газоснабжения поселений муниципального района и расчетных показателей максимально допустимого уровня территориальной доступности таких объектов.</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Классификация газопроводов по рабочему давлению транспортируемого газа приведена в таблице (</w:t>
      </w:r>
      <w:r w:rsidR="00C8325F" w:rsidRPr="00C8325F">
        <w:rPr>
          <w:rFonts w:ascii="Times New Roman" w:eastAsia="Courier New" w:hAnsi="Times New Roman" w:cs="Times New Roman"/>
          <w:sz w:val="28"/>
          <w:szCs w:val="28"/>
        </w:rPr>
        <w:t>Таблица 2</w:t>
      </w:r>
      <w:r w:rsidRPr="00501A8C">
        <w:rPr>
          <w:rFonts w:ascii="Times New Roman" w:eastAsia="Courier New" w:hAnsi="Times New Roman" w:cs="Times New Roman"/>
          <w:sz w:val="28"/>
          <w:szCs w:val="28"/>
        </w:rPr>
        <w:t>).</w:t>
      </w:r>
    </w:p>
    <w:p w:rsidR="00501A8C" w:rsidRPr="00501A8C" w:rsidRDefault="00501A8C" w:rsidP="00501A8C">
      <w:pPr>
        <w:pStyle w:val="af4"/>
        <w:keepNext/>
        <w:jc w:val="right"/>
        <w:rPr>
          <w:b w:val="0"/>
          <w:sz w:val="28"/>
          <w:szCs w:val="28"/>
        </w:rPr>
      </w:pPr>
      <w:bookmarkStart w:id="19" w:name="_Ref436598453"/>
      <w:r w:rsidRPr="00501A8C">
        <w:rPr>
          <w:b w:val="0"/>
          <w:i/>
          <w:sz w:val="28"/>
          <w:szCs w:val="28"/>
        </w:rPr>
        <w:t xml:space="preserve">Таблица </w:t>
      </w:r>
      <w:r w:rsidR="008B0AD8" w:rsidRPr="00501A8C">
        <w:rPr>
          <w:b w:val="0"/>
          <w:i/>
          <w:sz w:val="28"/>
          <w:szCs w:val="28"/>
        </w:rPr>
        <w:fldChar w:fldCharType="begin"/>
      </w:r>
      <w:r w:rsidRPr="00501A8C">
        <w:rPr>
          <w:b w:val="0"/>
          <w:i/>
          <w:sz w:val="28"/>
          <w:szCs w:val="28"/>
        </w:rPr>
        <w:instrText xml:space="preserve"> SEQ Таблица \* ARABIC </w:instrText>
      </w:r>
      <w:r w:rsidR="008B0AD8" w:rsidRPr="00501A8C">
        <w:rPr>
          <w:b w:val="0"/>
          <w:i/>
          <w:sz w:val="28"/>
          <w:szCs w:val="28"/>
        </w:rPr>
        <w:fldChar w:fldCharType="separate"/>
      </w:r>
      <w:r>
        <w:rPr>
          <w:b w:val="0"/>
          <w:i/>
          <w:noProof/>
          <w:sz w:val="28"/>
          <w:szCs w:val="28"/>
        </w:rPr>
        <w:t>2</w:t>
      </w:r>
      <w:r w:rsidR="008B0AD8" w:rsidRPr="00501A8C">
        <w:rPr>
          <w:b w:val="0"/>
          <w:i/>
          <w:sz w:val="28"/>
          <w:szCs w:val="28"/>
        </w:rPr>
        <w:fldChar w:fldCharType="end"/>
      </w:r>
      <w:bookmarkEnd w:id="19"/>
      <w:r w:rsidRPr="00501A8C">
        <w:rPr>
          <w:b w:val="0"/>
          <w:sz w:val="28"/>
          <w:szCs w:val="28"/>
        </w:rPr>
        <w:t>.</w:t>
      </w:r>
    </w:p>
    <w:tbl>
      <w:tblPr>
        <w:tblW w:w="5000" w:type="pct"/>
        <w:tblCellSpacing w:w="5" w:type="nil"/>
        <w:tblCellMar>
          <w:left w:w="75" w:type="dxa"/>
          <w:right w:w="75" w:type="dxa"/>
        </w:tblCellMar>
        <w:tblLook w:val="0000" w:firstRow="0" w:lastRow="0" w:firstColumn="0" w:lastColumn="0" w:noHBand="0" w:noVBand="0"/>
      </w:tblPr>
      <w:tblGrid>
        <w:gridCol w:w="1572"/>
        <w:gridCol w:w="2032"/>
        <w:gridCol w:w="2688"/>
        <w:gridCol w:w="4063"/>
      </w:tblGrid>
      <w:tr w:rsidR="00501A8C" w:rsidRPr="00501A8C" w:rsidTr="00C8325F">
        <w:trPr>
          <w:trHeight w:val="461"/>
          <w:tblCellSpacing w:w="5" w:type="nil"/>
        </w:trPr>
        <w:tc>
          <w:tcPr>
            <w:tcW w:w="1740" w:type="pct"/>
            <w:gridSpan w:val="2"/>
            <w:tcBorders>
              <w:top w:val="single" w:sz="8" w:space="0" w:color="auto"/>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bookmarkStart w:id="20" w:name="Par4272"/>
            <w:bookmarkEnd w:id="20"/>
            <w:r w:rsidRPr="00501A8C">
              <w:rPr>
                <w:rFonts w:ascii="Times New Roman" w:hAnsi="Times New Roman" w:cs="Times New Roman"/>
                <w:sz w:val="28"/>
                <w:szCs w:val="28"/>
              </w:rPr>
              <w:t xml:space="preserve">Классификация газопроводов по давлению </w:t>
            </w:r>
          </w:p>
        </w:tc>
        <w:tc>
          <w:tcPr>
            <w:tcW w:w="1298" w:type="pct"/>
            <w:tcBorders>
              <w:top w:val="single" w:sz="8" w:space="0" w:color="auto"/>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 xml:space="preserve">Вид транспортируемого газа </w:t>
            </w:r>
          </w:p>
        </w:tc>
        <w:tc>
          <w:tcPr>
            <w:tcW w:w="1962" w:type="pct"/>
            <w:tcBorders>
              <w:top w:val="single" w:sz="8" w:space="0" w:color="auto"/>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 xml:space="preserve">Рабочее давление в газопроводе, МПа </w:t>
            </w:r>
          </w:p>
        </w:tc>
      </w:tr>
      <w:tr w:rsidR="00501A8C" w:rsidRPr="00501A8C" w:rsidTr="00C8325F">
        <w:trPr>
          <w:trHeight w:val="270"/>
          <w:tblCellSpacing w:w="5" w:type="nil"/>
        </w:trPr>
        <w:tc>
          <w:tcPr>
            <w:tcW w:w="759" w:type="pct"/>
            <w:vMerge w:val="restar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Высокого</w:t>
            </w:r>
          </w:p>
        </w:tc>
        <w:tc>
          <w:tcPr>
            <w:tcW w:w="980" w:type="pct"/>
            <w:vMerge w:val="restar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 категории</w:t>
            </w:r>
          </w:p>
        </w:tc>
        <w:tc>
          <w:tcPr>
            <w:tcW w:w="1298"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Природный</w:t>
            </w:r>
          </w:p>
        </w:tc>
        <w:tc>
          <w:tcPr>
            <w:tcW w:w="1962"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Св. 0,6 до 1,2 включительно</w:t>
            </w:r>
          </w:p>
        </w:tc>
      </w:tr>
      <w:tr w:rsidR="00501A8C" w:rsidRPr="00501A8C" w:rsidTr="00C8325F">
        <w:trPr>
          <w:trHeight w:val="117"/>
          <w:tblCellSpacing w:w="5" w:type="nil"/>
        </w:trPr>
        <w:tc>
          <w:tcPr>
            <w:tcW w:w="759" w:type="pct"/>
            <w:vMerge/>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p>
        </w:tc>
        <w:tc>
          <w:tcPr>
            <w:tcW w:w="980" w:type="pct"/>
            <w:vMerge/>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p>
        </w:tc>
        <w:tc>
          <w:tcPr>
            <w:tcW w:w="1298"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СУГ</w:t>
            </w:r>
            <w:hyperlink w:anchor="Par4294" w:history="1">
              <w:r w:rsidRPr="00501A8C">
                <w:rPr>
                  <w:rFonts w:ascii="Times New Roman" w:hAnsi="Times New Roman" w:cs="Times New Roman"/>
                  <w:sz w:val="28"/>
                  <w:szCs w:val="28"/>
                </w:rPr>
                <w:t>&lt;*&gt;</w:t>
              </w:r>
            </w:hyperlink>
          </w:p>
        </w:tc>
        <w:tc>
          <w:tcPr>
            <w:tcW w:w="1962"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Св. 0,6 до 1,6 включительно</w:t>
            </w:r>
          </w:p>
        </w:tc>
      </w:tr>
      <w:tr w:rsidR="00501A8C" w:rsidRPr="00501A8C" w:rsidTr="00C8325F">
        <w:trPr>
          <w:trHeight w:val="150"/>
          <w:tblCellSpacing w:w="5" w:type="nil"/>
        </w:trPr>
        <w:tc>
          <w:tcPr>
            <w:tcW w:w="759" w:type="pct"/>
            <w:vMerge/>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p>
        </w:tc>
        <w:tc>
          <w:tcPr>
            <w:tcW w:w="980"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Iа категории</w:t>
            </w:r>
          </w:p>
        </w:tc>
        <w:tc>
          <w:tcPr>
            <w:tcW w:w="1298"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Природный</w:t>
            </w:r>
          </w:p>
        </w:tc>
        <w:tc>
          <w:tcPr>
            <w:tcW w:w="1962"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Св. 1,2 на территории ТЭЦ к ГТУ и ПГУ</w:t>
            </w:r>
          </w:p>
        </w:tc>
      </w:tr>
      <w:tr w:rsidR="00501A8C" w:rsidRPr="00501A8C" w:rsidTr="00C8325F">
        <w:trPr>
          <w:tblCellSpacing w:w="5" w:type="nil"/>
        </w:trPr>
        <w:tc>
          <w:tcPr>
            <w:tcW w:w="759" w:type="pct"/>
            <w:vMerge/>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p>
        </w:tc>
        <w:tc>
          <w:tcPr>
            <w:tcW w:w="980"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II категории</w:t>
            </w:r>
          </w:p>
        </w:tc>
        <w:tc>
          <w:tcPr>
            <w:tcW w:w="1298"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Природный и СУГ</w:t>
            </w:r>
          </w:p>
        </w:tc>
        <w:tc>
          <w:tcPr>
            <w:tcW w:w="1962"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Св. 0,3 до 0,6 включительно</w:t>
            </w:r>
          </w:p>
        </w:tc>
      </w:tr>
      <w:tr w:rsidR="00501A8C" w:rsidRPr="00501A8C" w:rsidTr="00C8325F">
        <w:trPr>
          <w:tblCellSpacing w:w="5" w:type="nil"/>
        </w:trPr>
        <w:tc>
          <w:tcPr>
            <w:tcW w:w="1740" w:type="pct"/>
            <w:gridSpan w:val="2"/>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lastRenderedPageBreak/>
              <w:t>Среднего</w:t>
            </w:r>
          </w:p>
        </w:tc>
        <w:tc>
          <w:tcPr>
            <w:tcW w:w="1298"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Природный и СУГ</w:t>
            </w:r>
          </w:p>
        </w:tc>
        <w:tc>
          <w:tcPr>
            <w:tcW w:w="1962"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Св. 0,005 до 0,3 включительно</w:t>
            </w:r>
          </w:p>
        </w:tc>
      </w:tr>
      <w:tr w:rsidR="00501A8C" w:rsidRPr="00501A8C" w:rsidTr="00C8325F">
        <w:trPr>
          <w:tblCellSpacing w:w="5" w:type="nil"/>
        </w:trPr>
        <w:tc>
          <w:tcPr>
            <w:tcW w:w="1740" w:type="pct"/>
            <w:gridSpan w:val="2"/>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Низкого</w:t>
            </w:r>
          </w:p>
        </w:tc>
        <w:tc>
          <w:tcPr>
            <w:tcW w:w="1298"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Природный и СУГ</w:t>
            </w:r>
          </w:p>
        </w:tc>
        <w:tc>
          <w:tcPr>
            <w:tcW w:w="1962" w:type="pct"/>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До 0,005 включительно</w:t>
            </w:r>
          </w:p>
        </w:tc>
      </w:tr>
    </w:tbl>
    <w:p w:rsidR="00501A8C" w:rsidRPr="00501A8C" w:rsidRDefault="00501A8C" w:rsidP="00501A8C">
      <w:pPr>
        <w:spacing w:after="0" w:line="240" w:lineRule="auto"/>
        <w:rPr>
          <w:rFonts w:ascii="Times New Roman" w:eastAsia="Courier New" w:hAnsi="Times New Roman" w:cs="Times New Roman"/>
          <w:sz w:val="28"/>
          <w:szCs w:val="28"/>
        </w:rPr>
      </w:pPr>
      <w:bookmarkStart w:id="21" w:name="Par4294"/>
      <w:bookmarkEnd w:id="21"/>
      <w:r w:rsidRPr="00501A8C">
        <w:rPr>
          <w:rFonts w:ascii="Times New Roman" w:eastAsia="Courier New" w:hAnsi="Times New Roman" w:cs="Times New Roman"/>
          <w:sz w:val="28"/>
          <w:szCs w:val="28"/>
        </w:rPr>
        <w:t>&lt;*&gt; СУГ - сжиженный углеводородный газ.</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проектировании давление газа во внутренних газопроводах и перед газоиспользующими установками для потребителей не должно превышать следующих значений, МПа:</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производственные здания, в которых величина давления газа обусловлена требованиями производства - 1,2;</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производственные здания прочие - 0,6;</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бытовые здания промышленных предприятий отдельно стоящие, пристроенные к производственным зданиям и встроенные в эти здания - 0,3;</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административные здания - 0,005;</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котельные:</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отдельно стоящие на территории производственных предприятий - 1,2;</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то же, на территории населенных пунктов - 0,6;</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пристроенные, встроенные и крышные производственных зданий - 0,6;</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пристроенные, встроенные и крышные общественных, административных и бытовых зданий - 0,3;</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пристроенные, встроенные и крышные жилых зданий - 0,005;</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общественные здания (кроме зданий, в которых установка газового оборудования не допускается) и складские - 0,005;</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жилые здания - 0,003.</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Газораспределительная система должна обеспечивать подачу газа потребителям в необходимом объеме и требуемых параметрах.</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Расходы газа потребителями следует определять:</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для существующего жилищно-коммунального сектора в соответствии со СНиП 42-01-2002.</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проектировании укрупненный показатель потребления газа, куб. м/год на 1 чел., при теплоте сгорания газа 34 МДж/куб. м (8000 ккал/куб. м) допускается принимать:</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при наличии централизованного горячего водоснабжения - 120;</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при горячем водоснабжении от газовых водонагревателей - 300;</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при отсутствии всяких видов горячего водоснабжения - 180;</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при отсутствии всяких видов горячего водоснабжения (в сельских населенных пунктах) - 220.</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Газонаполнительные пункты (ГНП) должны располагаться вне селитебной территории населенных пунктов, как правило, с подветренной стороны для ветров преобладающего направления по отношению к жилой застройке.</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- 10 тыс. т/год – 6;</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- 20 тыс. т/год – 7;</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- 40 тыс. т/год – 8.</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в соответствии с требованиями Федерального закона от 22.07.2008 № 123-ФЗ «Технический регламент о требованиях пожарной безопасности».</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Размеры земельных участков ГНП и промежуточных складов баллонов следует принимать не более 0,6 га.</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снижения и регулирования давления газа в газораспределительной сети проектируются газорегуляторные пункты (ГРП), блочные газорегуляторные пункты (ГРПБ) и шкафные (ШРП).</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ГРП следует размещать:</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отдельно стоящими;</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вне зданий на открытых огражденных площадках под навесом на территории промышленных предприятий.</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ГРПБ следует размещать отдельно стоящими.</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ШРП размещают на отдельно стоящих опорах или на наружных стенах зданий, для газоснабжения которых они предназначены.</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Расстояния от ограждений ГРС, ГГРП и ГРП до зданий и сооружений принимаются в зависимости от класса входного газопровода: </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от ГГРП с входным давлением Р = 1,2 МПа, при условии прокладки газопровода по территории городских населенных пунктов – 15 м; </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от ГРП с входным давлением Р = 0,6 МПа – 10 м.</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Федерального закона от 22.07.2008 г. № 123-ФЗ «Технический регламент о требованиях пожарной безопасности».</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Отдельно стоящие ГРП, ГРПБ и ШРП в населенных пунктах должны располагаться на расстояниях от зданий и сооружений не менее приведенных в таблице 68, а на территории промышленных предприятий – согласно требованиям СНиП II-89-80*.</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E52A03">
        <w:rPr>
          <w:rFonts w:ascii="Times New Roman" w:eastAsia="Courier New" w:hAnsi="Times New Roman" w:cs="Times New Roman"/>
          <w:sz w:val="28"/>
          <w:szCs w:val="28"/>
          <w:vertAlign w:val="superscript"/>
        </w:rPr>
        <w:t>3</w:t>
      </w:r>
      <w:r w:rsidRPr="00501A8C">
        <w:rPr>
          <w:rFonts w:ascii="Times New Roman" w:eastAsia="Courier New" w:hAnsi="Times New Roman" w:cs="Times New Roman"/>
          <w:sz w:val="28"/>
          <w:szCs w:val="28"/>
        </w:rPr>
        <w:t xml:space="preserve">/ч. </w:t>
      </w:r>
    </w:p>
    <w:p w:rsidR="00501A8C" w:rsidRPr="00501A8C" w:rsidRDefault="00501A8C" w:rsidP="00501A8C">
      <w:pPr>
        <w:spacing w:after="0" w:line="240" w:lineRule="auto"/>
        <w:jc w:val="right"/>
        <w:rPr>
          <w:rFonts w:ascii="Times New Roman" w:eastAsia="Courier New" w:hAnsi="Times New Roman" w:cs="Times New Roman"/>
          <w:i/>
          <w:sz w:val="28"/>
          <w:szCs w:val="28"/>
        </w:rPr>
      </w:pPr>
      <w:r w:rsidRPr="00501A8C">
        <w:rPr>
          <w:rFonts w:ascii="Times New Roman" w:eastAsia="Courier New" w:hAnsi="Times New Roman" w:cs="Times New Roman"/>
          <w:i/>
          <w:sz w:val="28"/>
          <w:szCs w:val="28"/>
        </w:rPr>
        <w:t>Таблица 3</w:t>
      </w:r>
    </w:p>
    <w:tbl>
      <w:tblPr>
        <w:tblW w:w="10105"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159"/>
        <w:gridCol w:w="1330"/>
        <w:gridCol w:w="2619"/>
        <w:gridCol w:w="2081"/>
        <w:gridCol w:w="1916"/>
      </w:tblGrid>
      <w:tr w:rsidR="00501A8C" w:rsidRPr="00501A8C" w:rsidTr="00501A8C">
        <w:trPr>
          <w:trHeight w:val="676"/>
          <w:jc w:val="center"/>
        </w:trPr>
        <w:tc>
          <w:tcPr>
            <w:tcW w:w="2159" w:type="dxa"/>
            <w:vMerge w:val="restart"/>
            <w:tcBorders>
              <w:top w:val="single" w:sz="4" w:space="0" w:color="auto"/>
              <w:right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Давление газа на вводе в ГРП, ГРПБ, ШРП, МПа</w:t>
            </w:r>
          </w:p>
        </w:tc>
        <w:tc>
          <w:tcPr>
            <w:tcW w:w="7946" w:type="dxa"/>
            <w:gridSpan w:val="4"/>
            <w:tcBorders>
              <w:top w:val="single" w:sz="4" w:space="0" w:color="auto"/>
              <w:left w:val="single" w:sz="4" w:space="0" w:color="auto"/>
              <w:bottom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Расстояния в свету от отдельно стоящих ГРП, ГРПБ и отдельно стоящих ШРП по горизонтали, м, до</w:t>
            </w:r>
          </w:p>
        </w:tc>
      </w:tr>
      <w:tr w:rsidR="00501A8C" w:rsidRPr="00501A8C" w:rsidTr="00501A8C">
        <w:trPr>
          <w:trHeight w:val="505"/>
          <w:jc w:val="center"/>
        </w:trPr>
        <w:tc>
          <w:tcPr>
            <w:tcW w:w="2159" w:type="dxa"/>
            <w:vMerge/>
            <w:tcBorders>
              <w:bottom w:val="single" w:sz="4" w:space="0" w:color="auto"/>
              <w:right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p>
        </w:tc>
        <w:tc>
          <w:tcPr>
            <w:tcW w:w="1330" w:type="dxa"/>
            <w:tcBorders>
              <w:top w:val="nil"/>
              <w:left w:val="nil"/>
              <w:bottom w:val="single" w:sz="4" w:space="0" w:color="auto"/>
              <w:right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зданий и</w:t>
            </w:r>
          </w:p>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сооружений</w:t>
            </w:r>
          </w:p>
        </w:tc>
        <w:tc>
          <w:tcPr>
            <w:tcW w:w="2619" w:type="dxa"/>
            <w:tcBorders>
              <w:top w:val="nil"/>
              <w:left w:val="nil"/>
              <w:bottom w:val="single" w:sz="4" w:space="0" w:color="auto"/>
              <w:right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железнодорожных путей (до ближайшего рельса)</w:t>
            </w:r>
          </w:p>
        </w:tc>
        <w:tc>
          <w:tcPr>
            <w:tcW w:w="2081" w:type="dxa"/>
            <w:tcBorders>
              <w:top w:val="nil"/>
              <w:left w:val="nil"/>
              <w:bottom w:val="single" w:sz="4" w:space="0" w:color="auto"/>
              <w:right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автомобильных дорог (до обочины)</w:t>
            </w:r>
          </w:p>
        </w:tc>
        <w:tc>
          <w:tcPr>
            <w:tcW w:w="1916" w:type="dxa"/>
            <w:tcBorders>
              <w:top w:val="nil"/>
              <w:left w:val="nil"/>
              <w:bottom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воздушных линий электропередачи</w:t>
            </w:r>
          </w:p>
        </w:tc>
      </w:tr>
      <w:tr w:rsidR="00501A8C" w:rsidRPr="00501A8C" w:rsidTr="00501A8C">
        <w:trPr>
          <w:jc w:val="center"/>
        </w:trPr>
        <w:tc>
          <w:tcPr>
            <w:tcW w:w="2159" w:type="dxa"/>
            <w:tcBorders>
              <w:top w:val="nil"/>
              <w:bottom w:val="single" w:sz="4" w:space="0" w:color="auto"/>
              <w:right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До 0,6</w:t>
            </w:r>
          </w:p>
        </w:tc>
        <w:tc>
          <w:tcPr>
            <w:tcW w:w="1330" w:type="dxa"/>
            <w:tcBorders>
              <w:top w:val="nil"/>
              <w:left w:val="nil"/>
              <w:bottom w:val="single" w:sz="4" w:space="0" w:color="auto"/>
              <w:right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10</w:t>
            </w:r>
          </w:p>
        </w:tc>
        <w:tc>
          <w:tcPr>
            <w:tcW w:w="2619" w:type="dxa"/>
            <w:tcBorders>
              <w:top w:val="nil"/>
              <w:left w:val="nil"/>
              <w:bottom w:val="single" w:sz="4" w:space="0" w:color="auto"/>
              <w:right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10</w:t>
            </w:r>
          </w:p>
        </w:tc>
        <w:tc>
          <w:tcPr>
            <w:tcW w:w="2081" w:type="dxa"/>
            <w:tcBorders>
              <w:top w:val="nil"/>
              <w:left w:val="nil"/>
              <w:bottom w:val="single" w:sz="4" w:space="0" w:color="auto"/>
              <w:right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5</w:t>
            </w:r>
          </w:p>
        </w:tc>
        <w:tc>
          <w:tcPr>
            <w:tcW w:w="1916" w:type="dxa"/>
            <w:vMerge w:val="restart"/>
            <w:tcBorders>
              <w:top w:val="nil"/>
              <w:left w:val="nil"/>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не менее 1,5 высоты опоры</w:t>
            </w:r>
          </w:p>
        </w:tc>
      </w:tr>
      <w:tr w:rsidR="00501A8C" w:rsidRPr="00501A8C" w:rsidTr="00501A8C">
        <w:trPr>
          <w:jc w:val="center"/>
        </w:trPr>
        <w:tc>
          <w:tcPr>
            <w:tcW w:w="2159" w:type="dxa"/>
            <w:tcBorders>
              <w:top w:val="nil"/>
              <w:bottom w:val="single" w:sz="4" w:space="0" w:color="auto"/>
              <w:right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Свыше 0,6 до 1,2</w:t>
            </w:r>
          </w:p>
        </w:tc>
        <w:tc>
          <w:tcPr>
            <w:tcW w:w="1330" w:type="dxa"/>
            <w:tcBorders>
              <w:top w:val="nil"/>
              <w:left w:val="nil"/>
              <w:bottom w:val="single" w:sz="4" w:space="0" w:color="auto"/>
              <w:right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15</w:t>
            </w:r>
          </w:p>
        </w:tc>
        <w:tc>
          <w:tcPr>
            <w:tcW w:w="2619" w:type="dxa"/>
            <w:tcBorders>
              <w:top w:val="nil"/>
              <w:left w:val="nil"/>
              <w:bottom w:val="single" w:sz="4" w:space="0" w:color="auto"/>
              <w:right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15</w:t>
            </w:r>
          </w:p>
        </w:tc>
        <w:tc>
          <w:tcPr>
            <w:tcW w:w="2081" w:type="dxa"/>
            <w:tcBorders>
              <w:top w:val="nil"/>
              <w:left w:val="nil"/>
              <w:bottom w:val="single" w:sz="4" w:space="0" w:color="auto"/>
              <w:right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r w:rsidRPr="00501A8C">
              <w:rPr>
                <w:rFonts w:ascii="Times New Roman" w:hAnsi="Times New Roman" w:cs="Times New Roman"/>
                <w:bCs/>
                <w:sz w:val="28"/>
                <w:szCs w:val="28"/>
              </w:rPr>
              <w:t>8</w:t>
            </w:r>
          </w:p>
        </w:tc>
        <w:tc>
          <w:tcPr>
            <w:tcW w:w="1916" w:type="dxa"/>
            <w:vMerge/>
            <w:tcBorders>
              <w:left w:val="nil"/>
              <w:bottom w:val="single" w:sz="4" w:space="0" w:color="auto"/>
            </w:tcBorders>
            <w:vAlign w:val="center"/>
          </w:tcPr>
          <w:p w:rsidR="00501A8C" w:rsidRPr="00501A8C" w:rsidRDefault="00501A8C" w:rsidP="00501A8C">
            <w:pPr>
              <w:spacing w:after="0" w:line="240" w:lineRule="auto"/>
              <w:jc w:val="center"/>
              <w:rPr>
                <w:rFonts w:ascii="Times New Roman" w:hAnsi="Times New Roman" w:cs="Times New Roman"/>
                <w:bCs/>
                <w:sz w:val="28"/>
                <w:szCs w:val="28"/>
              </w:rPr>
            </w:pPr>
          </w:p>
        </w:tc>
      </w:tr>
    </w:tbl>
    <w:p w:rsidR="00501A8C" w:rsidRPr="00501A8C" w:rsidRDefault="00501A8C" w:rsidP="00501A8C">
      <w:pPr>
        <w:spacing w:after="0" w:line="240" w:lineRule="auto"/>
        <w:rPr>
          <w:rFonts w:ascii="Times New Roman" w:eastAsia="Courier New" w:hAnsi="Times New Roman" w:cs="Times New Roman"/>
          <w:sz w:val="28"/>
          <w:szCs w:val="28"/>
        </w:rPr>
      </w:pPr>
    </w:p>
    <w:p w:rsidR="00501A8C" w:rsidRPr="00501A8C" w:rsidRDefault="00501A8C" w:rsidP="00C50A26">
      <w:pPr>
        <w:spacing w:after="0" w:line="240" w:lineRule="auto"/>
        <w:jc w:val="both"/>
        <w:rPr>
          <w:rFonts w:ascii="Times New Roman" w:eastAsia="Courier New" w:hAnsi="Times New Roman" w:cs="Times New Roman"/>
          <w:i/>
          <w:sz w:val="28"/>
          <w:szCs w:val="28"/>
        </w:rPr>
      </w:pPr>
      <w:r w:rsidRPr="00501A8C">
        <w:rPr>
          <w:rFonts w:ascii="Times New Roman" w:eastAsia="Courier New" w:hAnsi="Times New Roman" w:cs="Times New Roman"/>
          <w:i/>
          <w:sz w:val="28"/>
          <w:szCs w:val="28"/>
        </w:rPr>
        <w:t xml:space="preserve">Примечания: </w:t>
      </w:r>
    </w:p>
    <w:p w:rsidR="00501A8C" w:rsidRPr="00501A8C" w:rsidRDefault="00501A8C" w:rsidP="00C50A26">
      <w:pPr>
        <w:spacing w:after="0" w:line="240" w:lineRule="auto"/>
        <w:jc w:val="both"/>
        <w:rPr>
          <w:rFonts w:ascii="Times New Roman" w:eastAsia="Courier New" w:hAnsi="Times New Roman" w:cs="Times New Roman"/>
          <w:i/>
          <w:sz w:val="28"/>
          <w:szCs w:val="28"/>
        </w:rPr>
      </w:pPr>
      <w:r w:rsidRPr="00501A8C">
        <w:rPr>
          <w:rFonts w:ascii="Times New Roman" w:eastAsia="Courier New" w:hAnsi="Times New Roman" w:cs="Times New Roman"/>
          <w:i/>
          <w:sz w:val="28"/>
          <w:szCs w:val="28"/>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01A8C" w:rsidRPr="00501A8C" w:rsidRDefault="00501A8C" w:rsidP="00C50A26">
      <w:pPr>
        <w:spacing w:after="0" w:line="240" w:lineRule="auto"/>
        <w:jc w:val="both"/>
        <w:rPr>
          <w:rFonts w:ascii="Times New Roman" w:eastAsia="Courier New" w:hAnsi="Times New Roman" w:cs="Times New Roman"/>
          <w:i/>
          <w:sz w:val="28"/>
          <w:szCs w:val="28"/>
        </w:rPr>
      </w:pPr>
      <w:r w:rsidRPr="00501A8C">
        <w:rPr>
          <w:rFonts w:ascii="Times New Roman" w:eastAsia="Courier New" w:hAnsi="Times New Roman" w:cs="Times New Roman"/>
          <w:i/>
          <w:sz w:val="28"/>
          <w:szCs w:val="28"/>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01A8C" w:rsidRPr="00501A8C" w:rsidRDefault="00501A8C" w:rsidP="00C50A2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i/>
          <w:sz w:val="28"/>
          <w:szCs w:val="28"/>
        </w:rPr>
        <w:t>3. Расстояние от отдельно стоящего ШРП при давлении газа на вводе до 0,3 МПа до зданий и сооружений не нормируется</w:t>
      </w:r>
      <w:r w:rsidRPr="00501A8C">
        <w:rPr>
          <w:rFonts w:ascii="Times New Roman" w:eastAsia="Courier New" w:hAnsi="Times New Roman" w:cs="Times New Roman"/>
          <w:sz w:val="28"/>
          <w:szCs w:val="28"/>
        </w:rPr>
        <w:t xml:space="preserve">. </w:t>
      </w:r>
    </w:p>
    <w:p w:rsidR="00501A8C" w:rsidRPr="00501A8C" w:rsidRDefault="00501A8C" w:rsidP="00501A8C">
      <w:pPr>
        <w:spacing w:after="0" w:line="240" w:lineRule="auto"/>
        <w:rPr>
          <w:rFonts w:ascii="Times New Roman" w:eastAsia="Courier New" w:hAnsi="Times New Roman" w:cs="Times New Roman"/>
          <w:sz w:val="28"/>
          <w:szCs w:val="28"/>
        </w:rPr>
      </w:pP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Проектирование наружных газопроводов, резервуаров, баллонных установок СУГ и их размещение следует осуществлять в соответствии с требованиями раздела «Зоны инженерной инфраструктуры» (подраздел «Размещение инженерных сетей») настоящих нормативов.</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Запрещается прокладка газопроводов всех давлений по стенам, над и под помещениями категорий А и Б, за исключением зданий ГРП.</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Газораспределительные сети, резервуарные и баллонные установки,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w:t>
      </w:r>
    </w:p>
    <w:p w:rsidR="00C8325F"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 xml:space="preserve">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w:t>
      </w:r>
      <w:r w:rsidRPr="00C8325F">
        <w:rPr>
          <w:rFonts w:ascii="Times New Roman" w:eastAsia="Courier New" w:hAnsi="Times New Roman" w:cs="Times New Roman"/>
          <w:sz w:val="28"/>
          <w:szCs w:val="28"/>
        </w:rPr>
        <w:t>утв</w:t>
      </w:r>
      <w:r w:rsidR="00C8325F" w:rsidRPr="00C8325F">
        <w:rPr>
          <w:rFonts w:ascii="Times New Roman" w:eastAsia="Courier New" w:hAnsi="Times New Roman" w:cs="Times New Roman"/>
          <w:sz w:val="28"/>
          <w:szCs w:val="28"/>
        </w:rPr>
        <w:t>ержденных</w:t>
      </w:r>
      <w:r w:rsidRPr="00C8325F">
        <w:rPr>
          <w:rFonts w:ascii="Times New Roman" w:eastAsia="Courier New" w:hAnsi="Times New Roman" w:cs="Times New Roman"/>
          <w:sz w:val="28"/>
          <w:szCs w:val="28"/>
        </w:rPr>
        <w:t xml:space="preserve"> постановлением Правительства Российской Федерации </w:t>
      </w:r>
      <w:r w:rsidR="00C8325F" w:rsidRPr="00C8325F">
        <w:rPr>
          <w:rFonts w:ascii="Times New Roman" w:eastAsia="Courier New" w:hAnsi="Times New Roman" w:cs="Times New Roman"/>
          <w:sz w:val="28"/>
          <w:szCs w:val="28"/>
        </w:rPr>
        <w:t xml:space="preserve">от 20.11.2000 </w:t>
      </w:r>
      <w:r w:rsidR="00C8325F">
        <w:rPr>
          <w:rFonts w:ascii="Times New Roman" w:eastAsia="Courier New" w:hAnsi="Times New Roman" w:cs="Times New Roman"/>
          <w:sz w:val="28"/>
          <w:szCs w:val="28"/>
        </w:rPr>
        <w:t>№ 878 (ред. от 17.05.2016).</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 земельных участках, входящих в охранные зоны газораспределительных сетей запрещается:</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возводить объекты жилого, общественно-делового и производственного назначения;</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устраивать свалки и склады, разливать растворы кислот, солей, щелочей и других химически активных веществ;</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разводить огонь и размещать источники огня;</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устраивать погреба, обрабатывать почву сельскохозяйственными и мелиоративными орудиями и механизмами на глубину более 0,3 м;</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самовольно подключаться к газораспределительным сетям.</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населенных пунктов с населением менее 100 тысяч человек решение об оснащении газораспределительных </w:t>
      </w:r>
      <w:r w:rsidRPr="00501A8C">
        <w:rPr>
          <w:rFonts w:ascii="Times New Roman" w:eastAsia="Courier New" w:hAnsi="Times New Roman" w:cs="Times New Roman"/>
          <w:sz w:val="28"/>
          <w:szCs w:val="28"/>
        </w:rPr>
        <w:lastRenderedPageBreak/>
        <w:t>систем АСУ ТП РГ принимается эксплуатирующими организациями или заказчиком.</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теплоснабжения и горячего водоснабжения многоэтажных жилых зданий и сооружений допускается проектирование теплогенераторов с закрытой камерой сгорания. Установка теплогенераторов осуществляется в соответствии с требованиями СП 60.13330.2016, СНиП 42-01-2002, СП 41-108-2004, СП 42-101-2003. </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Отвод продуктов сгорания должен осуществляться через вертикальные дымоходы. Выброс дыма при этом следует выполнять выше кровли здания. </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Прямой выброс продуктов сгорания через наружные конструкции зданий не допускается.</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Проектирование объектов газоснабжения на территории малоэтажной застройки следует осуществлять в соответствии с требованиями раздела «Зоны инженерной инфраструктуры» (подраздел «Инженерные сети и сооружения на территории малоэтажной жилой застройки») настоящих нормативов.</w:t>
      </w:r>
    </w:p>
    <w:p w:rsidR="00501A8C" w:rsidRPr="00501A8C" w:rsidRDefault="00501A8C" w:rsidP="00C8325F">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Проектирование газораспределительных систем на территориях, подверженных опасным инженерно-геологическим и гидрологическим процессам следует осуществлять в соответствии с требованиями СНиП 22-02-2003, СНиП 2.01.09-91.</w:t>
      </w:r>
    </w:p>
    <w:p w:rsidR="00501A8C" w:rsidRPr="00501A8C" w:rsidRDefault="00501A8C" w:rsidP="00501A8C">
      <w:pPr>
        <w:autoSpaceDE w:val="0"/>
        <w:autoSpaceDN w:val="0"/>
        <w:adjustRightInd w:val="0"/>
        <w:spacing w:after="0" w:line="240" w:lineRule="auto"/>
        <w:rPr>
          <w:rFonts w:ascii="Times New Roman" w:hAnsi="Times New Roman" w:cs="Times New Roman"/>
          <w:bCs/>
          <w:sz w:val="28"/>
          <w:szCs w:val="28"/>
        </w:rPr>
      </w:pPr>
    </w:p>
    <w:p w:rsidR="00501A8C" w:rsidRPr="00501A8C" w:rsidRDefault="00501A8C" w:rsidP="00853A76">
      <w:pPr>
        <w:pStyle w:val="4"/>
      </w:pPr>
      <w:bookmarkStart w:id="22" w:name="_Toc437942721"/>
      <w:r w:rsidRPr="00501A8C">
        <w:t>1.3.3.</w:t>
      </w:r>
      <w:r w:rsidR="00CD3F5B">
        <w:t xml:space="preserve"> </w:t>
      </w:r>
      <w:r w:rsidRPr="00501A8C">
        <w:t>Расчетные показатели в области дорожной деятельности в отношении автомобильных дорог местного значения вне границ населенных пунктов в границах Лихославльского района</w:t>
      </w:r>
      <w:bookmarkEnd w:id="22"/>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территории Лихославльского района устанавливаются следующие расчетные показатели минимально допустимого уровня обеспеченности объектами в области </w:t>
      </w:r>
      <w:r w:rsidRPr="00501A8C">
        <w:rPr>
          <w:rFonts w:ascii="Times New Roman" w:hAnsi="Times New Roman" w:cs="Times New Roman"/>
          <w:sz w:val="28"/>
          <w:szCs w:val="28"/>
        </w:rPr>
        <w:t>дорожной деятельности в отношении автомобильных дорог местного значения вне границ населенных пунктов в границах Лихославльского района</w:t>
      </w:r>
      <w:r w:rsidRPr="00501A8C">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Отвод земель для сооружений и коммуникаций автомобильных дорог местного значения осуществляется в установленном порядке в соответствии с действующими нормами отвода.</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Режим использования этих земель и обеспечения безопасности устанавливается соответствующими органами государственного надзора.</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целях обеспечения нормальной эксплуатации сооружений и объектов автомобильных дорог местного значения устанавливаются охранные зоны в соответствии с действующим законодательством.</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федерального значения;</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регионального или межмуниципального значения;</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местного значения;</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 частные автомобильные дороги.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bookmarkStart w:id="23" w:name="Par5152"/>
      <w:bookmarkEnd w:id="23"/>
      <w:r w:rsidRPr="00501A8C">
        <w:rPr>
          <w:rFonts w:ascii="Times New Roman" w:eastAsia="Courier New" w:hAnsi="Times New Roman" w:cs="Times New Roman"/>
          <w:sz w:val="28"/>
          <w:szCs w:val="28"/>
        </w:rPr>
        <w:t>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Порядок установления и использования полос отвода автомобильных дорог местного значения может устанавливаться органом местного самоуправления.</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- 75 - для автомобильных дорог I и II категорий;</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- 50 - для автомобильных дорог III и IV категорий;</w:t>
      </w:r>
    </w:p>
    <w:p w:rsidR="00931626" w:rsidRDefault="00501A8C" w:rsidP="00931626">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- 25 - для </w:t>
      </w:r>
      <w:r w:rsidR="00931626">
        <w:rPr>
          <w:rFonts w:ascii="Times New Roman" w:eastAsia="Courier New" w:hAnsi="Times New Roman" w:cs="Times New Roman"/>
          <w:sz w:val="28"/>
          <w:szCs w:val="28"/>
        </w:rPr>
        <w:t>автомобильных дорог V категории.</w:t>
      </w:r>
    </w:p>
    <w:p w:rsidR="00501A8C" w:rsidRPr="00501A8C" w:rsidRDefault="00501A8C" w:rsidP="00931626">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Решение об установлении границ придорожных полос местного значения или об изменении границ таких придорожных полос принимается органом местного самоуправления.</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Порядок установления и использования придорожных полос автомобильных дорог местного значения может устанавливаться органом местного самоуправления.</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Проектирование автомобильных дорог осуществляются в соответствии с требованиями Градостроительного </w:t>
      </w:r>
      <w:hyperlink r:id="rId10" w:history="1">
        <w:r w:rsidRPr="00501A8C">
          <w:rPr>
            <w:rFonts w:ascii="Times New Roman" w:eastAsia="Courier New" w:hAnsi="Times New Roman" w:cs="Times New Roman"/>
            <w:sz w:val="28"/>
            <w:szCs w:val="28"/>
          </w:rPr>
          <w:t>кодекса</w:t>
        </w:r>
      </w:hyperlink>
      <w:r w:rsidRPr="00501A8C">
        <w:rPr>
          <w:rFonts w:ascii="Times New Roman" w:eastAsia="Courier New" w:hAnsi="Times New Roman" w:cs="Times New Roman"/>
          <w:sz w:val="28"/>
          <w:szCs w:val="28"/>
        </w:rPr>
        <w:t xml:space="preserve"> Российской Федерации, Федерального </w:t>
      </w:r>
      <w:hyperlink r:id="rId11" w:history="1">
        <w:r w:rsidRPr="00501A8C">
          <w:rPr>
            <w:rFonts w:ascii="Times New Roman" w:eastAsia="Courier New" w:hAnsi="Times New Roman" w:cs="Times New Roman"/>
            <w:sz w:val="28"/>
            <w:szCs w:val="28"/>
          </w:rPr>
          <w:t>закона</w:t>
        </w:r>
      </w:hyperlink>
      <w:r w:rsidRPr="00501A8C">
        <w:rPr>
          <w:rFonts w:ascii="Times New Roman" w:eastAsia="Courier New" w:hAnsi="Times New Roman" w:cs="Times New Roman"/>
          <w:sz w:val="28"/>
          <w:szCs w:val="28"/>
        </w:rPr>
        <w:t xml:space="preserve"> от 08.11.2007 </w:t>
      </w:r>
      <w:r w:rsidR="00CD3F5B">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Величина санитарного разрыва для автомобильных дорог определяется в соответствии с требованиями настоящих нормативов.</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Расстояния от бровки земляного полотна автомобильных дорог до застройки необходимо принимать не менее приведенных в таблице 4.</w:t>
      </w:r>
    </w:p>
    <w:p w:rsidR="00501A8C" w:rsidRPr="00501A8C" w:rsidRDefault="00501A8C" w:rsidP="00501A8C">
      <w:pPr>
        <w:pStyle w:val="af4"/>
        <w:keepNext/>
        <w:jc w:val="right"/>
        <w:rPr>
          <w:b w:val="0"/>
          <w:i/>
          <w:sz w:val="28"/>
          <w:szCs w:val="28"/>
        </w:rPr>
      </w:pPr>
      <w:bookmarkStart w:id="24" w:name="Par5194"/>
      <w:bookmarkStart w:id="25" w:name="_Ref436600870"/>
      <w:bookmarkEnd w:id="24"/>
      <w:r w:rsidRPr="00501A8C">
        <w:rPr>
          <w:b w:val="0"/>
          <w:i/>
          <w:sz w:val="28"/>
          <w:szCs w:val="28"/>
        </w:rPr>
        <w:t xml:space="preserve">Таблица </w:t>
      </w:r>
      <w:bookmarkEnd w:id="25"/>
      <w:r w:rsidRPr="00501A8C">
        <w:rPr>
          <w:b w:val="0"/>
          <w:i/>
          <w:sz w:val="28"/>
          <w:szCs w:val="28"/>
        </w:rPr>
        <w:t>4</w:t>
      </w:r>
    </w:p>
    <w:tbl>
      <w:tblPr>
        <w:tblW w:w="0" w:type="auto"/>
        <w:jc w:val="center"/>
        <w:tblCellSpacing w:w="5" w:type="nil"/>
        <w:tblCellMar>
          <w:left w:w="75" w:type="dxa"/>
          <w:right w:w="75" w:type="dxa"/>
        </w:tblCellMar>
        <w:tblLook w:val="0000" w:firstRow="0" w:lastRow="0" w:firstColumn="0" w:lastColumn="0" w:noHBand="0" w:noVBand="0"/>
      </w:tblPr>
      <w:tblGrid>
        <w:gridCol w:w="3847"/>
        <w:gridCol w:w="2412"/>
        <w:gridCol w:w="4096"/>
      </w:tblGrid>
      <w:tr w:rsidR="00501A8C" w:rsidRPr="00501A8C" w:rsidTr="00501A8C">
        <w:trPr>
          <w:trHeight w:val="400"/>
          <w:tblCellSpacing w:w="5" w:type="nil"/>
          <w:jc w:val="center"/>
        </w:trPr>
        <w:tc>
          <w:tcPr>
            <w:tcW w:w="0" w:type="auto"/>
            <w:vMerge w:val="restart"/>
            <w:tcBorders>
              <w:top w:val="single" w:sz="8" w:space="0" w:color="auto"/>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Категория автомобильных дорог</w:t>
            </w:r>
          </w:p>
        </w:tc>
        <w:tc>
          <w:tcPr>
            <w:tcW w:w="0" w:type="auto"/>
            <w:gridSpan w:val="2"/>
            <w:tcBorders>
              <w:top w:val="single" w:sz="8" w:space="0" w:color="auto"/>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Расстояние от бровки земляного полотна, м, не менее</w:t>
            </w:r>
          </w:p>
        </w:tc>
      </w:tr>
      <w:tr w:rsidR="00501A8C" w:rsidRPr="00501A8C" w:rsidTr="00501A8C">
        <w:trPr>
          <w:trHeight w:val="400"/>
          <w:tblCellSpacing w:w="5" w:type="nil"/>
          <w:jc w:val="center"/>
        </w:trPr>
        <w:tc>
          <w:tcPr>
            <w:tcW w:w="0" w:type="auto"/>
            <w:vMerge/>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ind w:firstLine="540"/>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до жилой застройки</w:t>
            </w:r>
          </w:p>
        </w:tc>
        <w:tc>
          <w:tcPr>
            <w:tcW w:w="0" w:type="auto"/>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до садоводческих огороднических,</w:t>
            </w:r>
          </w:p>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 xml:space="preserve"> дачных объединений</w:t>
            </w:r>
          </w:p>
        </w:tc>
      </w:tr>
      <w:tr w:rsidR="00501A8C" w:rsidRPr="00501A8C" w:rsidTr="00501A8C">
        <w:trPr>
          <w:tblCellSpacing w:w="5" w:type="nil"/>
          <w:jc w:val="center"/>
        </w:trPr>
        <w:tc>
          <w:tcPr>
            <w:tcW w:w="0" w:type="auto"/>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 II, III</w:t>
            </w:r>
          </w:p>
        </w:tc>
        <w:tc>
          <w:tcPr>
            <w:tcW w:w="0" w:type="auto"/>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100</w:t>
            </w:r>
          </w:p>
        </w:tc>
        <w:tc>
          <w:tcPr>
            <w:tcW w:w="0" w:type="auto"/>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r>
      <w:tr w:rsidR="00501A8C" w:rsidRPr="00501A8C" w:rsidTr="00501A8C">
        <w:trPr>
          <w:tblCellSpacing w:w="5" w:type="nil"/>
          <w:jc w:val="center"/>
        </w:trPr>
        <w:tc>
          <w:tcPr>
            <w:tcW w:w="0" w:type="auto"/>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IV</w:t>
            </w:r>
          </w:p>
        </w:tc>
        <w:tc>
          <w:tcPr>
            <w:tcW w:w="0" w:type="auto"/>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c>
          <w:tcPr>
            <w:tcW w:w="0" w:type="auto"/>
            <w:tcBorders>
              <w:left w:val="single" w:sz="8" w:space="0" w:color="auto"/>
              <w:bottom w:val="single" w:sz="8" w:space="0" w:color="auto"/>
              <w:right w:val="single" w:sz="8" w:space="0" w:color="auto"/>
            </w:tcBorders>
          </w:tcPr>
          <w:p w:rsidR="00501A8C" w:rsidRPr="00501A8C" w:rsidRDefault="00501A8C" w:rsidP="00501A8C">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25</w:t>
            </w:r>
          </w:p>
        </w:tc>
      </w:tr>
    </w:tbl>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защиты застройки от шума следует предусматривать мероприятия по шумовой защите в соответствии с настоящими нормативами, в том числе шумозащитные устройства и полосу зеленых насаждений вдоль дороги шириной не менее 10 м.</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Вдоль автомобильных дорог на участках, где интенсивность движения достигает не менее 4000 прив. ед/сут, а интенсивность велосипедного движения или мопедов достигает в одном направлении 200 велосипедов (мопедов) и более за 30 мин</w:t>
      </w:r>
      <w:r w:rsidR="00F42712">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при самом интенсивном движении или 1 000 единиц в сутки, следует предусматривать велосипедные дорожки.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w:t>
      </w:r>
      <w:r w:rsidRPr="00501A8C">
        <w:rPr>
          <w:rFonts w:ascii="Times New Roman" w:eastAsia="Courier New" w:hAnsi="Times New Roman" w:cs="Times New Roman"/>
          <w:sz w:val="28"/>
          <w:szCs w:val="28"/>
        </w:rPr>
        <w:lastRenderedPageBreak/>
        <w:t>обустройства автомобильной дороги в целях обеспечения безопасности дорожного движения.</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Предприятия и объекты автосервиса по функциональному значению могут быть разделены на три группы обслуживания:</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пассажирских перевозок;</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подвижного состава;</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грузовых перевозок.</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Под проектированием объекта у дороги минимально допустимое расстояние от проезжей части основной дороги составляет 200 - 300 м.</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сооружениям, которые, как правило, следует проектировать непосредственно у дороги, относятся:</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пункты сбора и ожидания пассажиров - автобусные остановки;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 отдыха;</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площадки-стоянки для автотранспорта при комплексах, а также у магазинов и общественных предприятий и зданий, которые находятся у дороги;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АЗС;</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СТО;</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контрольно-диспетчерские пункты;</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предприятия общественного питания;</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моечные пункты (в комплексе с АЗС и СТО).</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Остановочные и посадочные площадки и павильоны для пассажиров следует предусматривать в местах автобусных остановок.</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На дорогах I - III категорий автобусные остановки следует назначать не чаще чем через 3 км, </w:t>
      </w:r>
      <w:r w:rsidR="00931626">
        <w:rPr>
          <w:rFonts w:ascii="Times New Roman" w:eastAsia="Courier New" w:hAnsi="Times New Roman" w:cs="Times New Roman"/>
          <w:sz w:val="28"/>
          <w:szCs w:val="28"/>
        </w:rPr>
        <w:t xml:space="preserve">а в </w:t>
      </w:r>
      <w:r w:rsidRPr="00501A8C">
        <w:rPr>
          <w:rFonts w:ascii="Times New Roman" w:eastAsia="Courier New" w:hAnsi="Times New Roman" w:cs="Times New Roman"/>
          <w:sz w:val="28"/>
          <w:szCs w:val="28"/>
        </w:rPr>
        <w:t>густонаселенной местности - 1,5 км.</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должны быть благоустроены.</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Размещение АЗС и дорожных СТО должно производиться на основе экономических и статических изысканий.</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Мотели целесообразно проектировать комплексно, включая дорожные СТО, АЗС, пункты питания и торговли.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объектах автомобильного сервиса при необходимости следует размещать пункты питания и торговли.</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501A8C" w:rsidRPr="00501A8C" w:rsidRDefault="00501A8C" w:rsidP="00501A8C">
      <w:pPr>
        <w:spacing w:after="0" w:line="240" w:lineRule="auto"/>
        <w:rPr>
          <w:rFonts w:ascii="Times New Roman" w:eastAsia="Courier New" w:hAnsi="Times New Roman" w:cs="Times New Roman"/>
          <w:sz w:val="28"/>
          <w:szCs w:val="28"/>
        </w:rPr>
      </w:pPr>
    </w:p>
    <w:p w:rsidR="00CD3F5B" w:rsidRPr="00CD3F5B" w:rsidRDefault="00CD3F5B" w:rsidP="00CD3F5B">
      <w:pPr>
        <w:spacing w:after="0" w:line="240" w:lineRule="auto"/>
        <w:ind w:firstLine="567"/>
        <w:rPr>
          <w:rFonts w:ascii="Times New Roman" w:eastAsia="Courier New" w:hAnsi="Times New Roman" w:cs="Times New Roman"/>
          <w:b/>
          <w:i/>
          <w:sz w:val="28"/>
          <w:szCs w:val="28"/>
        </w:rPr>
      </w:pPr>
      <w:r w:rsidRPr="00CD3F5B">
        <w:rPr>
          <w:rFonts w:ascii="Times New Roman" w:eastAsia="Courier New" w:hAnsi="Times New Roman" w:cs="Times New Roman"/>
          <w:b/>
          <w:i/>
          <w:sz w:val="28"/>
          <w:szCs w:val="28"/>
        </w:rPr>
        <w:t>1.3.4. Расчетные п</w:t>
      </w:r>
      <w:r w:rsidR="00853A76">
        <w:rPr>
          <w:rFonts w:ascii="Times New Roman" w:eastAsia="Courier New" w:hAnsi="Times New Roman" w:cs="Times New Roman"/>
          <w:b/>
          <w:i/>
          <w:sz w:val="28"/>
          <w:szCs w:val="28"/>
        </w:rPr>
        <w:t>оказатели в области образования</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территории Лихославльского района устанавливаются следующие расчетные показатели минимально допустимого уровня обеспеченности объектами </w:t>
      </w:r>
      <w:r w:rsidRPr="00501A8C">
        <w:rPr>
          <w:rFonts w:ascii="Times New Roman" w:eastAsia="Courier New" w:hAnsi="Times New Roman" w:cs="Times New Roman"/>
          <w:sz w:val="28"/>
          <w:szCs w:val="28"/>
        </w:rPr>
        <w:lastRenderedPageBreak/>
        <w:t xml:space="preserve">в области </w:t>
      </w:r>
      <w:r w:rsidRPr="00501A8C">
        <w:rPr>
          <w:rFonts w:ascii="Times New Roman" w:hAnsi="Times New Roman" w:cs="Times New Roman"/>
          <w:sz w:val="28"/>
          <w:szCs w:val="28"/>
        </w:rPr>
        <w:t>образования</w:t>
      </w:r>
      <w:r w:rsidRPr="00501A8C">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Минимально допустимый уровень обеспеченности дошкольными организациями:</w:t>
      </w:r>
    </w:p>
    <w:p w:rsidR="00501A8C" w:rsidRPr="00501A8C" w:rsidRDefault="00CD3F5B" w:rsidP="00CD3F5B">
      <w:pPr>
        <w:spacing w:after="0" w:line="240" w:lineRule="auto"/>
        <w:ind w:left="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д</w:t>
      </w:r>
      <w:r w:rsidR="00501A8C" w:rsidRPr="00501A8C">
        <w:rPr>
          <w:rFonts w:ascii="Times New Roman" w:eastAsia="Courier New" w:hAnsi="Times New Roman" w:cs="Times New Roman"/>
          <w:sz w:val="28"/>
          <w:szCs w:val="28"/>
        </w:rPr>
        <w:t>ля городского поселения - 52 места на 1000 жителей;</w:t>
      </w:r>
    </w:p>
    <w:p w:rsidR="00501A8C" w:rsidRPr="00501A8C" w:rsidRDefault="00CD3F5B" w:rsidP="00CD3F5B">
      <w:pPr>
        <w:spacing w:after="0" w:line="240" w:lineRule="auto"/>
        <w:ind w:left="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д</w:t>
      </w:r>
      <w:r w:rsidR="00501A8C" w:rsidRPr="00501A8C">
        <w:rPr>
          <w:rFonts w:ascii="Times New Roman" w:eastAsia="Courier New" w:hAnsi="Times New Roman" w:cs="Times New Roman"/>
          <w:sz w:val="28"/>
          <w:szCs w:val="28"/>
        </w:rPr>
        <w:t>ля сельских поселений 13 мест на 1000 жителей.</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Размеры земельных участков для дошкольных организаций – не менее 2000 кв.м.</w:t>
      </w:r>
    </w:p>
    <w:p w:rsidR="00CD3F5B"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Минимально допустимый уровень обеспеченности общеобразовательными школами, лицеями, гимназиями:</w:t>
      </w:r>
    </w:p>
    <w:p w:rsidR="00501A8C" w:rsidRPr="00501A8C" w:rsidRDefault="00CD3F5B" w:rsidP="00CD3F5B">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д</w:t>
      </w:r>
      <w:r w:rsidR="00501A8C" w:rsidRPr="00501A8C">
        <w:rPr>
          <w:rFonts w:ascii="Times New Roman" w:eastAsia="Courier New" w:hAnsi="Times New Roman" w:cs="Times New Roman"/>
          <w:sz w:val="28"/>
          <w:szCs w:val="28"/>
        </w:rPr>
        <w:t>ля городского поселения</w:t>
      </w: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 93 места на 1000 жителей;</w:t>
      </w:r>
    </w:p>
    <w:p w:rsidR="00501A8C" w:rsidRPr="00501A8C" w:rsidRDefault="00CD3F5B" w:rsidP="00CD3F5B">
      <w:pPr>
        <w:spacing w:after="0" w:line="240" w:lineRule="auto"/>
        <w:ind w:left="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д</w:t>
      </w:r>
      <w:r w:rsidR="00501A8C" w:rsidRPr="00501A8C">
        <w:rPr>
          <w:rFonts w:ascii="Times New Roman" w:eastAsia="Courier New" w:hAnsi="Times New Roman" w:cs="Times New Roman"/>
          <w:sz w:val="28"/>
          <w:szCs w:val="28"/>
        </w:rPr>
        <w:t>ля сельских поселений</w:t>
      </w: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 xml:space="preserve"> 65 мест на 1000 жителей.</w:t>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Размеры земельных участков для общеобразовательных школ, лицеев, гимназий – не менее 2000 кв.м.</w:t>
      </w:r>
    </w:p>
    <w:p w:rsidR="00501A8C" w:rsidRPr="00931626" w:rsidRDefault="00501A8C" w:rsidP="00931626">
      <w:pPr>
        <w:spacing w:after="0" w:line="240" w:lineRule="auto"/>
        <w:ind w:firstLine="567"/>
        <w:jc w:val="both"/>
        <w:rPr>
          <w:rFonts w:ascii="Times New Roman" w:eastAsia="Courier New" w:hAnsi="Times New Roman" w:cs="Times New Roman"/>
          <w:color w:val="000000"/>
          <w:sz w:val="28"/>
          <w:szCs w:val="28"/>
        </w:rPr>
      </w:pPr>
      <w:r w:rsidRPr="00931626">
        <w:rPr>
          <w:rFonts w:ascii="Times New Roman" w:eastAsia="Courier New" w:hAnsi="Times New Roman" w:cs="Times New Roman"/>
          <w:color w:val="000000"/>
          <w:sz w:val="28"/>
          <w:szCs w:val="28"/>
        </w:rPr>
        <w:t>Радиус обслуживания для общеобразовательных школ принимается равным 500 метрам для г</w:t>
      </w:r>
      <w:r w:rsidR="00931626" w:rsidRPr="00931626">
        <w:rPr>
          <w:rFonts w:ascii="Times New Roman" w:eastAsia="Courier New" w:hAnsi="Times New Roman" w:cs="Times New Roman"/>
          <w:color w:val="000000"/>
          <w:sz w:val="28"/>
          <w:szCs w:val="28"/>
        </w:rPr>
        <w:t>ородского поселения город Лихославль</w:t>
      </w:r>
      <w:r w:rsidR="00931626">
        <w:rPr>
          <w:rFonts w:ascii="Times New Roman" w:eastAsia="Courier New" w:hAnsi="Times New Roman" w:cs="Times New Roman"/>
          <w:color w:val="000000"/>
          <w:sz w:val="28"/>
          <w:szCs w:val="28"/>
        </w:rPr>
        <w:t xml:space="preserve"> и </w:t>
      </w:r>
      <w:r w:rsidR="00931626" w:rsidRPr="00931626">
        <w:rPr>
          <w:rFonts w:ascii="Times New Roman" w:eastAsia="Courier New" w:hAnsi="Times New Roman" w:cs="Times New Roman"/>
          <w:color w:val="000000"/>
          <w:sz w:val="28"/>
          <w:szCs w:val="28"/>
        </w:rPr>
        <w:t>пгт Калашниково.</w:t>
      </w:r>
    </w:p>
    <w:p w:rsidR="00CD3F5B" w:rsidRDefault="00501A8C" w:rsidP="00CD3F5B">
      <w:pPr>
        <w:spacing w:after="0" w:line="240" w:lineRule="auto"/>
        <w:ind w:firstLine="567"/>
        <w:jc w:val="both"/>
        <w:rPr>
          <w:rFonts w:ascii="Times New Roman" w:eastAsia="Courier New" w:hAnsi="Times New Roman" w:cs="Times New Roman"/>
          <w:color w:val="000000"/>
          <w:sz w:val="28"/>
          <w:szCs w:val="28"/>
        </w:rPr>
      </w:pPr>
      <w:r w:rsidRPr="00931626">
        <w:rPr>
          <w:rFonts w:ascii="Times New Roman" w:eastAsia="Courier New" w:hAnsi="Times New Roman" w:cs="Times New Roman"/>
          <w:color w:val="000000"/>
          <w:sz w:val="28"/>
          <w:szCs w:val="28"/>
        </w:rPr>
        <w:t>Для сельских поселений радиусы обслуживания принимаются</w:t>
      </w:r>
      <w:r w:rsidRPr="00501A8C">
        <w:rPr>
          <w:rFonts w:ascii="Times New Roman" w:eastAsia="Courier New" w:hAnsi="Times New Roman" w:cs="Times New Roman"/>
          <w:color w:val="000000"/>
          <w:sz w:val="28"/>
          <w:szCs w:val="28"/>
        </w:rPr>
        <w:t>:</w:t>
      </w:r>
    </w:p>
    <w:p w:rsidR="00501A8C" w:rsidRPr="00501A8C" w:rsidRDefault="00CD3F5B" w:rsidP="00CD3F5B">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для учащихся I ступени обучения - не более 2 км пешеходной и не более 15</w:t>
      </w: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мин (в одну сторону) транспортной доступности</w:t>
      </w:r>
      <w:r>
        <w:rPr>
          <w:rFonts w:ascii="Times New Roman" w:eastAsia="Courier New" w:hAnsi="Times New Roman" w:cs="Times New Roman"/>
          <w:color w:val="000000"/>
          <w:sz w:val="28"/>
          <w:szCs w:val="28"/>
        </w:rPr>
        <w:t>;</w:t>
      </w:r>
    </w:p>
    <w:p w:rsidR="00501A8C" w:rsidRPr="00501A8C" w:rsidRDefault="00CD3F5B" w:rsidP="00CD3F5B">
      <w:pPr>
        <w:pStyle w:val="a4"/>
        <w:spacing w:after="0" w:line="240" w:lineRule="auto"/>
        <w:ind w:left="0" w:firstLine="709"/>
        <w:contextualSpacing w:val="0"/>
        <w:jc w:val="both"/>
        <w:rPr>
          <w:rFonts w:ascii="Times New Roman" w:eastAsia="Courier New" w:hAnsi="Times New Roman" w:cs="Times New Roman"/>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 xml:space="preserve">для учащихся II и III ступеней обучения - не более 4 км пешеходной и не </w:t>
      </w:r>
      <w:r>
        <w:rPr>
          <w:rFonts w:ascii="Times New Roman" w:eastAsia="Courier New" w:hAnsi="Times New Roman" w:cs="Times New Roman"/>
          <w:color w:val="000000"/>
          <w:sz w:val="28"/>
          <w:szCs w:val="28"/>
        </w:rPr>
        <w:t>б</w:t>
      </w:r>
      <w:r w:rsidR="00501A8C" w:rsidRPr="00501A8C">
        <w:rPr>
          <w:rFonts w:ascii="Times New Roman" w:eastAsia="Courier New" w:hAnsi="Times New Roman" w:cs="Times New Roman"/>
          <w:color w:val="000000"/>
          <w:sz w:val="28"/>
          <w:szCs w:val="28"/>
        </w:rPr>
        <w:t>олее 30 мин (в одну сторону) транспортной доступности. Предельный радиус обслуживания обучающихся II - III ступеней не должен превышать 15 км.</w:t>
      </w:r>
      <w:r w:rsidR="00501A8C" w:rsidRPr="00501A8C">
        <w:rPr>
          <w:rStyle w:val="af7"/>
          <w:rFonts w:ascii="Times New Roman" w:eastAsia="Courier New" w:hAnsi="Times New Roman" w:cs="Times New Roman"/>
          <w:color w:val="000000"/>
          <w:sz w:val="28"/>
          <w:szCs w:val="28"/>
        </w:rPr>
        <w:footnoteReference w:id="1"/>
      </w:r>
    </w:p>
    <w:p w:rsidR="00501A8C" w:rsidRPr="00501A8C" w:rsidRDefault="00501A8C" w:rsidP="00CD3F5B">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w:t>
      </w:r>
    </w:p>
    <w:p w:rsidR="00501A8C" w:rsidRDefault="00501A8C" w:rsidP="00CD3F5B">
      <w:pPr>
        <w:spacing w:after="0" w:line="240" w:lineRule="auto"/>
        <w:jc w:val="both"/>
        <w:rPr>
          <w:rFonts w:ascii="Times New Roman" w:eastAsia="Courier New" w:hAnsi="Times New Roman" w:cs="Times New Roman"/>
          <w:sz w:val="28"/>
          <w:szCs w:val="28"/>
        </w:rPr>
      </w:pPr>
    </w:p>
    <w:p w:rsidR="00CD3F5B" w:rsidRPr="00CD3F5B" w:rsidRDefault="00CD3F5B" w:rsidP="00CD3F5B">
      <w:pPr>
        <w:spacing w:after="0" w:line="240" w:lineRule="auto"/>
        <w:ind w:firstLine="567"/>
        <w:jc w:val="both"/>
        <w:rPr>
          <w:rFonts w:ascii="Times New Roman" w:eastAsia="Courier New" w:hAnsi="Times New Roman" w:cs="Times New Roman"/>
          <w:b/>
          <w:i/>
          <w:sz w:val="28"/>
          <w:szCs w:val="28"/>
        </w:rPr>
      </w:pPr>
      <w:r w:rsidRPr="00CD3F5B">
        <w:rPr>
          <w:rFonts w:ascii="Times New Roman" w:eastAsia="Courier New" w:hAnsi="Times New Roman" w:cs="Times New Roman"/>
          <w:b/>
          <w:i/>
          <w:sz w:val="28"/>
          <w:szCs w:val="28"/>
        </w:rPr>
        <w:t>1.3.4.</w:t>
      </w:r>
      <w:r>
        <w:rPr>
          <w:rFonts w:ascii="Times New Roman" w:eastAsia="Courier New" w:hAnsi="Times New Roman" w:cs="Times New Roman"/>
          <w:b/>
          <w:i/>
          <w:sz w:val="28"/>
          <w:szCs w:val="28"/>
        </w:rPr>
        <w:t xml:space="preserve"> </w:t>
      </w:r>
      <w:r w:rsidRPr="00CD3F5B">
        <w:rPr>
          <w:rFonts w:ascii="Times New Roman" w:eastAsia="Courier New" w:hAnsi="Times New Roman" w:cs="Times New Roman"/>
          <w:b/>
          <w:i/>
          <w:sz w:val="28"/>
          <w:szCs w:val="28"/>
        </w:rPr>
        <w:t>Расчетные показ</w:t>
      </w:r>
      <w:r w:rsidR="00853A76">
        <w:rPr>
          <w:rFonts w:ascii="Times New Roman" w:eastAsia="Courier New" w:hAnsi="Times New Roman" w:cs="Times New Roman"/>
          <w:b/>
          <w:i/>
          <w:sz w:val="28"/>
          <w:szCs w:val="28"/>
        </w:rPr>
        <w:t>атели в области здравоохранения</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территории Лихославльского района устанавливаются следующие расчетные показатели минимально допустимого уровня обеспеченности объектами в области </w:t>
      </w:r>
      <w:r w:rsidRPr="00501A8C">
        <w:rPr>
          <w:rFonts w:ascii="Times New Roman" w:hAnsi="Times New Roman" w:cs="Times New Roman"/>
          <w:sz w:val="28"/>
          <w:szCs w:val="28"/>
        </w:rPr>
        <w:t>здравоохранения</w:t>
      </w:r>
      <w:r w:rsidRPr="00501A8C">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CD3F5B"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Минимально допустимый уровень обеспеченности стационарами всех типов - не менее 13,47 коек на 1000 жителей района. Размеры земельных участков:</w:t>
      </w:r>
    </w:p>
    <w:p w:rsidR="00CD3F5B" w:rsidRDefault="00CD3F5B" w:rsidP="00143091">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до 50 коек - 300 кв.м /1 койка</w:t>
      </w:r>
      <w:r>
        <w:rPr>
          <w:rFonts w:ascii="Times New Roman" w:eastAsia="Courier New" w:hAnsi="Times New Roman" w:cs="Times New Roman"/>
          <w:sz w:val="28"/>
          <w:szCs w:val="28"/>
        </w:rPr>
        <w:t>;</w:t>
      </w:r>
    </w:p>
    <w:p w:rsidR="00CD3F5B" w:rsidRDefault="00CD3F5B" w:rsidP="00143091">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50-100 коек – 300-200 кв.м /1 койка</w:t>
      </w:r>
      <w:r>
        <w:rPr>
          <w:rFonts w:ascii="Times New Roman" w:eastAsia="Courier New" w:hAnsi="Times New Roman" w:cs="Times New Roman"/>
          <w:sz w:val="28"/>
          <w:szCs w:val="28"/>
        </w:rPr>
        <w:t>;</w:t>
      </w:r>
    </w:p>
    <w:p w:rsidR="00CD3F5B" w:rsidRDefault="00CD3F5B" w:rsidP="00143091">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100-200 коек – 200-140 кв.м /1 койка</w:t>
      </w:r>
      <w:r>
        <w:rPr>
          <w:rFonts w:ascii="Times New Roman" w:eastAsia="Courier New" w:hAnsi="Times New Roman" w:cs="Times New Roman"/>
          <w:sz w:val="28"/>
          <w:szCs w:val="28"/>
        </w:rPr>
        <w:t>;</w:t>
      </w:r>
    </w:p>
    <w:p w:rsidR="00501A8C" w:rsidRPr="00501A8C" w:rsidRDefault="00CD3F5B" w:rsidP="00143091">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200-400 коек - 140-100 кв.м /1 койка.</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Минимально допустимый уровень обеспеченности амбулаторно-поликлинической сетью, диспансерами без стационара – не менее 18,15 посещений </w:t>
      </w:r>
      <w:r w:rsidRPr="00501A8C">
        <w:rPr>
          <w:rFonts w:ascii="Times New Roman" w:eastAsia="Courier New" w:hAnsi="Times New Roman" w:cs="Times New Roman"/>
          <w:sz w:val="28"/>
          <w:szCs w:val="28"/>
        </w:rPr>
        <w:lastRenderedPageBreak/>
        <w:t>в смену на 1000 жителей. Размеры земельных участков – 0,1 га на 100 посещений в смену, но не менее 0,3 га на объект.</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Минимально допустимый уровень обеспеченности станциями скорой помощи - 1 автомобиль на 10000 жителей. Размер земельного участка – 0,05 га на автомобиль, но не менее 0,1 га.</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Минимально допустимый уровень обеспеченности фельдшерско-акушерскими пунктами – по заданию на проектирование. Размеры земельных участков – 0,2 га на объект. Фельдшерско-акушерские пункты, с учетом демографической ситуации в Лихославльском районе следует проектировать в административных центрах сельских поселений и крупных сельских населенных пунктов с учетом пешеходно-транспортной доступности – не более 30 минут.</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Минимально допустимый уровень обеспеченности аптеками - 1 на 10000 жителей.</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Минимально допустимый уровень обеспеченности центрами социального обслуживания пенсионеров и инвалидов - 1 на г. Лихославль.</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Радиус обслуживания поликлиник для г. Лихославль принимается равным </w:t>
      </w:r>
      <w:r w:rsidRPr="00143091">
        <w:rPr>
          <w:rFonts w:ascii="Times New Roman" w:eastAsia="Courier New" w:hAnsi="Times New Roman" w:cs="Times New Roman"/>
          <w:sz w:val="28"/>
          <w:szCs w:val="28"/>
        </w:rPr>
        <w:t>1000</w:t>
      </w:r>
      <w:r w:rsidRPr="00501A8C">
        <w:rPr>
          <w:rFonts w:ascii="Times New Roman" w:eastAsia="Courier New" w:hAnsi="Times New Roman" w:cs="Times New Roman"/>
          <w:sz w:val="28"/>
          <w:szCs w:val="28"/>
        </w:rPr>
        <w:t xml:space="preserve"> метрам, пешеходно-транспортная доступность – не более 30 минут.</w:t>
      </w:r>
    </w:p>
    <w:p w:rsidR="00501A8C" w:rsidRPr="00501A8C" w:rsidRDefault="00501A8C" w:rsidP="00501A8C">
      <w:pPr>
        <w:spacing w:after="0" w:line="240" w:lineRule="auto"/>
        <w:rPr>
          <w:rFonts w:ascii="Times New Roman" w:eastAsia="Courier New" w:hAnsi="Times New Roman" w:cs="Times New Roman"/>
          <w:sz w:val="28"/>
          <w:szCs w:val="28"/>
        </w:rPr>
      </w:pPr>
    </w:p>
    <w:p w:rsidR="00143091" w:rsidRDefault="00143091" w:rsidP="00143091">
      <w:pPr>
        <w:spacing w:after="0" w:line="240" w:lineRule="auto"/>
        <w:ind w:firstLine="567"/>
        <w:jc w:val="both"/>
        <w:rPr>
          <w:rFonts w:ascii="Times New Roman" w:eastAsia="Courier New" w:hAnsi="Times New Roman" w:cs="Times New Roman"/>
          <w:sz w:val="28"/>
          <w:szCs w:val="28"/>
        </w:rPr>
      </w:pPr>
      <w:r w:rsidRPr="00143091">
        <w:rPr>
          <w:rFonts w:ascii="Times New Roman" w:eastAsia="Courier New" w:hAnsi="Times New Roman" w:cs="Times New Roman"/>
          <w:b/>
          <w:i/>
          <w:sz w:val="28"/>
          <w:szCs w:val="28"/>
        </w:rPr>
        <w:t>1.3.5. Расчетные показатели в области физичес</w:t>
      </w:r>
      <w:r w:rsidR="00853A76">
        <w:rPr>
          <w:rFonts w:ascii="Times New Roman" w:eastAsia="Courier New" w:hAnsi="Times New Roman" w:cs="Times New Roman"/>
          <w:b/>
          <w:i/>
          <w:sz w:val="28"/>
          <w:szCs w:val="28"/>
        </w:rPr>
        <w:t>кой культуры и массового спорта</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территории Лихославльского района устанавливаются следующие расчетные показатели минимально допустимого уровня обеспеченности объектами в области </w:t>
      </w:r>
      <w:r w:rsidRPr="00501A8C">
        <w:rPr>
          <w:rFonts w:ascii="Times New Roman" w:hAnsi="Times New Roman" w:cs="Times New Roman"/>
          <w:sz w:val="28"/>
          <w:szCs w:val="28"/>
        </w:rPr>
        <w:t>физической культуры и массового спорта,</w:t>
      </w:r>
      <w:r w:rsidRPr="00501A8C">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143091"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Минимально допустимые уровни обеспеченности объектами в области </w:t>
      </w:r>
      <w:r w:rsidRPr="00501A8C">
        <w:rPr>
          <w:rFonts w:ascii="Times New Roman" w:hAnsi="Times New Roman" w:cs="Times New Roman"/>
          <w:sz w:val="28"/>
          <w:szCs w:val="28"/>
        </w:rPr>
        <w:t>физической культуры и массового спорта на 1000 жителей</w:t>
      </w:r>
      <w:r w:rsidRPr="00501A8C">
        <w:rPr>
          <w:rFonts w:ascii="Times New Roman" w:eastAsia="Courier New" w:hAnsi="Times New Roman" w:cs="Times New Roman"/>
          <w:sz w:val="28"/>
          <w:szCs w:val="28"/>
        </w:rPr>
        <w:t>:</w:t>
      </w:r>
    </w:p>
    <w:p w:rsidR="00143091" w:rsidRDefault="00143091" w:rsidP="00143091">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т</w:t>
      </w:r>
      <w:r w:rsidR="00501A8C" w:rsidRPr="00501A8C">
        <w:rPr>
          <w:rFonts w:ascii="Times New Roman" w:eastAsia="Courier New" w:hAnsi="Times New Roman" w:cs="Times New Roman"/>
          <w:sz w:val="28"/>
          <w:szCs w:val="28"/>
        </w:rPr>
        <w:t>ерритории плоскостных спортивных сооружений – 0,7 – 0,9 га; минимальный размер земельного участка 0,7-0,9 га</w:t>
      </w:r>
      <w:r>
        <w:rPr>
          <w:rFonts w:ascii="Times New Roman" w:eastAsia="Courier New" w:hAnsi="Times New Roman" w:cs="Times New Roman"/>
          <w:sz w:val="28"/>
          <w:szCs w:val="28"/>
        </w:rPr>
        <w:t>;</w:t>
      </w:r>
    </w:p>
    <w:p w:rsidR="00143091" w:rsidRDefault="00143091" w:rsidP="00143091">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с</w:t>
      </w:r>
      <w:r w:rsidR="00501A8C" w:rsidRPr="00501A8C">
        <w:rPr>
          <w:rFonts w:ascii="Times New Roman" w:eastAsia="Courier New" w:hAnsi="Times New Roman" w:cs="Times New Roman"/>
          <w:sz w:val="28"/>
          <w:szCs w:val="28"/>
        </w:rPr>
        <w:t>портивные залы общего пользования – 60 кв. м. площади пола зала; минимальный размер земельного участка</w:t>
      </w:r>
      <w:r>
        <w:rPr>
          <w:rFonts w:ascii="Times New Roman" w:eastAsia="Courier New" w:hAnsi="Times New Roman" w:cs="Times New Roman"/>
          <w:sz w:val="28"/>
          <w:szCs w:val="28"/>
        </w:rPr>
        <w:t xml:space="preserve"> – по заданию на проектирование;</w:t>
      </w:r>
    </w:p>
    <w:p w:rsidR="00143091" w:rsidRDefault="00143091" w:rsidP="00143091">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с</w:t>
      </w:r>
      <w:r w:rsidR="00501A8C" w:rsidRPr="00501A8C">
        <w:rPr>
          <w:rFonts w:ascii="Times New Roman" w:eastAsia="Courier New" w:hAnsi="Times New Roman" w:cs="Times New Roman"/>
          <w:sz w:val="28"/>
          <w:szCs w:val="28"/>
        </w:rPr>
        <w:t>портивные залы специализированные – 190 кв. м. площади пола зала; минимальный размер земельного участка</w:t>
      </w:r>
      <w:r>
        <w:rPr>
          <w:rFonts w:ascii="Times New Roman" w:eastAsia="Courier New" w:hAnsi="Times New Roman" w:cs="Times New Roman"/>
          <w:sz w:val="28"/>
          <w:szCs w:val="28"/>
        </w:rPr>
        <w:t xml:space="preserve"> – по заданию на проектирование;</w:t>
      </w:r>
    </w:p>
    <w:p w:rsidR="00143091" w:rsidRDefault="00143091" w:rsidP="00143091">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с</w:t>
      </w:r>
      <w:r w:rsidR="00501A8C" w:rsidRPr="00501A8C">
        <w:rPr>
          <w:rFonts w:ascii="Times New Roman" w:eastAsia="Courier New" w:hAnsi="Times New Roman" w:cs="Times New Roman"/>
          <w:sz w:val="28"/>
          <w:szCs w:val="28"/>
        </w:rPr>
        <w:t xml:space="preserve">портивно-тренажерные залы повседневного обслуживания – 70 кв. м. площади пола зала; минимальный размер земельного участка – по заданию на </w:t>
      </w:r>
      <w:r>
        <w:rPr>
          <w:rFonts w:ascii="Times New Roman" w:eastAsia="Courier New" w:hAnsi="Times New Roman" w:cs="Times New Roman"/>
          <w:sz w:val="28"/>
          <w:szCs w:val="28"/>
        </w:rPr>
        <w:t>проектирование;</w:t>
      </w:r>
    </w:p>
    <w:p w:rsidR="00143091" w:rsidRDefault="00143091" w:rsidP="00143091">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д</w:t>
      </w:r>
      <w:r w:rsidR="00501A8C" w:rsidRPr="00501A8C">
        <w:rPr>
          <w:rFonts w:ascii="Times New Roman" w:eastAsia="Courier New" w:hAnsi="Times New Roman" w:cs="Times New Roman"/>
          <w:sz w:val="28"/>
          <w:szCs w:val="28"/>
        </w:rPr>
        <w:t>етско-юношеская спортивная школа – 10 кв. м. площади пола зала, минимальный размер земельного участка – 1,0-1,5 га на объект;</w:t>
      </w:r>
    </w:p>
    <w:p w:rsidR="00501A8C" w:rsidRPr="00501A8C" w:rsidRDefault="00143091" w:rsidP="00143091">
      <w:pPr>
        <w:spacing w:after="0" w:line="240" w:lineRule="auto"/>
        <w:ind w:firstLine="567"/>
        <w:jc w:val="both"/>
        <w:rPr>
          <w:rFonts w:ascii="Times New Roman" w:eastAsia="Courier New" w:hAnsi="Times New Roman" w:cs="Times New Roman"/>
          <w:sz w:val="28"/>
          <w:szCs w:val="28"/>
        </w:rPr>
      </w:pPr>
      <w:r>
        <w:rPr>
          <w:rFonts w:ascii="Times New Roman" w:eastAsia="Courier New" w:hAnsi="Times New Roman" w:cs="Times New Roman"/>
          <w:sz w:val="28"/>
          <w:szCs w:val="28"/>
        </w:rPr>
        <w:t>- б</w:t>
      </w:r>
      <w:r w:rsidR="00501A8C" w:rsidRPr="00501A8C">
        <w:rPr>
          <w:rFonts w:ascii="Times New Roman" w:eastAsia="Courier New" w:hAnsi="Times New Roman" w:cs="Times New Roman"/>
          <w:sz w:val="28"/>
          <w:szCs w:val="28"/>
        </w:rPr>
        <w:t>ассейн – 20 кв. м. площади зеркала воды, минимальный размер земельного участка – 1 га на объект.</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w:t>
      </w:r>
      <w:r w:rsidRPr="00501A8C">
        <w:rPr>
          <w:rFonts w:ascii="Times New Roman" w:eastAsia="Courier New" w:hAnsi="Times New Roman" w:cs="Times New Roman"/>
          <w:sz w:val="28"/>
          <w:szCs w:val="28"/>
        </w:rPr>
        <w:lastRenderedPageBreak/>
        <w:t>режима на прилегающей территории жилой застройки и обеспечением санитарных разрывов до жилых и общественных зданий.</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объединении физкультурно-спортивных сооружений с учреждениями иных видов обслуживания допускается сокращение показателя площади территории на 10 - 20%.</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Радиус обслуживания физкультурно-спортивными сооружениями населения жилого района, микрорайона (квартала) составляет 1500 м.</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501A8C" w:rsidRPr="00501A8C" w:rsidRDefault="00501A8C" w:rsidP="00501A8C">
      <w:pPr>
        <w:spacing w:after="0" w:line="240" w:lineRule="auto"/>
        <w:rPr>
          <w:rFonts w:ascii="Times New Roman" w:eastAsia="Courier New" w:hAnsi="Times New Roman" w:cs="Times New Roman"/>
          <w:sz w:val="28"/>
          <w:szCs w:val="28"/>
        </w:rPr>
      </w:pPr>
    </w:p>
    <w:p w:rsidR="00143091" w:rsidRPr="00143091" w:rsidRDefault="00143091" w:rsidP="00143091">
      <w:pPr>
        <w:spacing w:after="0" w:line="240" w:lineRule="auto"/>
        <w:ind w:firstLine="567"/>
        <w:jc w:val="both"/>
        <w:rPr>
          <w:rFonts w:ascii="Times New Roman" w:eastAsia="Courier New" w:hAnsi="Times New Roman" w:cs="Times New Roman"/>
          <w:b/>
          <w:i/>
          <w:sz w:val="28"/>
          <w:szCs w:val="28"/>
        </w:rPr>
      </w:pPr>
      <w:r w:rsidRPr="00143091">
        <w:rPr>
          <w:rFonts w:ascii="Times New Roman" w:eastAsia="Courier New" w:hAnsi="Times New Roman" w:cs="Times New Roman"/>
          <w:b/>
          <w:i/>
          <w:sz w:val="28"/>
          <w:szCs w:val="28"/>
        </w:rPr>
        <w:t>1.3.6.</w:t>
      </w:r>
      <w:r>
        <w:rPr>
          <w:rFonts w:ascii="Times New Roman" w:eastAsia="Courier New" w:hAnsi="Times New Roman" w:cs="Times New Roman"/>
          <w:b/>
          <w:i/>
          <w:sz w:val="28"/>
          <w:szCs w:val="28"/>
        </w:rPr>
        <w:t xml:space="preserve"> </w:t>
      </w:r>
      <w:r w:rsidRPr="00143091">
        <w:rPr>
          <w:rFonts w:ascii="Times New Roman" w:eastAsia="Courier New" w:hAnsi="Times New Roman" w:cs="Times New Roman"/>
          <w:b/>
          <w:i/>
          <w:sz w:val="28"/>
          <w:szCs w:val="28"/>
        </w:rPr>
        <w:t>Расчетные показатели в области обработки, утилизации, обезвреживания, размещен</w:t>
      </w:r>
      <w:r w:rsidR="00853A76">
        <w:rPr>
          <w:rFonts w:ascii="Times New Roman" w:eastAsia="Courier New" w:hAnsi="Times New Roman" w:cs="Times New Roman"/>
          <w:b/>
          <w:i/>
          <w:sz w:val="28"/>
          <w:szCs w:val="28"/>
        </w:rPr>
        <w:t>ия твердых коммунальных отходов</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территории Лихославльского района устанавливаются следующие расчетные показатели минимально допустимого уровня обеспеченности объектами в области </w:t>
      </w:r>
      <w:r w:rsidRPr="00501A8C">
        <w:rPr>
          <w:rFonts w:ascii="Times New Roman" w:hAnsi="Times New Roman" w:cs="Times New Roman"/>
          <w:sz w:val="28"/>
          <w:szCs w:val="28"/>
        </w:rPr>
        <w:t xml:space="preserve">утилизации и переработки коммунальных и промышленных отходов </w:t>
      </w:r>
      <w:r w:rsidRPr="00501A8C">
        <w:rPr>
          <w:rFonts w:ascii="Times New Roman" w:eastAsia="Courier New" w:hAnsi="Times New Roman" w:cs="Times New Roman"/>
          <w:sz w:val="28"/>
          <w:szCs w:val="28"/>
        </w:rPr>
        <w:t>и расчетных показателей максимально допустимого уровня территориальной доступности таких объектов.</w:t>
      </w:r>
    </w:p>
    <w:p w:rsidR="00501A8C" w:rsidRPr="00501A8C" w:rsidRDefault="00501A8C" w:rsidP="0014309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Минимально допустимый уровень обеспеченности межмуниципальным комплексом по обращению с отходами – 1 на Лихославльский район. На территории возможно функционирование мусороперерабатывающего завода. </w:t>
      </w:r>
    </w:p>
    <w:p w:rsidR="00143091" w:rsidRPr="00143091" w:rsidRDefault="00143091" w:rsidP="00143091">
      <w:pPr>
        <w:spacing w:after="0" w:line="240" w:lineRule="auto"/>
        <w:rPr>
          <w:rFonts w:ascii="Times New Roman" w:eastAsia="Courier New" w:hAnsi="Times New Roman" w:cs="Times New Roman"/>
          <w:sz w:val="28"/>
          <w:szCs w:val="28"/>
        </w:rPr>
      </w:pP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
          <w:bCs/>
          <w:i/>
          <w:sz w:val="28"/>
          <w:szCs w:val="28"/>
        </w:rPr>
      </w:pPr>
      <w:r w:rsidRPr="00143091">
        <w:rPr>
          <w:rFonts w:ascii="Times New Roman" w:hAnsi="Times New Roman" w:cs="Times New Roman"/>
          <w:b/>
          <w:bCs/>
          <w:i/>
          <w:sz w:val="28"/>
          <w:szCs w:val="28"/>
        </w:rPr>
        <w:t xml:space="preserve">1.3.7. Расчетные показатели в иных областях в связи с решением вопросов местного </w:t>
      </w:r>
      <w:r w:rsidR="00853A76">
        <w:rPr>
          <w:rFonts w:ascii="Times New Roman" w:hAnsi="Times New Roman" w:cs="Times New Roman"/>
          <w:b/>
          <w:bCs/>
          <w:i/>
          <w:sz w:val="28"/>
          <w:szCs w:val="28"/>
        </w:rPr>
        <w:t>значения Лихославльского района</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sidRPr="00143091">
        <w:rPr>
          <w:rFonts w:ascii="Times New Roman" w:hAnsi="Times New Roman" w:cs="Times New Roman"/>
          <w:bCs/>
          <w:sz w:val="28"/>
          <w:szCs w:val="28"/>
        </w:rPr>
        <w:t>Для территории Лихославльского района устанавливаются следующие расчетные показатели минимально допустимого уровня обеспеченности объектами иных областях в связи с решением вопросов местного значения муниципального района и расчетных показателей максимально допустимого уровня территориальной доступности таких объектов.</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sidRPr="00143091">
        <w:rPr>
          <w:rFonts w:ascii="Times New Roman" w:hAnsi="Times New Roman" w:cs="Times New Roman"/>
          <w:bCs/>
          <w:sz w:val="28"/>
          <w:szCs w:val="28"/>
        </w:rPr>
        <w:t>Минимально допустимые уровни обеспеченности объектами, обеспечивающими осуществление деятельности органов местного самоуправления Лихославльского района:</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а</w:t>
      </w:r>
      <w:r w:rsidRPr="00143091">
        <w:rPr>
          <w:rFonts w:ascii="Times New Roman" w:hAnsi="Times New Roman" w:cs="Times New Roman"/>
          <w:bCs/>
          <w:sz w:val="28"/>
          <w:szCs w:val="28"/>
        </w:rPr>
        <w:t>дминистративно-управленческое учреждение – по заданию на проектирование. Размер земельного участка - при этажности 2-3 этажа – 60-40 кв.м/ рабочее мест</w:t>
      </w:r>
      <w:r>
        <w:rPr>
          <w:rFonts w:ascii="Times New Roman" w:hAnsi="Times New Roman" w:cs="Times New Roman"/>
          <w:bCs/>
          <w:sz w:val="28"/>
          <w:szCs w:val="28"/>
        </w:rPr>
        <w:t>о; 1 этаж – не регламентируется;</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о</w:t>
      </w:r>
      <w:r w:rsidRPr="00143091">
        <w:rPr>
          <w:rFonts w:ascii="Times New Roman" w:hAnsi="Times New Roman" w:cs="Times New Roman"/>
          <w:bCs/>
          <w:sz w:val="28"/>
          <w:szCs w:val="28"/>
        </w:rPr>
        <w:t>тделение полиции – по заданию на проектирование, минимальная площадь земельного участка 0,3-0,5 га;</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о</w:t>
      </w:r>
      <w:r w:rsidRPr="00143091">
        <w:rPr>
          <w:rFonts w:ascii="Times New Roman" w:hAnsi="Times New Roman" w:cs="Times New Roman"/>
          <w:bCs/>
          <w:sz w:val="28"/>
          <w:szCs w:val="28"/>
        </w:rPr>
        <w:t>порный пункт охраны порядка – по заданию на проектирование или в составе отделения полиции, возможно встроенно-пристроенное.</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sidRPr="00143091">
        <w:rPr>
          <w:rFonts w:ascii="Times New Roman" w:hAnsi="Times New Roman" w:cs="Times New Roman"/>
          <w:bCs/>
          <w:sz w:val="28"/>
          <w:szCs w:val="28"/>
        </w:rPr>
        <w:t>Минимально допустимые уровни обеспеченности объекты, предназначенные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не отнесенные к объектам регионального значения, опасные объекты и территории возможных зон катастрофического затопления (заражения, поражения) Лихославльского района:</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w:t>
      </w:r>
      <w:r w:rsidRPr="00143091">
        <w:rPr>
          <w:rFonts w:ascii="Times New Roman" w:hAnsi="Times New Roman" w:cs="Times New Roman"/>
          <w:bCs/>
          <w:sz w:val="28"/>
          <w:szCs w:val="28"/>
        </w:rPr>
        <w:t>ожарное депо – 2 – 4 автомобиля на 10 тыс. жителей;</w:t>
      </w:r>
      <w:r>
        <w:rPr>
          <w:rFonts w:ascii="Times New Roman" w:hAnsi="Times New Roman" w:cs="Times New Roman"/>
          <w:bCs/>
          <w:sz w:val="28"/>
          <w:szCs w:val="28"/>
        </w:rPr>
        <w:t xml:space="preserve"> </w:t>
      </w:r>
      <w:r w:rsidRPr="00143091">
        <w:rPr>
          <w:rFonts w:ascii="Times New Roman" w:hAnsi="Times New Roman" w:cs="Times New Roman"/>
          <w:bCs/>
          <w:sz w:val="28"/>
          <w:szCs w:val="28"/>
        </w:rPr>
        <w:t>минимальная площадь земельного участка 0,5-2,0 га на объект;</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о</w:t>
      </w:r>
      <w:r w:rsidRPr="00143091">
        <w:rPr>
          <w:rFonts w:ascii="Times New Roman" w:hAnsi="Times New Roman" w:cs="Times New Roman"/>
          <w:bCs/>
          <w:sz w:val="28"/>
          <w:szCs w:val="28"/>
        </w:rPr>
        <w:t>бъект аварийно-спасательной службы – 1 на район, минимальная площадь земельного участка не регламентируется;</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sidRPr="00143091">
        <w:rPr>
          <w:rFonts w:ascii="Times New Roman" w:hAnsi="Times New Roman" w:cs="Times New Roman"/>
          <w:bCs/>
          <w:sz w:val="28"/>
          <w:szCs w:val="28"/>
        </w:rPr>
        <w:t>Минимально допустимые уровни обеспеченности объектами, в которых (на территории которых) размещаются учреждения, предназначенные для формирования и содержания муниципального архива муниципального района, включая хранение архивных фондов поселений:</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м</w:t>
      </w:r>
      <w:r w:rsidRPr="00143091">
        <w:rPr>
          <w:rFonts w:ascii="Times New Roman" w:hAnsi="Times New Roman" w:cs="Times New Roman"/>
          <w:bCs/>
          <w:sz w:val="28"/>
          <w:szCs w:val="28"/>
        </w:rPr>
        <w:t>униципальный архив района – 1 на Лихославльский район;</w:t>
      </w:r>
      <w:r>
        <w:rPr>
          <w:rFonts w:ascii="Times New Roman" w:hAnsi="Times New Roman" w:cs="Times New Roman"/>
          <w:bCs/>
          <w:sz w:val="28"/>
          <w:szCs w:val="28"/>
        </w:rPr>
        <w:t xml:space="preserve"> </w:t>
      </w:r>
      <w:r w:rsidRPr="00143091">
        <w:rPr>
          <w:rFonts w:ascii="Times New Roman" w:hAnsi="Times New Roman" w:cs="Times New Roman"/>
          <w:bCs/>
          <w:sz w:val="28"/>
          <w:szCs w:val="28"/>
        </w:rPr>
        <w:t>минимальная площадь земельного участка не регламентируется.</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sidRPr="00143091">
        <w:rPr>
          <w:rFonts w:ascii="Times New Roman" w:hAnsi="Times New Roman" w:cs="Times New Roman"/>
          <w:bCs/>
          <w:sz w:val="28"/>
          <w:szCs w:val="28"/>
        </w:rPr>
        <w:t>Минимально допустимые уровни обеспеченности объектами, в которых (на территории которых) размещаются учреждения, предназначенные для обеспечения поселений, входящих в состав Лихославльского района, услугами по организации досуга и услугами организаций культуры и развития местного традиционного народного художественного творчества, на 1000 жителей:</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w:t>
      </w:r>
      <w:r w:rsidRPr="00143091">
        <w:rPr>
          <w:rFonts w:ascii="Times New Roman" w:hAnsi="Times New Roman" w:cs="Times New Roman"/>
          <w:bCs/>
          <w:sz w:val="28"/>
          <w:szCs w:val="28"/>
        </w:rPr>
        <w:t>омещения для культурно-массовой работы, досуга и любительской деятельности – 50 кв. м, минимальная площадь земельного участка по заданию на проектирование;</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к</w:t>
      </w:r>
      <w:r w:rsidRPr="00143091">
        <w:rPr>
          <w:rFonts w:ascii="Times New Roman" w:hAnsi="Times New Roman" w:cs="Times New Roman"/>
          <w:bCs/>
          <w:sz w:val="28"/>
          <w:szCs w:val="28"/>
        </w:rPr>
        <w:t>лубы – 80 мест, минимальная площадь земельного участка по заданию на проектирование;</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м</w:t>
      </w:r>
      <w:r w:rsidRPr="00143091">
        <w:rPr>
          <w:rFonts w:ascii="Times New Roman" w:hAnsi="Times New Roman" w:cs="Times New Roman"/>
          <w:bCs/>
          <w:sz w:val="28"/>
          <w:szCs w:val="28"/>
        </w:rPr>
        <w:t>узеи – 1 – 2 на район, минимальная площадь земельного участка по заданию на проектирование;</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в</w:t>
      </w:r>
      <w:r w:rsidRPr="00143091">
        <w:rPr>
          <w:rFonts w:ascii="Times New Roman" w:hAnsi="Times New Roman" w:cs="Times New Roman"/>
          <w:bCs/>
          <w:sz w:val="28"/>
          <w:szCs w:val="28"/>
        </w:rPr>
        <w:t>ыставочные залы – 1 – 2 на район; минимальная площадь земельного участка по заданию на проектирование;</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к</w:t>
      </w:r>
      <w:r w:rsidRPr="00143091">
        <w:rPr>
          <w:rFonts w:ascii="Times New Roman" w:hAnsi="Times New Roman" w:cs="Times New Roman"/>
          <w:bCs/>
          <w:sz w:val="28"/>
          <w:szCs w:val="28"/>
        </w:rPr>
        <w:t>лубы сельских поселений – до 300 мест на поселение, минимальная площадь земельного участка по заданию на проектирование;</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с</w:t>
      </w:r>
      <w:r w:rsidRPr="00143091">
        <w:rPr>
          <w:rFonts w:ascii="Times New Roman" w:hAnsi="Times New Roman" w:cs="Times New Roman"/>
          <w:bCs/>
          <w:sz w:val="28"/>
          <w:szCs w:val="28"/>
        </w:rPr>
        <w:t>ельские массовые библиотеки – 6-7,5 / 5-6 тыс. единиц хранения на 1000 жителей, минимальная площадь земельного участка по заданию на проектирование;</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sidRPr="00143091">
        <w:rPr>
          <w:rFonts w:ascii="Times New Roman" w:hAnsi="Times New Roman" w:cs="Times New Roman"/>
          <w:bCs/>
          <w:sz w:val="28"/>
          <w:szCs w:val="28"/>
        </w:rPr>
        <w:t>Минимально допустимые уровни обеспеченности объектами для обеспечения поселений, входящих в состав Лихославльского района, услугами связи, общественного питания, торговли и бытового обслуживания, на 1000 жителей:</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о</w:t>
      </w:r>
      <w:r w:rsidRPr="00143091">
        <w:rPr>
          <w:rFonts w:ascii="Times New Roman" w:hAnsi="Times New Roman" w:cs="Times New Roman"/>
          <w:bCs/>
          <w:sz w:val="28"/>
          <w:szCs w:val="28"/>
        </w:rPr>
        <w:t>тделение связи – 1 объект на поселение, минимальная площадь земельного участка 0,3-0,45 га на объект;</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м</w:t>
      </w:r>
      <w:r w:rsidRPr="00143091">
        <w:rPr>
          <w:rFonts w:ascii="Times New Roman" w:hAnsi="Times New Roman" w:cs="Times New Roman"/>
          <w:bCs/>
          <w:sz w:val="28"/>
          <w:szCs w:val="28"/>
        </w:rPr>
        <w:t>агазин продовольственных товаров – 100 кв.м. торговой площади;</w:t>
      </w:r>
      <w:r>
        <w:rPr>
          <w:rFonts w:ascii="Times New Roman" w:hAnsi="Times New Roman" w:cs="Times New Roman"/>
          <w:bCs/>
          <w:sz w:val="28"/>
          <w:szCs w:val="28"/>
        </w:rPr>
        <w:t xml:space="preserve"> </w:t>
      </w:r>
      <w:r w:rsidRPr="00143091">
        <w:rPr>
          <w:rFonts w:ascii="Times New Roman" w:hAnsi="Times New Roman" w:cs="Times New Roman"/>
          <w:bCs/>
          <w:sz w:val="28"/>
          <w:szCs w:val="28"/>
        </w:rPr>
        <w:t>минимальная площадь земельного участка 0,1-0,6 га;</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м</w:t>
      </w:r>
      <w:r w:rsidRPr="00143091">
        <w:rPr>
          <w:rFonts w:ascii="Times New Roman" w:hAnsi="Times New Roman" w:cs="Times New Roman"/>
          <w:bCs/>
          <w:sz w:val="28"/>
          <w:szCs w:val="28"/>
        </w:rPr>
        <w:t>агазин непродовольственных товаров – 180-200 кв.м. торговой площади, минимальная площадь земельного участка 0,1-0,6 га;</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м</w:t>
      </w:r>
      <w:r w:rsidRPr="00143091">
        <w:rPr>
          <w:rFonts w:ascii="Times New Roman" w:hAnsi="Times New Roman" w:cs="Times New Roman"/>
          <w:bCs/>
          <w:sz w:val="28"/>
          <w:szCs w:val="28"/>
        </w:rPr>
        <w:t>агазин кулинарии – 6 кв. м. торговой площади, минимальная площадь земельного участка 0,6-1,2 га;</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w:t>
      </w:r>
      <w:r w:rsidRPr="00143091">
        <w:rPr>
          <w:rFonts w:ascii="Times New Roman" w:hAnsi="Times New Roman" w:cs="Times New Roman"/>
          <w:bCs/>
          <w:sz w:val="28"/>
          <w:szCs w:val="28"/>
        </w:rPr>
        <w:t>редприятие общественного питания – 40 посадочных мест, с учетом временного населения, минимальная площадь земельного участка 0,1-0,25 га</w:t>
      </w:r>
      <w:r>
        <w:rPr>
          <w:rFonts w:ascii="Times New Roman" w:hAnsi="Times New Roman" w:cs="Times New Roman"/>
          <w:bCs/>
          <w:sz w:val="28"/>
          <w:szCs w:val="28"/>
        </w:rPr>
        <w:t>;</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sidRPr="00AE0A2A">
        <w:rPr>
          <w:rFonts w:ascii="Times New Roman" w:hAnsi="Times New Roman" w:cs="Times New Roman"/>
          <w:bCs/>
          <w:sz w:val="28"/>
          <w:szCs w:val="28"/>
        </w:rPr>
        <w:t xml:space="preserve">- предприятие бытового обслуживания – 4-5 рабочих мест для городского поселения </w:t>
      </w:r>
      <w:r w:rsidR="00931626" w:rsidRPr="00AE0A2A">
        <w:rPr>
          <w:rFonts w:ascii="Times New Roman" w:hAnsi="Times New Roman" w:cs="Times New Roman"/>
          <w:bCs/>
          <w:sz w:val="28"/>
          <w:szCs w:val="28"/>
        </w:rPr>
        <w:t>город Лихославль</w:t>
      </w:r>
      <w:r w:rsidR="00AE0A2A" w:rsidRPr="00AE0A2A">
        <w:rPr>
          <w:rFonts w:ascii="Times New Roman" w:hAnsi="Times New Roman" w:cs="Times New Roman"/>
          <w:bCs/>
          <w:sz w:val="28"/>
          <w:szCs w:val="28"/>
        </w:rPr>
        <w:t xml:space="preserve"> и </w:t>
      </w:r>
      <w:r w:rsidR="00931626" w:rsidRPr="00AE0A2A">
        <w:rPr>
          <w:rFonts w:ascii="Times New Roman" w:hAnsi="Times New Roman" w:cs="Times New Roman"/>
          <w:bCs/>
          <w:sz w:val="28"/>
          <w:szCs w:val="28"/>
        </w:rPr>
        <w:t>пгт Калашниково</w:t>
      </w:r>
      <w:r w:rsidRPr="00AE0A2A">
        <w:rPr>
          <w:rFonts w:ascii="Times New Roman" w:hAnsi="Times New Roman" w:cs="Times New Roman"/>
          <w:bCs/>
          <w:sz w:val="28"/>
          <w:szCs w:val="28"/>
        </w:rPr>
        <w:t>, для сельских поселений – 4, минимальная площадь земельного участка 0,03-0,1 га на 10 рабочих мест;</w:t>
      </w:r>
    </w:p>
    <w:p w:rsidR="00143091" w:rsidRPr="00AE0A2A"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м</w:t>
      </w:r>
      <w:r w:rsidRPr="00143091">
        <w:rPr>
          <w:rFonts w:ascii="Times New Roman" w:hAnsi="Times New Roman" w:cs="Times New Roman"/>
          <w:bCs/>
          <w:sz w:val="28"/>
          <w:szCs w:val="28"/>
        </w:rPr>
        <w:t xml:space="preserve">ини-прачечная – 10 кг/смену для городского поселения поселок Красномайский, для сельских поселений – 20, минимальная площадь земельного </w:t>
      </w:r>
      <w:r w:rsidRPr="00AE0A2A">
        <w:rPr>
          <w:rFonts w:ascii="Times New Roman" w:hAnsi="Times New Roman" w:cs="Times New Roman"/>
          <w:bCs/>
          <w:sz w:val="28"/>
          <w:szCs w:val="28"/>
        </w:rPr>
        <w:t>участка 0,1-0,2 га на объект;</w:t>
      </w:r>
    </w:p>
    <w:p w:rsidR="00143091" w:rsidRPr="00AE0A2A"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sidRPr="00AE0A2A">
        <w:rPr>
          <w:rFonts w:ascii="Times New Roman" w:hAnsi="Times New Roman" w:cs="Times New Roman"/>
          <w:bCs/>
          <w:sz w:val="28"/>
          <w:szCs w:val="28"/>
        </w:rPr>
        <w:t xml:space="preserve">- мини-химчистка – 4 кг/смену для городского поселения </w:t>
      </w:r>
      <w:r w:rsidR="00AE0A2A" w:rsidRPr="00AE0A2A">
        <w:rPr>
          <w:rFonts w:ascii="Times New Roman" w:hAnsi="Times New Roman" w:cs="Times New Roman"/>
          <w:bCs/>
          <w:sz w:val="28"/>
          <w:szCs w:val="28"/>
        </w:rPr>
        <w:t>город Лихославль и пгт Калашниково</w:t>
      </w:r>
      <w:r w:rsidRPr="00AE0A2A">
        <w:rPr>
          <w:rFonts w:ascii="Times New Roman" w:hAnsi="Times New Roman" w:cs="Times New Roman"/>
          <w:bCs/>
          <w:sz w:val="28"/>
          <w:szCs w:val="28"/>
        </w:rPr>
        <w:t>, для сельских поселений – 1,2, минимальная площадь земельного участка 0,1-0,2 га на объект;</w:t>
      </w:r>
    </w:p>
    <w:p w:rsidR="00143091" w:rsidRPr="00AE0A2A" w:rsidRDefault="001D059A" w:rsidP="00143091">
      <w:pPr>
        <w:autoSpaceDE w:val="0"/>
        <w:autoSpaceDN w:val="0"/>
        <w:adjustRightInd w:val="0"/>
        <w:spacing w:after="0" w:line="240" w:lineRule="auto"/>
        <w:ind w:firstLine="567"/>
        <w:jc w:val="both"/>
        <w:rPr>
          <w:rFonts w:ascii="Times New Roman" w:hAnsi="Times New Roman" w:cs="Times New Roman"/>
          <w:bCs/>
          <w:sz w:val="28"/>
          <w:szCs w:val="28"/>
        </w:rPr>
      </w:pPr>
      <w:r w:rsidRPr="00AE0A2A">
        <w:rPr>
          <w:rFonts w:ascii="Times New Roman" w:hAnsi="Times New Roman" w:cs="Times New Roman"/>
          <w:bCs/>
          <w:sz w:val="28"/>
          <w:szCs w:val="28"/>
        </w:rPr>
        <w:t>- б</w:t>
      </w:r>
      <w:r w:rsidR="00143091" w:rsidRPr="00AE0A2A">
        <w:rPr>
          <w:rFonts w:ascii="Times New Roman" w:hAnsi="Times New Roman" w:cs="Times New Roman"/>
          <w:bCs/>
          <w:sz w:val="28"/>
          <w:szCs w:val="28"/>
        </w:rPr>
        <w:t xml:space="preserve">анно-оздоровительный комплекс – 5 помывочных мест для городского поселения </w:t>
      </w:r>
      <w:r w:rsidR="00AE0A2A" w:rsidRPr="00AE0A2A">
        <w:rPr>
          <w:rFonts w:ascii="Times New Roman" w:hAnsi="Times New Roman" w:cs="Times New Roman"/>
          <w:bCs/>
          <w:sz w:val="28"/>
          <w:szCs w:val="28"/>
        </w:rPr>
        <w:t>город Лихославль и пгт Калашниково</w:t>
      </w:r>
      <w:r w:rsidR="00143091" w:rsidRPr="00AE0A2A">
        <w:rPr>
          <w:rFonts w:ascii="Times New Roman" w:hAnsi="Times New Roman" w:cs="Times New Roman"/>
          <w:bCs/>
          <w:sz w:val="28"/>
          <w:szCs w:val="28"/>
        </w:rPr>
        <w:t>, для сельских поселений – 7, минимальная площадь земельного участка 0,2-0,4 га на объект;</w:t>
      </w:r>
    </w:p>
    <w:p w:rsidR="00143091" w:rsidRPr="00AE0A2A" w:rsidRDefault="001D059A" w:rsidP="00143091">
      <w:pPr>
        <w:autoSpaceDE w:val="0"/>
        <w:autoSpaceDN w:val="0"/>
        <w:adjustRightInd w:val="0"/>
        <w:spacing w:after="0" w:line="240" w:lineRule="auto"/>
        <w:ind w:firstLine="567"/>
        <w:jc w:val="both"/>
        <w:rPr>
          <w:rFonts w:ascii="Times New Roman" w:hAnsi="Times New Roman" w:cs="Times New Roman"/>
          <w:bCs/>
          <w:sz w:val="28"/>
          <w:szCs w:val="28"/>
        </w:rPr>
      </w:pPr>
      <w:r w:rsidRPr="00AE0A2A">
        <w:rPr>
          <w:rFonts w:ascii="Times New Roman" w:hAnsi="Times New Roman" w:cs="Times New Roman"/>
          <w:bCs/>
          <w:sz w:val="28"/>
          <w:szCs w:val="28"/>
        </w:rPr>
        <w:t>- г</w:t>
      </w:r>
      <w:r w:rsidR="00143091" w:rsidRPr="00AE0A2A">
        <w:rPr>
          <w:rFonts w:ascii="Times New Roman" w:hAnsi="Times New Roman" w:cs="Times New Roman"/>
          <w:bCs/>
          <w:sz w:val="28"/>
          <w:szCs w:val="28"/>
        </w:rPr>
        <w:t>остиница – 6 мест, минимальная площадь земельного участка 15-55 кв. м на 1 место.</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sidRPr="00AE0A2A">
        <w:rPr>
          <w:rFonts w:ascii="Times New Roman" w:hAnsi="Times New Roman" w:cs="Times New Roman"/>
          <w:bCs/>
          <w:sz w:val="28"/>
          <w:szCs w:val="28"/>
        </w:rPr>
        <w:t xml:space="preserve">Радиусы обслуживания для предприятий общественного питания, торговли и бытового обслуживания для городского поселения </w:t>
      </w:r>
      <w:r w:rsidR="00AE0A2A" w:rsidRPr="00AE0A2A">
        <w:rPr>
          <w:rFonts w:ascii="Times New Roman" w:hAnsi="Times New Roman" w:cs="Times New Roman"/>
          <w:bCs/>
          <w:sz w:val="28"/>
          <w:szCs w:val="28"/>
        </w:rPr>
        <w:t xml:space="preserve">город Лихославль и пгт Калашниково </w:t>
      </w:r>
      <w:r w:rsidRPr="00AE0A2A">
        <w:rPr>
          <w:rFonts w:ascii="Times New Roman" w:hAnsi="Times New Roman" w:cs="Times New Roman"/>
          <w:bCs/>
          <w:sz w:val="28"/>
          <w:szCs w:val="28"/>
        </w:rPr>
        <w:t>устанавливается 800 метров, для сельских поселений</w:t>
      </w:r>
      <w:r w:rsidRPr="00143091">
        <w:rPr>
          <w:rFonts w:ascii="Times New Roman" w:hAnsi="Times New Roman" w:cs="Times New Roman"/>
          <w:bCs/>
          <w:sz w:val="28"/>
          <w:szCs w:val="28"/>
        </w:rPr>
        <w:t xml:space="preserve"> – 2000 метров.</w:t>
      </w:r>
    </w:p>
    <w:p w:rsidR="00143091" w:rsidRPr="00143091" w:rsidRDefault="00143091" w:rsidP="00143091">
      <w:pPr>
        <w:autoSpaceDE w:val="0"/>
        <w:autoSpaceDN w:val="0"/>
        <w:adjustRightInd w:val="0"/>
        <w:spacing w:after="0" w:line="240" w:lineRule="auto"/>
        <w:ind w:firstLine="567"/>
        <w:jc w:val="both"/>
        <w:rPr>
          <w:rFonts w:ascii="Times New Roman" w:hAnsi="Times New Roman" w:cs="Times New Roman"/>
          <w:bCs/>
          <w:sz w:val="28"/>
          <w:szCs w:val="28"/>
        </w:rPr>
      </w:pPr>
      <w:r w:rsidRPr="00143091">
        <w:rPr>
          <w:rFonts w:ascii="Times New Roman" w:hAnsi="Times New Roman" w:cs="Times New Roman"/>
          <w:bCs/>
          <w:sz w:val="28"/>
          <w:szCs w:val="28"/>
        </w:rPr>
        <w:t xml:space="preserve">Минимально допустимые уровни обеспеченности объектами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w:t>
      </w:r>
      <w:r w:rsidRPr="00143091">
        <w:rPr>
          <w:rFonts w:ascii="Times New Roman" w:hAnsi="Times New Roman" w:cs="Times New Roman"/>
          <w:bCs/>
          <w:sz w:val="28"/>
          <w:szCs w:val="28"/>
        </w:rPr>
        <w:lastRenderedPageBreak/>
        <w:t>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на 1000 жителей:</w:t>
      </w:r>
    </w:p>
    <w:p w:rsidR="00143091" w:rsidRPr="00143091" w:rsidRDefault="001D059A"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м</w:t>
      </w:r>
      <w:r w:rsidR="00143091" w:rsidRPr="00143091">
        <w:rPr>
          <w:rFonts w:ascii="Times New Roman" w:hAnsi="Times New Roman" w:cs="Times New Roman"/>
          <w:bCs/>
          <w:sz w:val="28"/>
          <w:szCs w:val="28"/>
        </w:rPr>
        <w:t>елкооптовый рынок, ярмарка – по заданию на проектирование;</w:t>
      </w:r>
      <w:r>
        <w:rPr>
          <w:rFonts w:ascii="Times New Roman" w:hAnsi="Times New Roman" w:cs="Times New Roman"/>
          <w:bCs/>
          <w:sz w:val="28"/>
          <w:szCs w:val="28"/>
        </w:rPr>
        <w:t xml:space="preserve"> </w:t>
      </w:r>
      <w:r w:rsidR="00143091" w:rsidRPr="00143091">
        <w:rPr>
          <w:rFonts w:ascii="Times New Roman" w:hAnsi="Times New Roman" w:cs="Times New Roman"/>
          <w:bCs/>
          <w:sz w:val="28"/>
          <w:szCs w:val="28"/>
        </w:rPr>
        <w:t>минимальная площадь земельного участка не регламентируется;</w:t>
      </w:r>
    </w:p>
    <w:p w:rsidR="00143091" w:rsidRDefault="001D059A" w:rsidP="0014309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р</w:t>
      </w:r>
      <w:r w:rsidR="00143091" w:rsidRPr="00143091">
        <w:rPr>
          <w:rFonts w:ascii="Times New Roman" w:hAnsi="Times New Roman" w:cs="Times New Roman"/>
          <w:bCs/>
          <w:sz w:val="28"/>
          <w:szCs w:val="28"/>
        </w:rPr>
        <w:t>ыночный комплекс розничной торговли – 24 кв.м, минимальная площадь земельного участка 7-14 кв.м на кв.м торговой площади.</w:t>
      </w:r>
    </w:p>
    <w:p w:rsidR="001D059A" w:rsidRDefault="001D059A" w:rsidP="00143091">
      <w:pPr>
        <w:autoSpaceDE w:val="0"/>
        <w:autoSpaceDN w:val="0"/>
        <w:adjustRightInd w:val="0"/>
        <w:spacing w:after="0" w:line="240" w:lineRule="auto"/>
        <w:ind w:firstLine="567"/>
        <w:jc w:val="both"/>
        <w:rPr>
          <w:rFonts w:ascii="Times New Roman" w:hAnsi="Times New Roman" w:cs="Times New Roman"/>
          <w:bCs/>
          <w:sz w:val="28"/>
          <w:szCs w:val="28"/>
        </w:rPr>
      </w:pPr>
    </w:p>
    <w:p w:rsidR="001D059A" w:rsidRPr="001D059A" w:rsidRDefault="00853A76" w:rsidP="001D059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001D059A">
        <w:rPr>
          <w:rFonts w:ascii="Times New Roman" w:hAnsi="Times New Roman" w:cs="Times New Roman"/>
          <w:b/>
          <w:bCs/>
          <w:sz w:val="28"/>
          <w:szCs w:val="28"/>
        </w:rPr>
        <w:t>М</w:t>
      </w:r>
      <w:r w:rsidR="001D059A" w:rsidRPr="001D059A">
        <w:rPr>
          <w:rFonts w:ascii="Times New Roman" w:hAnsi="Times New Roman" w:cs="Times New Roman"/>
          <w:b/>
          <w:bCs/>
          <w:sz w:val="28"/>
          <w:szCs w:val="28"/>
        </w:rPr>
        <w:t>атериалы по обоснованию расчетных показателей, содержащихся в основной части нормативов градостроительного проектирования</w:t>
      </w:r>
    </w:p>
    <w:p w:rsidR="001D059A" w:rsidRPr="00143091" w:rsidRDefault="001D059A" w:rsidP="00143091">
      <w:pPr>
        <w:autoSpaceDE w:val="0"/>
        <w:autoSpaceDN w:val="0"/>
        <w:adjustRightInd w:val="0"/>
        <w:spacing w:after="0" w:line="240" w:lineRule="auto"/>
        <w:ind w:firstLine="567"/>
        <w:jc w:val="both"/>
        <w:rPr>
          <w:rFonts w:ascii="Times New Roman" w:hAnsi="Times New Roman" w:cs="Times New Roman"/>
          <w:bCs/>
          <w:sz w:val="28"/>
          <w:szCs w:val="28"/>
        </w:rPr>
      </w:pPr>
    </w:p>
    <w:p w:rsidR="00501A8C" w:rsidRPr="00501A8C" w:rsidRDefault="00501A8C" w:rsidP="001D059A">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Обоснованием расчетных показателей, содержащихся в основной части нормативов, является учет основных принципов законодательства о градостроительной деятельности, определенных в статье 2 Градостроительного кодекса Российской Федерации, в том числе:</w:t>
      </w:r>
    </w:p>
    <w:p w:rsidR="00501A8C" w:rsidRPr="00501A8C" w:rsidRDefault="00501A8C" w:rsidP="001D059A">
      <w:pPr>
        <w:pStyle w:val="ConsPlusNormal"/>
        <w:ind w:firstLine="567"/>
        <w:jc w:val="both"/>
      </w:pPr>
      <w:bookmarkStart w:id="26" w:name="_Toc437942728"/>
      <w:r w:rsidRPr="00501A8C">
        <w:t>-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501A8C" w:rsidRPr="00501A8C" w:rsidRDefault="00501A8C" w:rsidP="001D059A">
      <w:pPr>
        <w:pStyle w:val="ConsPlusNormal"/>
        <w:ind w:firstLine="567"/>
        <w:jc w:val="both"/>
      </w:pPr>
      <w:r w:rsidRPr="00501A8C">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01A8C" w:rsidRPr="00501A8C" w:rsidRDefault="00501A8C" w:rsidP="001D059A">
      <w:pPr>
        <w:pStyle w:val="ConsPlusNormal"/>
        <w:ind w:firstLine="567"/>
        <w:jc w:val="both"/>
      </w:pPr>
      <w:r w:rsidRPr="00501A8C">
        <w:t>- обеспечение инвалидам условий для беспрепятственного доступа к объектам социального и иного назначения;</w:t>
      </w:r>
    </w:p>
    <w:p w:rsidR="00501A8C" w:rsidRPr="00501A8C" w:rsidRDefault="00501A8C" w:rsidP="001D059A">
      <w:pPr>
        <w:pStyle w:val="ConsPlusNormal"/>
        <w:ind w:firstLine="567"/>
        <w:jc w:val="both"/>
      </w:pPr>
      <w:r w:rsidRPr="00501A8C">
        <w:t>-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01A8C" w:rsidRPr="00501A8C" w:rsidRDefault="00501A8C" w:rsidP="001D059A">
      <w:pPr>
        <w:pStyle w:val="ConsPlusNormal"/>
        <w:ind w:firstLine="567"/>
        <w:jc w:val="both"/>
      </w:pPr>
      <w:r w:rsidRPr="00501A8C">
        <w:t>- участие граждан и их объединений в осуществлении градостроительной деятельности, обеспечение свободы такого участия;</w:t>
      </w:r>
    </w:p>
    <w:p w:rsidR="00501A8C" w:rsidRPr="00501A8C" w:rsidRDefault="00501A8C" w:rsidP="001D059A">
      <w:pPr>
        <w:pStyle w:val="ConsPlusNormal"/>
        <w:ind w:firstLine="567"/>
        <w:jc w:val="both"/>
      </w:pPr>
      <w:r w:rsidRPr="00501A8C">
        <w:t>-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01A8C" w:rsidRPr="00501A8C" w:rsidRDefault="00501A8C" w:rsidP="001D059A">
      <w:pPr>
        <w:pStyle w:val="ConsPlusNormal"/>
        <w:ind w:firstLine="567"/>
        <w:jc w:val="both"/>
      </w:pPr>
      <w:r w:rsidRPr="00501A8C">
        <w:t>- осуществление градостроительной деятельности с соблюдением требований технических регламентов;</w:t>
      </w:r>
    </w:p>
    <w:p w:rsidR="00501A8C" w:rsidRPr="00501A8C" w:rsidRDefault="00501A8C" w:rsidP="001D059A">
      <w:pPr>
        <w:pStyle w:val="ConsPlusNormal"/>
        <w:ind w:firstLine="567"/>
        <w:jc w:val="both"/>
      </w:pPr>
      <w:r w:rsidRPr="00501A8C">
        <w:t>-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01A8C" w:rsidRPr="00501A8C" w:rsidRDefault="00501A8C" w:rsidP="001D059A">
      <w:pPr>
        <w:pStyle w:val="ConsPlusNormal"/>
        <w:ind w:firstLine="567"/>
        <w:jc w:val="both"/>
      </w:pPr>
      <w:r w:rsidRPr="00501A8C">
        <w:t>- осуществление градостроительной деятельности с соблюдением требований охраны окружающей среды и экологической безопасности;</w:t>
      </w:r>
    </w:p>
    <w:p w:rsidR="00501A8C" w:rsidRPr="00501A8C" w:rsidRDefault="00501A8C" w:rsidP="001D059A">
      <w:pPr>
        <w:pStyle w:val="ConsPlusNormal"/>
        <w:ind w:firstLine="567"/>
        <w:jc w:val="both"/>
      </w:pPr>
      <w:r w:rsidRPr="00501A8C">
        <w:t>-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01A8C" w:rsidRPr="00501A8C" w:rsidRDefault="00501A8C" w:rsidP="001D059A">
      <w:pPr>
        <w:pStyle w:val="ConsPlusNormal"/>
        <w:ind w:firstLine="567"/>
        <w:jc w:val="both"/>
      </w:pPr>
      <w:r w:rsidRPr="00501A8C">
        <w:lastRenderedPageBreak/>
        <w:t xml:space="preserve">-  единство требований к порядку осуществления взаимодействия субъектов градостроительных отношений, указанных в </w:t>
      </w:r>
      <w:hyperlink w:anchor="P170" w:history="1">
        <w:r w:rsidRPr="00501A8C">
          <w:t>статье 5</w:t>
        </w:r>
      </w:hyperlink>
      <w:r w:rsidR="001D059A">
        <w:t xml:space="preserve"> </w:t>
      </w:r>
      <w:r w:rsidRPr="00501A8C">
        <w:rPr>
          <w:rFonts w:eastAsia="Courier New"/>
        </w:rPr>
        <w:t>Градостроительного кодекса Российской Федерации</w:t>
      </w:r>
      <w:r w:rsidRPr="00501A8C">
        <w:t>;</w:t>
      </w:r>
    </w:p>
    <w:p w:rsidR="00501A8C" w:rsidRPr="00501A8C" w:rsidRDefault="00501A8C" w:rsidP="001D059A">
      <w:pPr>
        <w:pStyle w:val="ConsPlusNormal"/>
        <w:ind w:firstLine="567"/>
        <w:jc w:val="both"/>
      </w:pPr>
      <w:r w:rsidRPr="00501A8C">
        <w:t>- ответственность за нарушение законодательства о градостроительной деятельности;</w:t>
      </w:r>
    </w:p>
    <w:p w:rsidR="00501A8C" w:rsidRDefault="00501A8C" w:rsidP="001D059A">
      <w:pPr>
        <w:pStyle w:val="ConsPlusNormal"/>
        <w:ind w:firstLine="567"/>
        <w:jc w:val="both"/>
      </w:pPr>
      <w:r w:rsidRPr="00501A8C">
        <w:t>-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1D059A" w:rsidRDefault="001D059A" w:rsidP="001D059A">
      <w:pPr>
        <w:pStyle w:val="ConsPlusNormal"/>
        <w:ind w:firstLine="567"/>
        <w:jc w:val="both"/>
      </w:pPr>
    </w:p>
    <w:p w:rsidR="001D059A" w:rsidRPr="001D059A" w:rsidRDefault="00853A76" w:rsidP="001D059A">
      <w:pPr>
        <w:pStyle w:val="ConsPlusNormal"/>
        <w:jc w:val="center"/>
        <w:rPr>
          <w:b/>
        </w:rPr>
      </w:pPr>
      <w:r>
        <w:rPr>
          <w:b/>
        </w:rPr>
        <w:t xml:space="preserve">2.1. </w:t>
      </w:r>
      <w:r w:rsidR="001D059A" w:rsidRPr="001D059A">
        <w:rPr>
          <w:b/>
        </w:rPr>
        <w:t>Термины и определения</w:t>
      </w:r>
    </w:p>
    <w:p w:rsidR="001D059A" w:rsidRPr="00501A8C" w:rsidRDefault="001D059A" w:rsidP="001D059A">
      <w:pPr>
        <w:pStyle w:val="ConsPlusNormal"/>
        <w:ind w:firstLine="567"/>
        <w:jc w:val="both"/>
      </w:pPr>
    </w:p>
    <w:p w:rsidR="00501A8C" w:rsidRPr="00501A8C" w:rsidRDefault="00501A8C" w:rsidP="001D059A">
      <w:p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sz w:val="28"/>
          <w:szCs w:val="28"/>
        </w:rPr>
        <w:t>В местных нормативах градостроительного проектирования Лихославльского района Тверской области</w:t>
      </w:r>
      <w:r w:rsidR="001D059A">
        <w:rPr>
          <w:rFonts w:ascii="Times New Roman" w:hAnsi="Times New Roman" w:cs="Times New Roman"/>
          <w:sz w:val="28"/>
          <w:szCs w:val="28"/>
        </w:rPr>
        <w:t xml:space="preserve"> </w:t>
      </w:r>
      <w:r w:rsidRPr="00501A8C">
        <w:rPr>
          <w:rFonts w:ascii="Times New Roman" w:hAnsi="Times New Roman" w:cs="Times New Roman"/>
          <w:sz w:val="28"/>
          <w:szCs w:val="28"/>
        </w:rPr>
        <w:t>приведенные понятия применяются в следующем значении:</w:t>
      </w:r>
    </w:p>
    <w:p w:rsidR="00501A8C" w:rsidRPr="00501A8C" w:rsidRDefault="00501A8C" w:rsidP="001D059A">
      <w:pPr>
        <w:spacing w:after="0" w:line="240" w:lineRule="auto"/>
        <w:ind w:firstLine="567"/>
        <w:jc w:val="both"/>
        <w:rPr>
          <w:rFonts w:ascii="Times New Roman" w:hAnsi="Times New Roman" w:cs="Times New Roman"/>
          <w:sz w:val="28"/>
          <w:szCs w:val="28"/>
        </w:rPr>
      </w:pPr>
      <w:bookmarkStart w:id="27" w:name="OLE_LINK249"/>
      <w:bookmarkStart w:id="28" w:name="OLE_LINK250"/>
      <w:r w:rsidRPr="00501A8C">
        <w:rPr>
          <w:rFonts w:ascii="Times New Roman" w:hAnsi="Times New Roman" w:cs="Times New Roman"/>
          <w:b/>
          <w:sz w:val="28"/>
          <w:szCs w:val="28"/>
        </w:rPr>
        <w:t>автомобильная дорога</w:t>
      </w:r>
      <w:r w:rsidRPr="00501A8C">
        <w:rPr>
          <w:rFonts w:ascii="Times New Roman" w:hAnsi="Times New Roman" w:cs="Times New Roman"/>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01A8C" w:rsidRPr="00501A8C" w:rsidRDefault="00501A8C" w:rsidP="001D059A">
      <w:p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b/>
          <w:sz w:val="28"/>
          <w:szCs w:val="28"/>
        </w:rPr>
        <w:t>градостроительная деятельность</w:t>
      </w:r>
      <w:r w:rsidRPr="00501A8C">
        <w:rPr>
          <w:rFonts w:ascii="Times New Roman"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01A8C" w:rsidRPr="00501A8C" w:rsidRDefault="00501A8C" w:rsidP="001D059A">
      <w:p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b/>
          <w:sz w:val="28"/>
          <w:szCs w:val="28"/>
        </w:rPr>
        <w:t>градостроительная документация</w:t>
      </w:r>
      <w:r w:rsidRPr="00501A8C">
        <w:rPr>
          <w:rFonts w:ascii="Times New Roman" w:hAnsi="Times New Roman" w:cs="Times New Roman"/>
          <w:sz w:val="28"/>
          <w:szCs w:val="28"/>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501A8C" w:rsidRPr="00501A8C" w:rsidRDefault="00501A8C" w:rsidP="001D059A">
      <w:p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b/>
          <w:sz w:val="28"/>
          <w:szCs w:val="28"/>
        </w:rPr>
        <w:t>градостроительное зонирование</w:t>
      </w:r>
      <w:r w:rsidRPr="00501A8C">
        <w:rPr>
          <w:rFonts w:ascii="Times New Roman" w:hAnsi="Times New Roman"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01A8C" w:rsidRPr="00501A8C" w:rsidRDefault="00501A8C" w:rsidP="001D059A">
      <w:p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b/>
          <w:sz w:val="28"/>
          <w:szCs w:val="28"/>
        </w:rPr>
        <w:t>зоны с особыми условиями использования территорий</w:t>
      </w:r>
      <w:r w:rsidRPr="00501A8C">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01A8C" w:rsidRPr="00501A8C" w:rsidRDefault="00501A8C" w:rsidP="001D059A">
      <w:p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b/>
          <w:sz w:val="28"/>
          <w:szCs w:val="28"/>
        </w:rPr>
        <w:t>красные линии</w:t>
      </w:r>
      <w:r w:rsidRPr="00501A8C">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w:t>
      </w:r>
      <w:r w:rsidRPr="00501A8C">
        <w:rPr>
          <w:rFonts w:ascii="Times New Roman" w:hAnsi="Times New Roman" w:cs="Times New Roman"/>
          <w:sz w:val="28"/>
          <w:szCs w:val="28"/>
        </w:rPr>
        <w:lastRenderedPageBreak/>
        <w:t>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bookmarkEnd w:id="27"/>
    <w:bookmarkEnd w:id="28"/>
    <w:p w:rsidR="00501A8C" w:rsidRPr="00501A8C" w:rsidRDefault="00501A8C" w:rsidP="001D059A">
      <w:p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b/>
          <w:sz w:val="28"/>
          <w:szCs w:val="28"/>
        </w:rPr>
        <w:t>нормативы градостроительного проектирования муниципального района</w:t>
      </w:r>
      <w:r w:rsidRPr="00501A8C">
        <w:rPr>
          <w:rFonts w:ascii="Times New Roman" w:hAnsi="Times New Roman" w:cs="Times New Roman"/>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01A8C" w:rsidRPr="00501A8C" w:rsidRDefault="00501A8C" w:rsidP="001D059A">
      <w:p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b/>
          <w:sz w:val="28"/>
          <w:szCs w:val="28"/>
        </w:rPr>
        <w:t>объекты местного значения</w:t>
      </w:r>
      <w:r w:rsidRPr="00501A8C">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Тверской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501A8C" w:rsidRPr="00501A8C" w:rsidRDefault="00501A8C" w:rsidP="001D059A">
      <w:p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b/>
          <w:sz w:val="28"/>
          <w:szCs w:val="28"/>
        </w:rPr>
        <w:t>реконструкция объектов капитального строительства</w:t>
      </w:r>
      <w:r w:rsidRPr="00501A8C">
        <w:rPr>
          <w:rFonts w:ascii="Times New Roman" w:hAnsi="Times New Roman" w:cs="Times New Roman"/>
          <w:sz w:val="28"/>
          <w:szCs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01A8C" w:rsidRPr="00501A8C" w:rsidRDefault="00501A8C" w:rsidP="001D059A">
      <w:p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b/>
          <w:sz w:val="28"/>
          <w:szCs w:val="28"/>
        </w:rPr>
        <w:t>санитарно-защитная зона (СЗЗ)</w:t>
      </w:r>
      <w:r w:rsidRPr="00501A8C">
        <w:rPr>
          <w:rFonts w:ascii="Times New Roman" w:hAnsi="Times New Roman" w:cs="Times New Roman"/>
          <w:sz w:val="28"/>
          <w:szCs w:val="28"/>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501A8C" w:rsidRPr="00501A8C" w:rsidRDefault="00501A8C" w:rsidP="001D059A">
      <w:p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b/>
          <w:sz w:val="28"/>
          <w:szCs w:val="28"/>
        </w:rPr>
        <w:t>стоянка для автомобилей</w:t>
      </w:r>
      <w:r w:rsidRPr="00501A8C">
        <w:rPr>
          <w:rFonts w:ascii="Times New Roman" w:hAnsi="Times New Roman" w:cs="Times New Roman"/>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501A8C" w:rsidRPr="00501A8C" w:rsidRDefault="00501A8C" w:rsidP="001D059A">
      <w:pPr>
        <w:pStyle w:val="ConsPlusNormal"/>
        <w:ind w:firstLine="567"/>
        <w:jc w:val="both"/>
      </w:pPr>
      <w:r w:rsidRPr="00501A8C">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501A8C" w:rsidRPr="00501A8C" w:rsidRDefault="00501A8C" w:rsidP="001D059A">
      <w:pPr>
        <w:pStyle w:val="ConsPlusNormal"/>
        <w:ind w:firstLine="567"/>
        <w:jc w:val="both"/>
      </w:pPr>
    </w:p>
    <w:p w:rsidR="001D059A" w:rsidRPr="001D059A" w:rsidRDefault="00853A76" w:rsidP="001D059A">
      <w:pPr>
        <w:pStyle w:val="af2"/>
        <w:ind w:firstLine="0"/>
        <w:jc w:val="center"/>
        <w:rPr>
          <w:b/>
          <w:sz w:val="28"/>
          <w:szCs w:val="28"/>
        </w:rPr>
      </w:pPr>
      <w:bookmarkStart w:id="29" w:name="_Toc467625430"/>
      <w:bookmarkStart w:id="30" w:name="OLE_LINK485"/>
      <w:bookmarkStart w:id="31" w:name="OLE_LINK486"/>
      <w:bookmarkStart w:id="32" w:name="OLE_LINK487"/>
      <w:bookmarkStart w:id="33" w:name="OLE_LINK483"/>
      <w:bookmarkStart w:id="34" w:name="OLE_LINK484"/>
      <w:r>
        <w:rPr>
          <w:b/>
          <w:sz w:val="28"/>
          <w:szCs w:val="28"/>
        </w:rPr>
        <w:t xml:space="preserve">2.2. </w:t>
      </w:r>
      <w:r w:rsidR="001D059A" w:rsidRPr="001D059A">
        <w:rPr>
          <w:b/>
          <w:sz w:val="28"/>
          <w:szCs w:val="28"/>
        </w:rPr>
        <w:t>Цели и задачи местных нормативов градостроительного проектирования</w:t>
      </w:r>
    </w:p>
    <w:p w:rsidR="001D059A" w:rsidRDefault="001D059A" w:rsidP="00501A8C">
      <w:pPr>
        <w:pStyle w:val="af2"/>
        <w:rPr>
          <w:b/>
          <w:sz w:val="28"/>
          <w:szCs w:val="28"/>
        </w:rPr>
      </w:pPr>
    </w:p>
    <w:p w:rsidR="001D059A" w:rsidRPr="001D059A" w:rsidRDefault="001D059A" w:rsidP="001D059A">
      <w:pPr>
        <w:pStyle w:val="af2"/>
        <w:ind w:firstLine="567"/>
        <w:rPr>
          <w:sz w:val="28"/>
          <w:szCs w:val="28"/>
        </w:rPr>
      </w:pPr>
      <w:r w:rsidRPr="001D059A">
        <w:rPr>
          <w:sz w:val="28"/>
          <w:szCs w:val="28"/>
        </w:rPr>
        <w:lastRenderedPageBreak/>
        <w:t>Цели подготовки местных нормативов градостроительного проектирования Лихославльского района: определение совокупности расчетных показателей минимально допустимого уровня обеспеченности объектами местного значения Лихославльского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Лихославльского района.</w:t>
      </w:r>
    </w:p>
    <w:p w:rsidR="001D059A" w:rsidRPr="001D059A" w:rsidRDefault="001D059A" w:rsidP="001D059A">
      <w:pPr>
        <w:pStyle w:val="af2"/>
        <w:ind w:firstLine="567"/>
        <w:rPr>
          <w:sz w:val="28"/>
          <w:szCs w:val="28"/>
        </w:rPr>
      </w:pPr>
      <w:r w:rsidRPr="001D059A">
        <w:rPr>
          <w:sz w:val="28"/>
          <w:szCs w:val="28"/>
        </w:rPr>
        <w:t>При подготовке местных нормативов градостроительного проектирования Лихославльского района решаются следующие задачи:</w:t>
      </w:r>
    </w:p>
    <w:p w:rsidR="001D059A" w:rsidRPr="001D059A" w:rsidRDefault="001D059A" w:rsidP="001D059A">
      <w:pPr>
        <w:pStyle w:val="af2"/>
        <w:ind w:firstLine="567"/>
        <w:rPr>
          <w:sz w:val="28"/>
          <w:szCs w:val="28"/>
        </w:rPr>
      </w:pPr>
      <w:r>
        <w:rPr>
          <w:sz w:val="28"/>
          <w:szCs w:val="28"/>
        </w:rPr>
        <w:t xml:space="preserve">- </w:t>
      </w:r>
      <w:r w:rsidRPr="001D059A">
        <w:rPr>
          <w:sz w:val="28"/>
          <w:szCs w:val="28"/>
        </w:rPr>
        <w:t>подготовка основной части местных нормативов градостроительного проектирования Лихославльского района содержащих расчетные показатели минимально допустимого уровня обеспеченности населения объектами местного значения, а так же расчетные показатели максимально допустимого уровня территориальной доступности таких объектов для населения;</w:t>
      </w:r>
    </w:p>
    <w:p w:rsidR="001D059A" w:rsidRPr="001D059A" w:rsidRDefault="001D059A" w:rsidP="001D059A">
      <w:pPr>
        <w:pStyle w:val="af2"/>
        <w:ind w:firstLine="567"/>
        <w:rPr>
          <w:sz w:val="28"/>
          <w:szCs w:val="28"/>
        </w:rPr>
      </w:pPr>
      <w:r>
        <w:rPr>
          <w:sz w:val="28"/>
          <w:szCs w:val="28"/>
        </w:rPr>
        <w:t xml:space="preserve">- </w:t>
      </w:r>
      <w:r w:rsidRPr="001D059A">
        <w:rPr>
          <w:sz w:val="28"/>
          <w:szCs w:val="28"/>
        </w:rPr>
        <w:t>подготовка материалов по обоснованию расчетных показателей, содержащихся в основной части местных нормативов градостроительного проектирования Лихославльского района;</w:t>
      </w:r>
    </w:p>
    <w:p w:rsidR="001D059A" w:rsidRPr="001D059A" w:rsidRDefault="001D059A" w:rsidP="001D059A">
      <w:pPr>
        <w:pStyle w:val="af2"/>
        <w:ind w:firstLine="567"/>
        <w:rPr>
          <w:sz w:val="28"/>
          <w:szCs w:val="28"/>
        </w:rPr>
      </w:pPr>
      <w:r>
        <w:rPr>
          <w:sz w:val="28"/>
          <w:szCs w:val="28"/>
        </w:rPr>
        <w:t xml:space="preserve">- </w:t>
      </w:r>
      <w:r w:rsidRPr="001D059A">
        <w:rPr>
          <w:sz w:val="28"/>
          <w:szCs w:val="28"/>
        </w:rPr>
        <w:t>подготовке правил и области применения расчетных показателей, содержащихся в основной части местных нормативов градостроительного проектирования Лихославльского района.</w:t>
      </w:r>
    </w:p>
    <w:p w:rsidR="001D059A" w:rsidRDefault="001D059A" w:rsidP="00501A8C">
      <w:pPr>
        <w:pStyle w:val="af2"/>
        <w:rPr>
          <w:b/>
          <w:sz w:val="28"/>
          <w:szCs w:val="28"/>
        </w:rPr>
      </w:pPr>
    </w:p>
    <w:p w:rsidR="001D059A" w:rsidRDefault="00853A76" w:rsidP="001D059A">
      <w:pPr>
        <w:pStyle w:val="af2"/>
        <w:ind w:firstLine="0"/>
        <w:jc w:val="center"/>
        <w:rPr>
          <w:b/>
          <w:sz w:val="28"/>
          <w:szCs w:val="28"/>
        </w:rPr>
      </w:pPr>
      <w:r>
        <w:rPr>
          <w:b/>
          <w:sz w:val="28"/>
          <w:szCs w:val="28"/>
        </w:rPr>
        <w:t xml:space="preserve">2.3. </w:t>
      </w:r>
      <w:r w:rsidR="001D059A" w:rsidRPr="001D059A">
        <w:rPr>
          <w:b/>
          <w:sz w:val="28"/>
          <w:szCs w:val="28"/>
        </w:rPr>
        <w:t>Общая характеристика состава и содержания местных нормативов градостроительного проектирования</w:t>
      </w:r>
    </w:p>
    <w:p w:rsidR="001D059A" w:rsidRDefault="001D059A" w:rsidP="00501A8C">
      <w:pPr>
        <w:pStyle w:val="af2"/>
        <w:rPr>
          <w:b/>
          <w:sz w:val="28"/>
          <w:szCs w:val="28"/>
        </w:rPr>
      </w:pPr>
    </w:p>
    <w:p w:rsidR="001D059A" w:rsidRPr="001D059A" w:rsidRDefault="001D059A" w:rsidP="001D059A">
      <w:pPr>
        <w:pStyle w:val="af2"/>
        <w:ind w:firstLine="567"/>
        <w:rPr>
          <w:sz w:val="28"/>
          <w:szCs w:val="28"/>
        </w:rPr>
      </w:pPr>
      <w:r w:rsidRPr="001D059A">
        <w:rPr>
          <w:sz w:val="28"/>
          <w:szCs w:val="28"/>
        </w:rPr>
        <w:t>Местные нормативы градостроительного проектирования Лихославльского района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района, определяющими и содержащими цели и задачи социально-экономического развития территории Лихославльского района.</w:t>
      </w:r>
    </w:p>
    <w:p w:rsidR="001D059A" w:rsidRPr="001D059A" w:rsidRDefault="001D059A" w:rsidP="001D059A">
      <w:pPr>
        <w:pStyle w:val="af2"/>
        <w:ind w:firstLine="567"/>
        <w:rPr>
          <w:sz w:val="28"/>
          <w:szCs w:val="28"/>
        </w:rPr>
      </w:pPr>
      <w:r w:rsidRPr="001D059A">
        <w:rPr>
          <w:sz w:val="28"/>
          <w:szCs w:val="28"/>
        </w:rPr>
        <w:t>Местные нормативы градостроительного проектирования Лихославльского района включают в себя:</w:t>
      </w:r>
    </w:p>
    <w:p w:rsidR="001D059A" w:rsidRPr="001D059A" w:rsidRDefault="001D059A" w:rsidP="001D059A">
      <w:pPr>
        <w:pStyle w:val="af2"/>
        <w:ind w:firstLine="567"/>
        <w:rPr>
          <w:sz w:val="28"/>
          <w:szCs w:val="28"/>
        </w:rPr>
      </w:pPr>
      <w:r w:rsidRPr="001D059A">
        <w:rPr>
          <w:sz w:val="28"/>
          <w:szCs w:val="28"/>
        </w:rPr>
        <w:t>1. Основная часть:</w:t>
      </w:r>
    </w:p>
    <w:p w:rsidR="001D059A" w:rsidRPr="001D059A" w:rsidRDefault="001D059A" w:rsidP="001D059A">
      <w:pPr>
        <w:pStyle w:val="af2"/>
        <w:ind w:firstLine="567"/>
        <w:rPr>
          <w:sz w:val="28"/>
          <w:szCs w:val="28"/>
        </w:rPr>
      </w:pPr>
      <w:r>
        <w:rPr>
          <w:sz w:val="28"/>
          <w:szCs w:val="28"/>
        </w:rPr>
        <w:t xml:space="preserve">- </w:t>
      </w:r>
      <w:r w:rsidRPr="001D059A">
        <w:rPr>
          <w:sz w:val="28"/>
          <w:szCs w:val="28"/>
        </w:rPr>
        <w:t>расчетные показатели минимально допустимого уровня обеспеченности объектами местного значения населения района;</w:t>
      </w:r>
    </w:p>
    <w:p w:rsidR="001D059A" w:rsidRPr="001D059A" w:rsidRDefault="001D059A" w:rsidP="001D059A">
      <w:pPr>
        <w:pStyle w:val="af2"/>
        <w:ind w:firstLine="567"/>
        <w:rPr>
          <w:sz w:val="28"/>
          <w:szCs w:val="28"/>
        </w:rPr>
      </w:pPr>
      <w:r>
        <w:rPr>
          <w:sz w:val="28"/>
          <w:szCs w:val="28"/>
        </w:rPr>
        <w:t xml:space="preserve">- </w:t>
      </w:r>
      <w:r w:rsidRPr="001D059A">
        <w:rPr>
          <w:sz w:val="28"/>
          <w:szCs w:val="28"/>
        </w:rPr>
        <w:t>расчетные показатели максимально допустимого уровня территориальной доступности объектов местного значения для населения района.</w:t>
      </w:r>
    </w:p>
    <w:p w:rsidR="001D059A" w:rsidRPr="001D059A" w:rsidRDefault="001D059A" w:rsidP="001D059A">
      <w:pPr>
        <w:pStyle w:val="af2"/>
        <w:ind w:firstLine="567"/>
        <w:rPr>
          <w:sz w:val="28"/>
          <w:szCs w:val="28"/>
        </w:rPr>
      </w:pPr>
      <w:r w:rsidRPr="001D059A">
        <w:rPr>
          <w:sz w:val="28"/>
          <w:szCs w:val="28"/>
        </w:rPr>
        <w:t xml:space="preserve">2. Материалы по обоснованию местных нормативов градостроительного проектирования: </w:t>
      </w:r>
    </w:p>
    <w:p w:rsidR="001D059A" w:rsidRPr="001D059A" w:rsidRDefault="001D059A" w:rsidP="001D059A">
      <w:pPr>
        <w:pStyle w:val="af2"/>
        <w:ind w:firstLine="567"/>
        <w:rPr>
          <w:sz w:val="28"/>
          <w:szCs w:val="28"/>
        </w:rPr>
      </w:pPr>
      <w:r>
        <w:rPr>
          <w:sz w:val="28"/>
          <w:szCs w:val="28"/>
        </w:rPr>
        <w:t xml:space="preserve">- </w:t>
      </w:r>
      <w:r w:rsidRPr="001D059A">
        <w:rPr>
          <w:sz w:val="28"/>
          <w:szCs w:val="28"/>
        </w:rPr>
        <w:t>обоснование расчетных показателей минимально допустимого уровня обеспеченности объектами местного значения населения района;</w:t>
      </w:r>
    </w:p>
    <w:p w:rsidR="001D059A" w:rsidRPr="001D059A" w:rsidRDefault="001D059A" w:rsidP="001D059A">
      <w:pPr>
        <w:pStyle w:val="af2"/>
        <w:ind w:firstLine="567"/>
        <w:rPr>
          <w:sz w:val="28"/>
          <w:szCs w:val="28"/>
        </w:rPr>
      </w:pPr>
      <w:r>
        <w:rPr>
          <w:sz w:val="28"/>
          <w:szCs w:val="28"/>
        </w:rPr>
        <w:t xml:space="preserve">- </w:t>
      </w:r>
      <w:r w:rsidRPr="001D059A">
        <w:rPr>
          <w:sz w:val="28"/>
          <w:szCs w:val="28"/>
        </w:rPr>
        <w:t>обоснование расчетных показателей максимально допустимого уровня территориальной доступности объектов местного значения для населения района.</w:t>
      </w:r>
    </w:p>
    <w:p w:rsidR="001D059A" w:rsidRPr="001D059A" w:rsidRDefault="001D059A" w:rsidP="001D059A">
      <w:pPr>
        <w:pStyle w:val="af2"/>
        <w:ind w:firstLine="567"/>
        <w:rPr>
          <w:sz w:val="28"/>
          <w:szCs w:val="28"/>
        </w:rPr>
      </w:pPr>
      <w:r w:rsidRPr="001D059A">
        <w:rPr>
          <w:sz w:val="28"/>
          <w:szCs w:val="28"/>
        </w:rPr>
        <w:lastRenderedPageBreak/>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1D059A" w:rsidRPr="001D059A" w:rsidRDefault="001D059A" w:rsidP="001D059A">
      <w:pPr>
        <w:pStyle w:val="af2"/>
        <w:ind w:firstLine="567"/>
        <w:rPr>
          <w:sz w:val="28"/>
          <w:szCs w:val="28"/>
        </w:rPr>
      </w:pPr>
      <w:r w:rsidRPr="001D059A">
        <w:rPr>
          <w:sz w:val="28"/>
          <w:szCs w:val="28"/>
        </w:rPr>
        <w:t>При разработке местных нормативов градостроительного проектирования Лихославльского района учтены:</w:t>
      </w:r>
    </w:p>
    <w:p w:rsidR="001D059A" w:rsidRPr="001D059A" w:rsidRDefault="001D059A" w:rsidP="001D059A">
      <w:pPr>
        <w:pStyle w:val="af2"/>
        <w:ind w:firstLine="567"/>
        <w:rPr>
          <w:sz w:val="28"/>
          <w:szCs w:val="28"/>
        </w:rPr>
      </w:pPr>
      <w:r>
        <w:rPr>
          <w:sz w:val="28"/>
          <w:szCs w:val="28"/>
        </w:rPr>
        <w:t xml:space="preserve">- </w:t>
      </w:r>
      <w:r w:rsidRPr="001D059A">
        <w:rPr>
          <w:sz w:val="28"/>
          <w:szCs w:val="28"/>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1D059A" w:rsidRPr="001D059A" w:rsidRDefault="001D059A" w:rsidP="001D059A">
      <w:pPr>
        <w:pStyle w:val="af2"/>
        <w:tabs>
          <w:tab w:val="left" w:pos="708"/>
          <w:tab w:val="left" w:pos="1416"/>
          <w:tab w:val="left" w:pos="2124"/>
          <w:tab w:val="left" w:pos="2832"/>
          <w:tab w:val="left" w:pos="3540"/>
          <w:tab w:val="left" w:pos="4248"/>
          <w:tab w:val="left" w:pos="4956"/>
          <w:tab w:val="left" w:pos="5664"/>
          <w:tab w:val="left" w:pos="6372"/>
          <w:tab w:val="left" w:pos="7080"/>
          <w:tab w:val="left" w:pos="7605"/>
        </w:tabs>
        <w:ind w:firstLine="567"/>
        <w:rPr>
          <w:sz w:val="28"/>
          <w:szCs w:val="28"/>
        </w:rPr>
      </w:pPr>
      <w:r>
        <w:rPr>
          <w:sz w:val="28"/>
          <w:szCs w:val="28"/>
        </w:rPr>
        <w:t xml:space="preserve">- </w:t>
      </w:r>
      <w:r w:rsidRPr="001D059A">
        <w:rPr>
          <w:sz w:val="28"/>
          <w:szCs w:val="28"/>
        </w:rPr>
        <w:t>техногенные изменения окружающей среды;</w:t>
      </w:r>
    </w:p>
    <w:p w:rsidR="001D059A" w:rsidRPr="001D059A" w:rsidRDefault="001D059A" w:rsidP="001D059A">
      <w:pPr>
        <w:pStyle w:val="af2"/>
        <w:ind w:firstLine="567"/>
        <w:rPr>
          <w:sz w:val="28"/>
          <w:szCs w:val="28"/>
        </w:rPr>
      </w:pPr>
      <w:r>
        <w:rPr>
          <w:sz w:val="28"/>
          <w:szCs w:val="28"/>
        </w:rPr>
        <w:t xml:space="preserve">- </w:t>
      </w:r>
      <w:r w:rsidRPr="001D059A">
        <w:rPr>
          <w:sz w:val="28"/>
          <w:szCs w:val="28"/>
        </w:rPr>
        <w:t>степень устойчивости территорий к различным природным и техногенным воздействиям.</w:t>
      </w:r>
    </w:p>
    <w:p w:rsidR="001D059A" w:rsidRDefault="001D059A" w:rsidP="001D059A">
      <w:pPr>
        <w:pStyle w:val="af2"/>
        <w:ind w:firstLine="567"/>
        <w:rPr>
          <w:sz w:val="28"/>
          <w:szCs w:val="28"/>
        </w:rPr>
      </w:pPr>
    </w:p>
    <w:p w:rsidR="001D059A" w:rsidRPr="001D059A" w:rsidRDefault="00853A76" w:rsidP="001D059A">
      <w:pPr>
        <w:pStyle w:val="af2"/>
        <w:ind w:firstLine="0"/>
        <w:jc w:val="center"/>
        <w:rPr>
          <w:b/>
          <w:sz w:val="28"/>
          <w:szCs w:val="28"/>
        </w:rPr>
      </w:pPr>
      <w:r>
        <w:rPr>
          <w:b/>
          <w:sz w:val="28"/>
          <w:szCs w:val="28"/>
        </w:rPr>
        <w:t xml:space="preserve">2.4. </w:t>
      </w:r>
      <w:r w:rsidR="001D059A" w:rsidRPr="001D059A">
        <w:rPr>
          <w:b/>
          <w:sz w:val="28"/>
          <w:szCs w:val="28"/>
        </w:rPr>
        <w:t xml:space="preserve">Результаты анализа административно-территориального устройства и социально-экономических условий развития </w:t>
      </w:r>
      <w:r w:rsidR="001D059A">
        <w:rPr>
          <w:b/>
          <w:sz w:val="28"/>
          <w:szCs w:val="28"/>
        </w:rPr>
        <w:t>Л</w:t>
      </w:r>
      <w:r w:rsidR="001D059A" w:rsidRPr="001D059A">
        <w:rPr>
          <w:b/>
          <w:sz w:val="28"/>
          <w:szCs w:val="28"/>
        </w:rPr>
        <w:t>ихославльского района, влияющих на установление расчетных показателей</w:t>
      </w:r>
    </w:p>
    <w:p w:rsidR="001D059A" w:rsidRPr="001D059A" w:rsidRDefault="001D059A" w:rsidP="001D059A">
      <w:pPr>
        <w:pStyle w:val="af2"/>
        <w:ind w:firstLine="0"/>
        <w:rPr>
          <w:sz w:val="28"/>
          <w:szCs w:val="28"/>
        </w:rPr>
      </w:pPr>
    </w:p>
    <w:bookmarkEnd w:id="29"/>
    <w:bookmarkEnd w:id="30"/>
    <w:bookmarkEnd w:id="31"/>
    <w:bookmarkEnd w:id="32"/>
    <w:bookmarkEnd w:id="33"/>
    <w:bookmarkEnd w:id="34"/>
    <w:p w:rsidR="00501A8C" w:rsidRPr="00501A8C" w:rsidRDefault="00501A8C" w:rsidP="001D059A">
      <w:pPr>
        <w:spacing w:after="0" w:line="240" w:lineRule="auto"/>
        <w:ind w:firstLine="567"/>
        <w:jc w:val="both"/>
        <w:rPr>
          <w:rFonts w:ascii="Times New Roman" w:eastAsia="Courier New" w:hAnsi="Times New Roman" w:cs="Times New Roman"/>
          <w:color w:val="000000" w:themeColor="text1"/>
          <w:sz w:val="28"/>
          <w:szCs w:val="28"/>
        </w:rPr>
      </w:pPr>
      <w:r w:rsidRPr="00501A8C">
        <w:rPr>
          <w:rFonts w:ascii="Times New Roman" w:eastAsia="Courier New" w:hAnsi="Times New Roman" w:cs="Times New Roman"/>
          <w:sz w:val="28"/>
          <w:szCs w:val="28"/>
        </w:rPr>
        <w:t>Лихославльский район расположен</w:t>
      </w:r>
      <w:r w:rsidR="001D059A">
        <w:rPr>
          <w:rFonts w:ascii="Times New Roman" w:eastAsia="Courier New" w:hAnsi="Times New Roman" w:cs="Times New Roman"/>
          <w:sz w:val="28"/>
          <w:szCs w:val="28"/>
        </w:rPr>
        <w:t xml:space="preserve"> </w:t>
      </w:r>
      <w:r w:rsidRPr="00501A8C">
        <w:rPr>
          <w:rFonts w:ascii="Times New Roman" w:eastAsia="Courier New" w:hAnsi="Times New Roman" w:cs="Times New Roman"/>
          <w:sz w:val="28"/>
          <w:szCs w:val="28"/>
        </w:rPr>
        <w:t xml:space="preserve">в центральной части Тверской области и граничит с Максатихинским, Рамешковским, Калининским, Торжокским и Спировским районами Тверской области. Территория района составляет </w:t>
      </w:r>
      <w:r w:rsidRPr="00501A8C">
        <w:rPr>
          <w:rFonts w:ascii="Times New Roman" w:eastAsia="Courier New" w:hAnsi="Times New Roman" w:cs="Times New Roman"/>
          <w:b/>
          <w:i/>
          <w:sz w:val="28"/>
          <w:szCs w:val="28"/>
        </w:rPr>
        <w:t xml:space="preserve">1 783,42 </w:t>
      </w:r>
      <w:r w:rsidRPr="00501A8C">
        <w:rPr>
          <w:rFonts w:ascii="Times New Roman" w:eastAsia="Courier New" w:hAnsi="Times New Roman" w:cs="Times New Roman"/>
          <w:sz w:val="28"/>
          <w:szCs w:val="28"/>
        </w:rPr>
        <w:t>кв.км., численность населения на 01.01.2016 – 27 421 человек.</w:t>
      </w:r>
    </w:p>
    <w:p w:rsidR="00AE0A2A" w:rsidRDefault="00AE0A2A" w:rsidP="001D059A">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Административный центр района г.Лихославль</w:t>
      </w:r>
      <w:r>
        <w:rPr>
          <w:rFonts w:ascii="Times New Roman" w:eastAsia="Courier New" w:hAnsi="Times New Roman" w:cs="Times New Roman"/>
          <w:sz w:val="28"/>
          <w:szCs w:val="28"/>
        </w:rPr>
        <w:t xml:space="preserve"> </w:t>
      </w:r>
      <w:r w:rsidRPr="00501A8C">
        <w:rPr>
          <w:rFonts w:ascii="Times New Roman" w:eastAsia="Courier New" w:hAnsi="Times New Roman" w:cs="Times New Roman"/>
          <w:sz w:val="28"/>
          <w:szCs w:val="28"/>
        </w:rPr>
        <w:t>является городским поселением и входит в состав Лихославльского района.</w:t>
      </w:r>
    </w:p>
    <w:p w:rsidR="00501A8C" w:rsidRPr="00501A8C" w:rsidRDefault="00501A8C" w:rsidP="001D059A">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 территории района расположены 248 населенных пункт</w:t>
      </w:r>
      <w:r w:rsidR="00C50A26">
        <w:rPr>
          <w:rFonts w:ascii="Times New Roman" w:eastAsia="Courier New" w:hAnsi="Times New Roman" w:cs="Times New Roman"/>
          <w:sz w:val="28"/>
          <w:szCs w:val="28"/>
        </w:rPr>
        <w:t>ов</w:t>
      </w:r>
      <w:r w:rsidRPr="00501A8C">
        <w:rPr>
          <w:rFonts w:ascii="Times New Roman" w:eastAsia="Courier New" w:hAnsi="Times New Roman" w:cs="Times New Roman"/>
          <w:sz w:val="28"/>
          <w:szCs w:val="28"/>
        </w:rPr>
        <w:t>, объединенные в 6 сельских поселений и 2 городских.</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2207"/>
        <w:gridCol w:w="2431"/>
        <w:gridCol w:w="1471"/>
        <w:gridCol w:w="1591"/>
        <w:gridCol w:w="1219"/>
        <w:gridCol w:w="1342"/>
      </w:tblGrid>
      <w:tr w:rsidR="00501A8C" w:rsidRPr="00501A8C" w:rsidTr="00AE0A2A">
        <w:trPr>
          <w:trHeight w:val="243"/>
        </w:trPr>
        <w:tc>
          <w:tcPr>
            <w:tcW w:w="1076" w:type="pct"/>
            <w:shd w:val="clear" w:color="auto" w:fill="auto"/>
            <w:vAlign w:val="center"/>
          </w:tcPr>
          <w:p w:rsidR="00501A8C" w:rsidRPr="00501A8C" w:rsidRDefault="00501A8C" w:rsidP="00501A8C">
            <w:pPr>
              <w:pStyle w:val="0"/>
              <w:ind w:firstLine="0"/>
              <w:jc w:val="center"/>
            </w:pPr>
            <w:bookmarkStart w:id="35" w:name="OLE_LINK66"/>
            <w:bookmarkStart w:id="36" w:name="OLE_LINK67"/>
            <w:bookmarkStart w:id="37" w:name="OLE_LINK21"/>
            <w:bookmarkStart w:id="38" w:name="OLE_LINK47"/>
            <w:r w:rsidRPr="00501A8C">
              <w:t>Городское и сельские поселения</w:t>
            </w:r>
          </w:p>
        </w:tc>
        <w:tc>
          <w:tcPr>
            <w:tcW w:w="1185" w:type="pct"/>
            <w:shd w:val="clear" w:color="auto" w:fill="auto"/>
            <w:vAlign w:val="center"/>
          </w:tcPr>
          <w:p w:rsidR="00501A8C" w:rsidRPr="00501A8C" w:rsidRDefault="00501A8C" w:rsidP="00501A8C">
            <w:pPr>
              <w:pStyle w:val="0"/>
              <w:ind w:firstLine="0"/>
              <w:jc w:val="center"/>
            </w:pPr>
            <w:r w:rsidRPr="00501A8C">
              <w:t>Административный центр</w:t>
            </w:r>
          </w:p>
        </w:tc>
        <w:tc>
          <w:tcPr>
            <w:tcW w:w="717"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iCs/>
                <w:sz w:val="28"/>
                <w:szCs w:val="28"/>
                <w:lang w:bidi="en-US"/>
              </w:rPr>
            </w:pPr>
            <w:r w:rsidRPr="00501A8C">
              <w:rPr>
                <w:rFonts w:ascii="Times New Roman" w:hAnsi="Times New Roman" w:cs="Times New Roman"/>
                <w:iCs/>
                <w:sz w:val="28"/>
                <w:szCs w:val="28"/>
                <w:lang w:bidi="en-US"/>
              </w:rPr>
              <w:t>Количество населенных пунктов</w:t>
            </w:r>
          </w:p>
        </w:tc>
        <w:tc>
          <w:tcPr>
            <w:tcW w:w="775"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iCs/>
                <w:sz w:val="28"/>
                <w:szCs w:val="28"/>
                <w:lang w:bidi="en-US"/>
              </w:rPr>
            </w:pPr>
            <w:r w:rsidRPr="00501A8C">
              <w:rPr>
                <w:rFonts w:ascii="Times New Roman" w:hAnsi="Times New Roman" w:cs="Times New Roman"/>
                <w:iCs/>
                <w:sz w:val="28"/>
                <w:szCs w:val="28"/>
                <w:lang w:bidi="en-US"/>
              </w:rPr>
              <w:t>Численность населения, чел.</w:t>
            </w:r>
          </w:p>
        </w:tc>
        <w:tc>
          <w:tcPr>
            <w:tcW w:w="59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iCs/>
                <w:sz w:val="28"/>
                <w:szCs w:val="28"/>
                <w:vertAlign w:val="superscript"/>
                <w:lang w:bidi="en-US"/>
              </w:rPr>
            </w:pPr>
            <w:r w:rsidRPr="00501A8C">
              <w:rPr>
                <w:rFonts w:ascii="Times New Roman" w:hAnsi="Times New Roman" w:cs="Times New Roman"/>
                <w:iCs/>
                <w:sz w:val="28"/>
                <w:szCs w:val="28"/>
                <w:lang w:bidi="en-US"/>
              </w:rPr>
              <w:t>Площадь, км</w:t>
            </w:r>
            <w:r w:rsidRPr="00501A8C">
              <w:rPr>
                <w:rFonts w:ascii="Times New Roman" w:hAnsi="Times New Roman" w:cs="Times New Roman"/>
                <w:iCs/>
                <w:sz w:val="28"/>
                <w:szCs w:val="28"/>
                <w:vertAlign w:val="superscript"/>
                <w:lang w:bidi="en-US"/>
              </w:rPr>
              <w:t>2</w:t>
            </w:r>
          </w:p>
        </w:tc>
        <w:tc>
          <w:tcPr>
            <w:tcW w:w="65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iCs/>
                <w:sz w:val="28"/>
                <w:szCs w:val="28"/>
                <w:vertAlign w:val="superscript"/>
                <w:lang w:bidi="en-US"/>
              </w:rPr>
            </w:pPr>
            <w:r w:rsidRPr="00501A8C">
              <w:rPr>
                <w:rFonts w:ascii="Times New Roman" w:hAnsi="Times New Roman" w:cs="Times New Roman"/>
                <w:iCs/>
                <w:sz w:val="28"/>
                <w:szCs w:val="28"/>
                <w:lang w:bidi="en-US"/>
              </w:rPr>
              <w:t>Плотность населения, чел./км</w:t>
            </w:r>
            <w:r w:rsidRPr="00501A8C">
              <w:rPr>
                <w:rFonts w:ascii="Times New Roman" w:hAnsi="Times New Roman" w:cs="Times New Roman"/>
                <w:iCs/>
                <w:sz w:val="28"/>
                <w:szCs w:val="28"/>
                <w:vertAlign w:val="superscript"/>
                <w:lang w:bidi="en-US"/>
              </w:rPr>
              <w:t>2</w:t>
            </w:r>
          </w:p>
        </w:tc>
      </w:tr>
      <w:tr w:rsidR="00501A8C" w:rsidRPr="00501A8C" w:rsidTr="00AE0A2A">
        <w:trPr>
          <w:trHeight w:val="230"/>
        </w:trPr>
        <w:tc>
          <w:tcPr>
            <w:tcW w:w="1076" w:type="pct"/>
            <w:shd w:val="clear" w:color="auto" w:fill="auto"/>
          </w:tcPr>
          <w:p w:rsidR="00501A8C" w:rsidRPr="00501A8C" w:rsidRDefault="00501A8C" w:rsidP="00501A8C">
            <w:pPr>
              <w:pStyle w:val="0"/>
              <w:ind w:firstLine="0"/>
              <w:jc w:val="center"/>
            </w:pPr>
            <w:r w:rsidRPr="00501A8C">
              <w:t>Городское поселение город Лихославль</w:t>
            </w:r>
          </w:p>
        </w:tc>
        <w:tc>
          <w:tcPr>
            <w:tcW w:w="1185" w:type="pct"/>
            <w:shd w:val="clear" w:color="auto" w:fill="auto"/>
            <w:vAlign w:val="center"/>
          </w:tcPr>
          <w:p w:rsidR="00501A8C" w:rsidRPr="00501A8C" w:rsidRDefault="001D059A" w:rsidP="00501A8C">
            <w:pPr>
              <w:pStyle w:val="0"/>
              <w:ind w:firstLine="0"/>
              <w:jc w:val="center"/>
            </w:pPr>
            <w:r>
              <w:t>г</w:t>
            </w:r>
            <w:r w:rsidR="00501A8C" w:rsidRPr="00501A8C">
              <w:t>. Лихославль</w:t>
            </w:r>
          </w:p>
        </w:tc>
        <w:tc>
          <w:tcPr>
            <w:tcW w:w="717"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4</w:t>
            </w:r>
          </w:p>
        </w:tc>
        <w:tc>
          <w:tcPr>
            <w:tcW w:w="775"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12228</w:t>
            </w:r>
          </w:p>
        </w:tc>
        <w:tc>
          <w:tcPr>
            <w:tcW w:w="59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17,5</w:t>
            </w:r>
          </w:p>
        </w:tc>
        <w:tc>
          <w:tcPr>
            <w:tcW w:w="65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698,74</w:t>
            </w:r>
          </w:p>
        </w:tc>
      </w:tr>
      <w:tr w:rsidR="00501A8C" w:rsidRPr="00501A8C" w:rsidTr="00AE0A2A">
        <w:trPr>
          <w:trHeight w:val="230"/>
        </w:trPr>
        <w:tc>
          <w:tcPr>
            <w:tcW w:w="1076" w:type="pct"/>
            <w:shd w:val="clear" w:color="auto" w:fill="auto"/>
          </w:tcPr>
          <w:p w:rsidR="00501A8C" w:rsidRPr="00501A8C" w:rsidRDefault="00501A8C" w:rsidP="00501A8C">
            <w:pPr>
              <w:pStyle w:val="0"/>
              <w:ind w:firstLine="0"/>
              <w:jc w:val="center"/>
            </w:pPr>
            <w:r w:rsidRPr="00501A8C">
              <w:t>Городское поселение поселок Калашниково</w:t>
            </w:r>
          </w:p>
        </w:tc>
        <w:tc>
          <w:tcPr>
            <w:tcW w:w="1185" w:type="pct"/>
            <w:shd w:val="clear" w:color="auto" w:fill="auto"/>
            <w:vAlign w:val="center"/>
          </w:tcPr>
          <w:p w:rsidR="00501A8C" w:rsidRPr="00501A8C" w:rsidRDefault="00501A8C" w:rsidP="00501A8C">
            <w:pPr>
              <w:pStyle w:val="0"/>
              <w:ind w:firstLine="0"/>
              <w:jc w:val="center"/>
            </w:pPr>
            <w:r w:rsidRPr="00501A8C">
              <w:t>пгт. Калашниково</w:t>
            </w:r>
          </w:p>
        </w:tc>
        <w:tc>
          <w:tcPr>
            <w:tcW w:w="717"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1</w:t>
            </w:r>
          </w:p>
        </w:tc>
        <w:tc>
          <w:tcPr>
            <w:tcW w:w="775"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4579</w:t>
            </w:r>
          </w:p>
        </w:tc>
        <w:tc>
          <w:tcPr>
            <w:tcW w:w="59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color w:val="000000" w:themeColor="text1"/>
                <w:sz w:val="28"/>
                <w:szCs w:val="28"/>
              </w:rPr>
            </w:pPr>
            <w:r w:rsidRPr="00501A8C">
              <w:rPr>
                <w:rFonts w:ascii="Times New Roman" w:hAnsi="Times New Roman" w:cs="Times New Roman"/>
                <w:color w:val="000000" w:themeColor="text1"/>
                <w:sz w:val="28"/>
                <w:szCs w:val="28"/>
              </w:rPr>
              <w:t>4,39</w:t>
            </w:r>
          </w:p>
        </w:tc>
        <w:tc>
          <w:tcPr>
            <w:tcW w:w="65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1043,05</w:t>
            </w:r>
          </w:p>
        </w:tc>
      </w:tr>
      <w:tr w:rsidR="00501A8C" w:rsidRPr="00501A8C" w:rsidTr="00AE0A2A">
        <w:trPr>
          <w:trHeight w:val="230"/>
        </w:trPr>
        <w:tc>
          <w:tcPr>
            <w:tcW w:w="1076" w:type="pct"/>
            <w:shd w:val="clear" w:color="auto" w:fill="auto"/>
          </w:tcPr>
          <w:p w:rsidR="00501A8C" w:rsidRPr="00501A8C" w:rsidRDefault="00501A8C" w:rsidP="00501A8C">
            <w:pPr>
              <w:pStyle w:val="0"/>
              <w:ind w:firstLine="0"/>
              <w:jc w:val="center"/>
            </w:pPr>
            <w:r w:rsidRPr="00501A8C">
              <w:t>Вёскинское сельское поселение</w:t>
            </w:r>
          </w:p>
        </w:tc>
        <w:tc>
          <w:tcPr>
            <w:tcW w:w="1185" w:type="pct"/>
            <w:shd w:val="clear" w:color="auto" w:fill="auto"/>
            <w:vAlign w:val="center"/>
          </w:tcPr>
          <w:p w:rsidR="00501A8C" w:rsidRPr="00501A8C" w:rsidRDefault="00501A8C" w:rsidP="00501A8C">
            <w:pPr>
              <w:pStyle w:val="0"/>
              <w:ind w:firstLine="0"/>
              <w:jc w:val="center"/>
            </w:pPr>
            <w:r w:rsidRPr="00501A8C">
              <w:t>д. Вёски</w:t>
            </w:r>
          </w:p>
        </w:tc>
        <w:tc>
          <w:tcPr>
            <w:tcW w:w="717"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38</w:t>
            </w:r>
          </w:p>
        </w:tc>
        <w:tc>
          <w:tcPr>
            <w:tcW w:w="775"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3141</w:t>
            </w:r>
          </w:p>
        </w:tc>
        <w:tc>
          <w:tcPr>
            <w:tcW w:w="59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244,54</w:t>
            </w:r>
          </w:p>
        </w:tc>
        <w:tc>
          <w:tcPr>
            <w:tcW w:w="65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12,84</w:t>
            </w:r>
          </w:p>
        </w:tc>
      </w:tr>
      <w:tr w:rsidR="00501A8C" w:rsidRPr="00501A8C" w:rsidTr="00AE0A2A">
        <w:trPr>
          <w:trHeight w:val="230"/>
        </w:trPr>
        <w:tc>
          <w:tcPr>
            <w:tcW w:w="1076" w:type="pct"/>
            <w:shd w:val="clear" w:color="auto" w:fill="auto"/>
          </w:tcPr>
          <w:p w:rsidR="00501A8C" w:rsidRPr="00501A8C" w:rsidRDefault="00501A8C" w:rsidP="00501A8C">
            <w:pPr>
              <w:pStyle w:val="0"/>
              <w:ind w:firstLine="0"/>
              <w:jc w:val="center"/>
            </w:pPr>
            <w:r w:rsidRPr="00501A8C">
              <w:t>Кавское сельское поселение</w:t>
            </w:r>
          </w:p>
        </w:tc>
        <w:tc>
          <w:tcPr>
            <w:tcW w:w="1185" w:type="pct"/>
            <w:shd w:val="clear" w:color="auto" w:fill="auto"/>
            <w:vAlign w:val="center"/>
          </w:tcPr>
          <w:p w:rsidR="00501A8C" w:rsidRPr="00501A8C" w:rsidRDefault="00501A8C" w:rsidP="00501A8C">
            <w:pPr>
              <w:pStyle w:val="0"/>
              <w:ind w:firstLine="0"/>
              <w:jc w:val="center"/>
            </w:pPr>
            <w:r w:rsidRPr="00501A8C">
              <w:t>дер. Кава</w:t>
            </w:r>
          </w:p>
        </w:tc>
        <w:tc>
          <w:tcPr>
            <w:tcW w:w="717"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41</w:t>
            </w:r>
          </w:p>
        </w:tc>
        <w:tc>
          <w:tcPr>
            <w:tcW w:w="775"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1786</w:t>
            </w:r>
          </w:p>
        </w:tc>
        <w:tc>
          <w:tcPr>
            <w:tcW w:w="59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253,25</w:t>
            </w:r>
          </w:p>
        </w:tc>
        <w:tc>
          <w:tcPr>
            <w:tcW w:w="65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7,05</w:t>
            </w:r>
          </w:p>
        </w:tc>
      </w:tr>
      <w:tr w:rsidR="00501A8C" w:rsidRPr="00501A8C" w:rsidTr="00AE0A2A">
        <w:trPr>
          <w:trHeight w:val="230"/>
        </w:trPr>
        <w:tc>
          <w:tcPr>
            <w:tcW w:w="1076" w:type="pct"/>
            <w:shd w:val="clear" w:color="auto" w:fill="auto"/>
          </w:tcPr>
          <w:p w:rsidR="00501A8C" w:rsidRPr="00501A8C" w:rsidRDefault="00501A8C" w:rsidP="00501A8C">
            <w:pPr>
              <w:pStyle w:val="0"/>
              <w:ind w:firstLine="0"/>
              <w:jc w:val="center"/>
            </w:pPr>
            <w:r w:rsidRPr="00501A8C">
              <w:t xml:space="preserve">Микшинское </w:t>
            </w:r>
            <w:r w:rsidRPr="00501A8C">
              <w:lastRenderedPageBreak/>
              <w:t>сельское поселение</w:t>
            </w:r>
          </w:p>
        </w:tc>
        <w:tc>
          <w:tcPr>
            <w:tcW w:w="1185" w:type="pct"/>
            <w:shd w:val="clear" w:color="auto" w:fill="auto"/>
            <w:vAlign w:val="center"/>
          </w:tcPr>
          <w:p w:rsidR="00501A8C" w:rsidRPr="00501A8C" w:rsidRDefault="00501A8C" w:rsidP="00501A8C">
            <w:pPr>
              <w:pStyle w:val="0"/>
              <w:ind w:firstLine="0"/>
              <w:jc w:val="center"/>
            </w:pPr>
            <w:r w:rsidRPr="00501A8C">
              <w:lastRenderedPageBreak/>
              <w:t>с. Микшино</w:t>
            </w:r>
          </w:p>
        </w:tc>
        <w:tc>
          <w:tcPr>
            <w:tcW w:w="717"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32</w:t>
            </w:r>
          </w:p>
        </w:tc>
        <w:tc>
          <w:tcPr>
            <w:tcW w:w="775"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1259</w:t>
            </w:r>
          </w:p>
        </w:tc>
        <w:tc>
          <w:tcPr>
            <w:tcW w:w="59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278,79</w:t>
            </w:r>
          </w:p>
        </w:tc>
        <w:tc>
          <w:tcPr>
            <w:tcW w:w="65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4,52</w:t>
            </w:r>
          </w:p>
        </w:tc>
      </w:tr>
      <w:tr w:rsidR="00501A8C" w:rsidRPr="00501A8C" w:rsidTr="00AE0A2A">
        <w:trPr>
          <w:trHeight w:val="230"/>
        </w:trPr>
        <w:tc>
          <w:tcPr>
            <w:tcW w:w="1076" w:type="pct"/>
            <w:shd w:val="clear" w:color="auto" w:fill="auto"/>
          </w:tcPr>
          <w:p w:rsidR="00501A8C" w:rsidRPr="00501A8C" w:rsidRDefault="00501A8C" w:rsidP="00501A8C">
            <w:pPr>
              <w:pStyle w:val="0"/>
              <w:ind w:firstLine="0"/>
              <w:jc w:val="center"/>
            </w:pPr>
            <w:r w:rsidRPr="00501A8C">
              <w:t>Сосновицкое сельское поселение</w:t>
            </w:r>
          </w:p>
        </w:tc>
        <w:tc>
          <w:tcPr>
            <w:tcW w:w="1185" w:type="pct"/>
            <w:shd w:val="clear" w:color="auto" w:fill="auto"/>
            <w:vAlign w:val="center"/>
          </w:tcPr>
          <w:p w:rsidR="00501A8C" w:rsidRPr="00501A8C" w:rsidRDefault="00501A8C" w:rsidP="00501A8C">
            <w:pPr>
              <w:pStyle w:val="0"/>
              <w:ind w:firstLine="0"/>
              <w:jc w:val="center"/>
            </w:pPr>
            <w:r w:rsidRPr="00501A8C">
              <w:t>д. Сосновицы</w:t>
            </w:r>
          </w:p>
        </w:tc>
        <w:tc>
          <w:tcPr>
            <w:tcW w:w="717"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50</w:t>
            </w:r>
          </w:p>
        </w:tc>
        <w:tc>
          <w:tcPr>
            <w:tcW w:w="775"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2029</w:t>
            </w:r>
          </w:p>
        </w:tc>
        <w:tc>
          <w:tcPr>
            <w:tcW w:w="59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394,46</w:t>
            </w:r>
          </w:p>
        </w:tc>
        <w:tc>
          <w:tcPr>
            <w:tcW w:w="65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5,14</w:t>
            </w:r>
          </w:p>
        </w:tc>
      </w:tr>
      <w:tr w:rsidR="00501A8C" w:rsidRPr="00501A8C" w:rsidTr="00AE0A2A">
        <w:trPr>
          <w:trHeight w:val="230"/>
        </w:trPr>
        <w:tc>
          <w:tcPr>
            <w:tcW w:w="1076" w:type="pct"/>
            <w:shd w:val="clear" w:color="auto" w:fill="auto"/>
          </w:tcPr>
          <w:p w:rsidR="00501A8C" w:rsidRPr="00501A8C" w:rsidRDefault="00501A8C" w:rsidP="00501A8C">
            <w:pPr>
              <w:pStyle w:val="0"/>
              <w:ind w:firstLine="0"/>
              <w:jc w:val="center"/>
            </w:pPr>
            <w:r w:rsidRPr="00501A8C">
              <w:t>Станское сельское поселение</w:t>
            </w:r>
          </w:p>
        </w:tc>
        <w:tc>
          <w:tcPr>
            <w:tcW w:w="1185" w:type="pct"/>
            <w:shd w:val="clear" w:color="auto" w:fill="auto"/>
            <w:vAlign w:val="center"/>
          </w:tcPr>
          <w:p w:rsidR="00501A8C" w:rsidRPr="00501A8C" w:rsidRDefault="00501A8C" w:rsidP="00501A8C">
            <w:pPr>
              <w:pStyle w:val="0"/>
              <w:ind w:firstLine="0"/>
              <w:jc w:val="center"/>
            </w:pPr>
            <w:r w:rsidRPr="00501A8C">
              <w:t>д. Стан</w:t>
            </w:r>
          </w:p>
        </w:tc>
        <w:tc>
          <w:tcPr>
            <w:tcW w:w="717"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26</w:t>
            </w:r>
          </w:p>
        </w:tc>
        <w:tc>
          <w:tcPr>
            <w:tcW w:w="775"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885</w:t>
            </w:r>
          </w:p>
        </w:tc>
        <w:tc>
          <w:tcPr>
            <w:tcW w:w="59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186,23</w:t>
            </w:r>
          </w:p>
        </w:tc>
        <w:tc>
          <w:tcPr>
            <w:tcW w:w="65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4,75</w:t>
            </w:r>
          </w:p>
        </w:tc>
      </w:tr>
      <w:tr w:rsidR="00501A8C" w:rsidRPr="00501A8C" w:rsidTr="00AE0A2A">
        <w:trPr>
          <w:trHeight w:val="230"/>
        </w:trPr>
        <w:tc>
          <w:tcPr>
            <w:tcW w:w="1076" w:type="pct"/>
            <w:shd w:val="clear" w:color="auto" w:fill="auto"/>
          </w:tcPr>
          <w:p w:rsidR="00501A8C" w:rsidRPr="00501A8C" w:rsidRDefault="00501A8C" w:rsidP="00501A8C">
            <w:pPr>
              <w:pStyle w:val="0"/>
              <w:ind w:firstLine="0"/>
              <w:jc w:val="center"/>
            </w:pPr>
            <w:r w:rsidRPr="00501A8C">
              <w:t>Толмачевское сельское поселение</w:t>
            </w:r>
          </w:p>
        </w:tc>
        <w:tc>
          <w:tcPr>
            <w:tcW w:w="1185" w:type="pct"/>
            <w:shd w:val="clear" w:color="auto" w:fill="auto"/>
            <w:vAlign w:val="center"/>
          </w:tcPr>
          <w:p w:rsidR="00501A8C" w:rsidRPr="00501A8C" w:rsidRDefault="00501A8C" w:rsidP="00501A8C">
            <w:pPr>
              <w:pStyle w:val="0"/>
              <w:ind w:firstLine="0"/>
              <w:jc w:val="center"/>
            </w:pPr>
            <w:r w:rsidRPr="00501A8C">
              <w:t>с. Толмачи</w:t>
            </w:r>
          </w:p>
        </w:tc>
        <w:tc>
          <w:tcPr>
            <w:tcW w:w="717"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56</w:t>
            </w:r>
          </w:p>
        </w:tc>
        <w:tc>
          <w:tcPr>
            <w:tcW w:w="775"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1514</w:t>
            </w:r>
          </w:p>
        </w:tc>
        <w:tc>
          <w:tcPr>
            <w:tcW w:w="59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404,26</w:t>
            </w:r>
          </w:p>
        </w:tc>
        <w:tc>
          <w:tcPr>
            <w:tcW w:w="65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sz w:val="28"/>
                <w:szCs w:val="28"/>
              </w:rPr>
            </w:pPr>
            <w:r w:rsidRPr="00501A8C">
              <w:rPr>
                <w:rFonts w:ascii="Times New Roman" w:hAnsi="Times New Roman" w:cs="Times New Roman"/>
                <w:sz w:val="28"/>
                <w:szCs w:val="28"/>
              </w:rPr>
              <w:t>3,75</w:t>
            </w:r>
          </w:p>
        </w:tc>
      </w:tr>
      <w:tr w:rsidR="00501A8C" w:rsidRPr="00501A8C" w:rsidTr="00AE0A2A">
        <w:trPr>
          <w:trHeight w:val="230"/>
        </w:trPr>
        <w:tc>
          <w:tcPr>
            <w:tcW w:w="1076"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b/>
                <w:i/>
                <w:iCs/>
                <w:sz w:val="28"/>
                <w:szCs w:val="28"/>
                <w:lang w:bidi="en-US"/>
              </w:rPr>
            </w:pPr>
            <w:r w:rsidRPr="00501A8C">
              <w:rPr>
                <w:rFonts w:ascii="Times New Roman" w:hAnsi="Times New Roman" w:cs="Times New Roman"/>
                <w:b/>
                <w:i/>
                <w:iCs/>
                <w:sz w:val="28"/>
                <w:szCs w:val="28"/>
                <w:lang w:bidi="en-US"/>
              </w:rPr>
              <w:t>ИТОГО</w:t>
            </w:r>
          </w:p>
        </w:tc>
        <w:tc>
          <w:tcPr>
            <w:tcW w:w="1185"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b/>
                <w:i/>
                <w:sz w:val="28"/>
                <w:szCs w:val="28"/>
              </w:rPr>
            </w:pPr>
            <w:r w:rsidRPr="00501A8C">
              <w:rPr>
                <w:rFonts w:ascii="Times New Roman" w:hAnsi="Times New Roman" w:cs="Times New Roman"/>
                <w:b/>
                <w:i/>
                <w:sz w:val="28"/>
                <w:szCs w:val="28"/>
              </w:rPr>
              <w:t>-</w:t>
            </w:r>
          </w:p>
        </w:tc>
        <w:tc>
          <w:tcPr>
            <w:tcW w:w="717"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b/>
                <w:i/>
                <w:sz w:val="28"/>
                <w:szCs w:val="28"/>
              </w:rPr>
            </w:pPr>
            <w:r w:rsidRPr="00501A8C">
              <w:rPr>
                <w:rFonts w:ascii="Times New Roman" w:hAnsi="Times New Roman" w:cs="Times New Roman"/>
                <w:b/>
                <w:i/>
                <w:sz w:val="28"/>
                <w:szCs w:val="28"/>
              </w:rPr>
              <w:t>248</w:t>
            </w:r>
          </w:p>
        </w:tc>
        <w:tc>
          <w:tcPr>
            <w:tcW w:w="775"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b/>
                <w:i/>
                <w:sz w:val="28"/>
                <w:szCs w:val="28"/>
              </w:rPr>
            </w:pPr>
            <w:r w:rsidRPr="00501A8C">
              <w:rPr>
                <w:rFonts w:ascii="Times New Roman" w:hAnsi="Times New Roman" w:cs="Times New Roman"/>
                <w:b/>
                <w:i/>
                <w:sz w:val="28"/>
                <w:szCs w:val="28"/>
              </w:rPr>
              <w:t>27 421</w:t>
            </w:r>
          </w:p>
        </w:tc>
        <w:tc>
          <w:tcPr>
            <w:tcW w:w="59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b/>
                <w:i/>
                <w:sz w:val="28"/>
                <w:szCs w:val="28"/>
              </w:rPr>
            </w:pPr>
            <w:r w:rsidRPr="00501A8C">
              <w:rPr>
                <w:rFonts w:ascii="Times New Roman" w:hAnsi="Times New Roman" w:cs="Times New Roman"/>
                <w:b/>
                <w:i/>
                <w:sz w:val="28"/>
                <w:szCs w:val="28"/>
              </w:rPr>
              <w:t>1 783,42</w:t>
            </w:r>
          </w:p>
        </w:tc>
        <w:tc>
          <w:tcPr>
            <w:tcW w:w="654" w:type="pct"/>
            <w:shd w:val="clear" w:color="auto" w:fill="auto"/>
            <w:vAlign w:val="center"/>
          </w:tcPr>
          <w:p w:rsidR="00501A8C" w:rsidRPr="00501A8C" w:rsidRDefault="00501A8C" w:rsidP="00501A8C">
            <w:pPr>
              <w:spacing w:after="0" w:line="240" w:lineRule="auto"/>
              <w:jc w:val="center"/>
              <w:rPr>
                <w:rFonts w:ascii="Times New Roman" w:hAnsi="Times New Roman" w:cs="Times New Roman"/>
                <w:b/>
                <w:i/>
                <w:sz w:val="28"/>
                <w:szCs w:val="28"/>
              </w:rPr>
            </w:pPr>
            <w:r w:rsidRPr="00501A8C">
              <w:rPr>
                <w:rFonts w:ascii="Times New Roman" w:hAnsi="Times New Roman" w:cs="Times New Roman"/>
                <w:b/>
                <w:i/>
                <w:sz w:val="28"/>
                <w:szCs w:val="28"/>
              </w:rPr>
              <w:t>15,38</w:t>
            </w:r>
          </w:p>
        </w:tc>
      </w:tr>
      <w:bookmarkEnd w:id="35"/>
      <w:bookmarkEnd w:id="36"/>
      <w:bookmarkEnd w:id="37"/>
      <w:bookmarkEnd w:id="38"/>
    </w:tbl>
    <w:p w:rsidR="00501A8C" w:rsidRPr="00501A8C" w:rsidRDefault="00501A8C" w:rsidP="00501A8C">
      <w:pPr>
        <w:spacing w:after="0" w:line="240" w:lineRule="auto"/>
        <w:rPr>
          <w:rFonts w:ascii="Times New Roman" w:eastAsia="Courier New" w:hAnsi="Times New Roman" w:cs="Times New Roman"/>
          <w:sz w:val="28"/>
          <w:szCs w:val="28"/>
        </w:rPr>
      </w:pPr>
    </w:p>
    <w:p w:rsidR="00501A8C" w:rsidRPr="00501A8C" w:rsidRDefault="00501A8C" w:rsidP="001D059A">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Прогноз численности и возрастно-полового состава был выполнен когортно-компонентным методом. Реализации прогноза предшествовали анализ тенденций и разработка гипотез рождаемости, смертности и миграции. Для этого были произведены оценки таких показателей, как ожидаемая продолжительность жизни при рождении и суммарный коэффициент рождаемости, которые российской официальной статистикой для малых территорий не оцениваются. Прогностические сценарии развития демографических процессов в 43 административно-территориальных единицах (АТЕ) Тверской области разрабатывались на основе анализа временных рядов за последние 10 лет. Отсутствие утвержденных программ социально-экономического развития районов области ограничило возможности учета социально-экономических факторов при определении будущих изменений в миграции, а также смертности. Разработка общих направлений изменений в демографическом развитии согласовывалась со стратегией социально-экономического развития России до 2020 года Правительства Р</w:t>
      </w:r>
      <w:r w:rsidR="001249EE">
        <w:rPr>
          <w:rFonts w:ascii="Times New Roman" w:eastAsia="Courier New" w:hAnsi="Times New Roman" w:cs="Times New Roman"/>
          <w:sz w:val="28"/>
          <w:szCs w:val="28"/>
        </w:rPr>
        <w:t xml:space="preserve">оссийской </w:t>
      </w:r>
      <w:r w:rsidRPr="00501A8C">
        <w:rPr>
          <w:rFonts w:ascii="Times New Roman" w:eastAsia="Courier New" w:hAnsi="Times New Roman" w:cs="Times New Roman"/>
          <w:sz w:val="28"/>
          <w:szCs w:val="28"/>
        </w:rPr>
        <w:t>Ф</w:t>
      </w:r>
      <w:r w:rsidR="001249EE">
        <w:rPr>
          <w:rFonts w:ascii="Times New Roman" w:eastAsia="Courier New" w:hAnsi="Times New Roman" w:cs="Times New Roman"/>
          <w:sz w:val="28"/>
          <w:szCs w:val="28"/>
        </w:rPr>
        <w:t>едерации</w:t>
      </w:r>
      <w:r w:rsidRPr="00501A8C">
        <w:rPr>
          <w:rFonts w:ascii="Times New Roman" w:eastAsia="Courier New" w:hAnsi="Times New Roman" w:cs="Times New Roman"/>
          <w:sz w:val="28"/>
          <w:szCs w:val="28"/>
        </w:rPr>
        <w:t xml:space="preserve"> и со стратегией социально-экономического развития Тверской области до 2025 года. </w:t>
      </w:r>
    </w:p>
    <w:p w:rsidR="00501A8C" w:rsidRPr="00501A8C" w:rsidRDefault="00501A8C" w:rsidP="001D059A">
      <w:pPr>
        <w:spacing w:after="0" w:line="240" w:lineRule="auto"/>
        <w:ind w:firstLine="567"/>
        <w:rPr>
          <w:rFonts w:ascii="Times New Roman" w:eastAsia="Courier New" w:hAnsi="Times New Roman" w:cs="Times New Roman"/>
          <w:sz w:val="28"/>
          <w:szCs w:val="28"/>
        </w:rPr>
      </w:pPr>
    </w:p>
    <w:p w:rsidR="00501A8C" w:rsidRPr="00501A8C" w:rsidRDefault="00501A8C" w:rsidP="001249EE">
      <w:pPr>
        <w:spacing w:after="0" w:line="240" w:lineRule="auto"/>
        <w:ind w:firstLine="567"/>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Общие результаты прогноза населения в Лихославльском районе Тверской области (средний вариант прогноза)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2"/>
        <w:gridCol w:w="1495"/>
        <w:gridCol w:w="1496"/>
        <w:gridCol w:w="1494"/>
        <w:gridCol w:w="1494"/>
      </w:tblGrid>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p>
        </w:tc>
        <w:tc>
          <w:tcPr>
            <w:tcW w:w="717"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2007</w:t>
            </w:r>
          </w:p>
        </w:tc>
        <w:tc>
          <w:tcPr>
            <w:tcW w:w="718" w:type="pct"/>
            <w:vAlign w:val="center"/>
          </w:tcPr>
          <w:p w:rsidR="00501A8C" w:rsidRPr="00501A8C" w:rsidRDefault="00501A8C" w:rsidP="00501A8C">
            <w:pPr>
              <w:autoSpaceDE w:val="0"/>
              <w:autoSpaceDN w:val="0"/>
              <w:adjustRightInd w:val="0"/>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2010</w:t>
            </w:r>
          </w:p>
        </w:tc>
        <w:tc>
          <w:tcPr>
            <w:tcW w:w="717" w:type="pct"/>
            <w:vAlign w:val="center"/>
          </w:tcPr>
          <w:p w:rsidR="00501A8C" w:rsidRPr="00501A8C" w:rsidRDefault="00501A8C" w:rsidP="00501A8C">
            <w:pPr>
              <w:autoSpaceDE w:val="0"/>
              <w:autoSpaceDN w:val="0"/>
              <w:adjustRightInd w:val="0"/>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2015</w:t>
            </w:r>
          </w:p>
        </w:tc>
        <w:tc>
          <w:tcPr>
            <w:tcW w:w="718"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2025</w:t>
            </w:r>
          </w:p>
        </w:tc>
      </w:tr>
      <w:tr w:rsidR="00501A8C" w:rsidRPr="00501A8C" w:rsidTr="001249EE">
        <w:trPr>
          <w:trHeight w:val="284"/>
        </w:trPr>
        <w:tc>
          <w:tcPr>
            <w:tcW w:w="5000" w:type="pct"/>
            <w:gridSpan w:val="5"/>
            <w:vAlign w:val="center"/>
          </w:tcPr>
          <w:p w:rsidR="00501A8C" w:rsidRPr="00501A8C" w:rsidRDefault="00501A8C" w:rsidP="00501A8C">
            <w:pPr>
              <w:autoSpaceDE w:val="0"/>
              <w:autoSpaceDN w:val="0"/>
              <w:adjustRightInd w:val="0"/>
              <w:spacing w:after="0" w:line="240" w:lineRule="auto"/>
              <w:ind w:right="33"/>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Общая численность населения:</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оба пола</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27 982</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26 840</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25 183</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22 243</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мужчины</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12 506</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11 913</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11 089</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9 695</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женщины</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15 476</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14 927</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14 094</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12 548</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т.ч. по трем возрастным группам:</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оба пола</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0 - 15</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4 352</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4 298</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4 557</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4 144</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16 - 54/59</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16 458</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15 472</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13 689</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11 775</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55+/60+</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7 172</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7 069</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6 936</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6 324</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мужчины</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0 - 15</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2 241</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2 214</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2 330</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2 120</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16 - 59</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8 452</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7 917</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6 948</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5 780</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60+</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1 813</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1 782</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1 811</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1 794</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женщины</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0 - 15</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2 111</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2 085</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2 227</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2 024</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16 - 54</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8 006</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7 555</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6 742</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5 995</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55+</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5 359</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5 287</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5 125</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4 530</w:t>
            </w:r>
          </w:p>
        </w:tc>
      </w:tr>
      <w:tr w:rsidR="00501A8C" w:rsidRPr="00501A8C" w:rsidTr="001249EE">
        <w:trPr>
          <w:trHeight w:val="284"/>
        </w:trPr>
        <w:tc>
          <w:tcPr>
            <w:tcW w:w="2131" w:type="pct"/>
            <w:vAlign w:val="center"/>
          </w:tcPr>
          <w:p w:rsidR="00501A8C" w:rsidRPr="00501A8C" w:rsidRDefault="00501A8C" w:rsidP="00501A8C">
            <w:pPr>
              <w:autoSpaceDE w:val="0"/>
              <w:autoSpaceDN w:val="0"/>
              <w:adjustRightInd w:val="0"/>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Изменение населения и его компоненты:</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Родившиеся</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358</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312</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282</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198</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Умершие</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631</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610</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565</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448</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Естественный прирост</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-273</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-298</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-283</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-251</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Миграционный прирост</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-137</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-49</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-30</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-27</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Общий прирост</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-410</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-347</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-313</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-278</w:t>
            </w:r>
          </w:p>
        </w:tc>
      </w:tr>
      <w:tr w:rsidR="00501A8C" w:rsidRPr="00501A8C" w:rsidTr="001249EE">
        <w:trPr>
          <w:trHeight w:val="284"/>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Общие коэффициенты (на 1000):</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p>
        </w:tc>
      </w:tr>
      <w:tr w:rsidR="00501A8C" w:rsidRPr="00501A8C" w:rsidTr="001249EE">
        <w:trPr>
          <w:trHeight w:val="284"/>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Рождаемости</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12,9</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11,7</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11,3</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8,9</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Смертности</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22,7</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22,9</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22,6</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20,3</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Естественного прироста</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-9,8</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-11,2</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-11,3</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-11,3</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Миграционного прироста</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-4,9</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-1,8</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-1,2</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-1,2</w:t>
            </w:r>
          </w:p>
        </w:tc>
      </w:tr>
      <w:tr w:rsidR="00501A8C" w:rsidRPr="00501A8C" w:rsidTr="001249EE">
        <w:trPr>
          <w:trHeight w:val="70"/>
        </w:trPr>
        <w:tc>
          <w:tcPr>
            <w:tcW w:w="2131" w:type="pct"/>
            <w:vAlign w:val="center"/>
          </w:tcPr>
          <w:p w:rsidR="00501A8C" w:rsidRPr="00501A8C" w:rsidRDefault="00501A8C" w:rsidP="00501A8C">
            <w:pPr>
              <w:autoSpaceDE w:val="0"/>
              <w:autoSpaceDN w:val="0"/>
              <w:adjustRightInd w:val="0"/>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Общего прироста</w:t>
            </w:r>
          </w:p>
        </w:tc>
        <w:tc>
          <w:tcPr>
            <w:tcW w:w="717"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-14,7</w:t>
            </w:r>
          </w:p>
        </w:tc>
        <w:tc>
          <w:tcPr>
            <w:tcW w:w="718" w:type="pct"/>
            <w:vAlign w:val="center"/>
          </w:tcPr>
          <w:p w:rsidR="00501A8C" w:rsidRPr="00501A8C" w:rsidRDefault="00501A8C" w:rsidP="00501A8C">
            <w:pPr>
              <w:spacing w:after="0" w:line="240" w:lineRule="auto"/>
              <w:ind w:right="33"/>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-13,0</w:t>
            </w:r>
          </w:p>
        </w:tc>
        <w:tc>
          <w:tcPr>
            <w:tcW w:w="717" w:type="pct"/>
            <w:vAlign w:val="center"/>
          </w:tcPr>
          <w:p w:rsidR="00501A8C" w:rsidRPr="00501A8C" w:rsidRDefault="00501A8C" w:rsidP="00501A8C">
            <w:pPr>
              <w:spacing w:after="0" w:line="240" w:lineRule="auto"/>
              <w:ind w:firstLine="34"/>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-12,5</w:t>
            </w:r>
          </w:p>
        </w:tc>
        <w:tc>
          <w:tcPr>
            <w:tcW w:w="718" w:type="pct"/>
            <w:vAlign w:val="center"/>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-12,6</w:t>
            </w:r>
          </w:p>
        </w:tc>
      </w:tr>
    </w:tbl>
    <w:p w:rsidR="00501A8C" w:rsidRPr="00501A8C" w:rsidRDefault="00501A8C" w:rsidP="00501A8C">
      <w:pPr>
        <w:spacing w:after="0" w:line="240" w:lineRule="auto"/>
        <w:ind w:firstLine="567"/>
        <w:rPr>
          <w:rFonts w:ascii="Times New Roman" w:eastAsia="Courier New" w:hAnsi="Times New Roman" w:cs="Times New Roman"/>
          <w:sz w:val="28"/>
          <w:szCs w:val="28"/>
        </w:rPr>
      </w:pPr>
    </w:p>
    <w:p w:rsidR="00501A8C" w:rsidRPr="00501A8C" w:rsidRDefault="00501A8C" w:rsidP="001249EE">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Как показывают результаты прогноза, три главных тенденции будут определять развитие населения области в ближайшие 17 лет. Первая из них – депопуляция: численность населения области и большинства ее АТЕ сократится. Вторая – демографическое старение. Доля лиц в возрасте от 60 лет и старше в области увеличится с 22 до 26%. Третья – концентрация населения в столице области. </w:t>
      </w:r>
      <w:r w:rsidRPr="00AE0A2A">
        <w:rPr>
          <w:rFonts w:ascii="Times New Roman" w:eastAsia="Courier New" w:hAnsi="Times New Roman" w:cs="Times New Roman"/>
          <w:sz w:val="28"/>
          <w:szCs w:val="28"/>
        </w:rPr>
        <w:t>Все эти процессы являются общими для всех регионов России, Тверская область н</w:t>
      </w:r>
      <w:r w:rsidRPr="00501A8C">
        <w:rPr>
          <w:rFonts w:ascii="Times New Roman" w:eastAsia="Courier New" w:hAnsi="Times New Roman" w:cs="Times New Roman"/>
          <w:sz w:val="28"/>
          <w:szCs w:val="28"/>
        </w:rPr>
        <w:t>е является здесь исключением. Вместе с тем, следует отметить, что в ближайшей перспективе нежелательные тенденции в демографическом развитии могут быть преодолены за счет активной политики, направленной на снижение смертности, миграционной политики, и внутриобластной политики, направленной на выравнивание жизненного уровня населения АТЕ.</w:t>
      </w:r>
    </w:p>
    <w:p w:rsidR="00AE0A2A" w:rsidRDefault="00AE0A2A" w:rsidP="001249EE">
      <w:pPr>
        <w:spacing w:after="0" w:line="240" w:lineRule="auto"/>
        <w:jc w:val="center"/>
        <w:rPr>
          <w:rFonts w:ascii="Times New Roman" w:eastAsia="Courier New" w:hAnsi="Times New Roman" w:cs="Times New Roman"/>
          <w:b/>
          <w:sz w:val="28"/>
          <w:szCs w:val="28"/>
        </w:rPr>
      </w:pPr>
    </w:p>
    <w:p w:rsidR="00501A8C" w:rsidRDefault="00853A76" w:rsidP="001249EE">
      <w:pPr>
        <w:spacing w:after="0" w:line="240" w:lineRule="auto"/>
        <w:jc w:val="center"/>
        <w:rPr>
          <w:rFonts w:ascii="Times New Roman" w:eastAsia="Courier New" w:hAnsi="Times New Roman" w:cs="Times New Roman"/>
          <w:b/>
          <w:sz w:val="28"/>
          <w:szCs w:val="28"/>
        </w:rPr>
      </w:pPr>
      <w:r>
        <w:rPr>
          <w:rFonts w:ascii="Times New Roman" w:eastAsia="Courier New" w:hAnsi="Times New Roman" w:cs="Times New Roman"/>
          <w:b/>
          <w:sz w:val="28"/>
          <w:szCs w:val="28"/>
        </w:rPr>
        <w:t xml:space="preserve">2.5. </w:t>
      </w:r>
      <w:r w:rsidR="001249EE" w:rsidRPr="001249EE">
        <w:rPr>
          <w:rFonts w:ascii="Times New Roman" w:eastAsia="Courier New" w:hAnsi="Times New Roman" w:cs="Times New Roman"/>
          <w:b/>
          <w:sz w:val="28"/>
          <w:szCs w:val="28"/>
        </w:rPr>
        <w:t>Обоснование расчетных показателей</w:t>
      </w:r>
    </w:p>
    <w:p w:rsidR="00853A76" w:rsidRPr="001249EE" w:rsidRDefault="00853A76" w:rsidP="001249EE">
      <w:pPr>
        <w:spacing w:after="0" w:line="240" w:lineRule="auto"/>
        <w:jc w:val="center"/>
        <w:rPr>
          <w:rFonts w:ascii="Times New Roman" w:eastAsia="Courier New" w:hAnsi="Times New Roman" w:cs="Times New Roman"/>
          <w:b/>
          <w:sz w:val="28"/>
          <w:szCs w:val="28"/>
        </w:rPr>
      </w:pPr>
    </w:p>
    <w:bookmarkEnd w:id="26"/>
    <w:p w:rsidR="00501A8C" w:rsidRPr="00501A8C" w:rsidRDefault="00501A8C" w:rsidP="001249EE">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Расчетные показатели минимально допустимого уровня обеспеченности объектами местного значения Лихославльского района населения муниципального района приняты в соответствии с рекомендуемым в СП 42.13330.2016 "Градостроительство. Планировка и застройка городских и сельских поселений".</w:t>
      </w:r>
    </w:p>
    <w:p w:rsidR="00501A8C" w:rsidRPr="00501A8C" w:rsidRDefault="00501A8C" w:rsidP="001249EE">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Лихославльского района для населения </w:t>
      </w:r>
      <w:r w:rsidRPr="00501A8C">
        <w:rPr>
          <w:rFonts w:ascii="Times New Roman" w:eastAsia="Courier New" w:hAnsi="Times New Roman" w:cs="Times New Roman"/>
          <w:sz w:val="28"/>
          <w:szCs w:val="28"/>
        </w:rPr>
        <w:lastRenderedPageBreak/>
        <w:t>приняты с учетом предельных значений расчетных показателей максимально допустимого уровня территориальной доступности таких объектов, установленных в соответствующих разделах региональных нормативов градостроительного проектирования Тверской области.</w:t>
      </w:r>
    </w:p>
    <w:p w:rsidR="00501A8C" w:rsidRPr="00501A8C" w:rsidRDefault="00501A8C" w:rsidP="001249EE">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материалах по обоснованию расчетных показателей,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w:t>
      </w:r>
    </w:p>
    <w:p w:rsidR="00501A8C" w:rsidRPr="00501A8C" w:rsidRDefault="00501A8C" w:rsidP="001249EE">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обосновании значения расчетных показателей соблюдено условие, установленное в части 2 статьи 29.4 Градостроительного кодекса Российской Федерации, и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Градостроительного кодекса Российской Федерации, населения муниципального образования, расчетные показатели минимально допустимого уровня обеспеченности такими объектами населения Лихославльского</w:t>
      </w:r>
      <w:r w:rsidR="001249EE">
        <w:rPr>
          <w:rFonts w:ascii="Times New Roman" w:eastAsia="Courier New" w:hAnsi="Times New Roman" w:cs="Times New Roman"/>
          <w:sz w:val="28"/>
          <w:szCs w:val="28"/>
        </w:rPr>
        <w:t xml:space="preserve"> </w:t>
      </w:r>
      <w:r w:rsidRPr="00501A8C">
        <w:rPr>
          <w:rFonts w:ascii="Times New Roman" w:eastAsia="Courier New" w:hAnsi="Times New Roman" w:cs="Times New Roman"/>
          <w:sz w:val="28"/>
          <w:szCs w:val="28"/>
        </w:rPr>
        <w:t>района, устанавливаемые местными нормативами градостроительного проектирования, не ниже этих предельных значений.</w:t>
      </w:r>
      <w:r w:rsidR="001249EE">
        <w:rPr>
          <w:rFonts w:ascii="Times New Roman" w:eastAsia="Courier New" w:hAnsi="Times New Roman" w:cs="Times New Roman"/>
          <w:sz w:val="28"/>
          <w:szCs w:val="28"/>
        </w:rPr>
        <w:t xml:space="preserve"> </w:t>
      </w:r>
      <w:r w:rsidRPr="00501A8C">
        <w:rPr>
          <w:rFonts w:ascii="Times New Roman" w:eastAsia="Courier New" w:hAnsi="Times New Roman" w:cs="Times New Roman"/>
          <w:sz w:val="28"/>
          <w:szCs w:val="28"/>
        </w:rPr>
        <w:t>При обосновании значения расчетных показателей соблюдено условие, установленное в части 3 статьи 29.4 Градостроительного кодекса Российской Федерации, и в случае, если в региональных</w:t>
      </w:r>
      <w:r w:rsidRPr="00501A8C">
        <w:rPr>
          <w:rFonts w:ascii="Times New Roman" w:eastAsia="Courier New" w:hAnsi="Times New Roman" w:cs="Times New Roman"/>
          <w:sz w:val="28"/>
          <w:szCs w:val="28"/>
        </w:rPr>
        <w:tab/>
        <w:t>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предусмотренными частью 3 статьи 29.2 Градостроительного кодекса Российской Федерации, для населения Лихославльского района, расчетные показатели максимально допустимого уровня территориальной доступности таких объектов для населения Лихославльского района не превышают эти предельные значения.</w:t>
      </w:r>
    </w:p>
    <w:p w:rsidR="00501A8C" w:rsidRPr="00501A8C" w:rsidRDefault="00501A8C" w:rsidP="001249EE">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Подготовка местных нормативов градостроительного проектирования осуществлялась с учетом:</w:t>
      </w:r>
    </w:p>
    <w:p w:rsidR="00501A8C" w:rsidRPr="00501A8C" w:rsidRDefault="00501A8C" w:rsidP="001249EE">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 социально-демографического состава и плотности населения на территории муниципального образования Лихославльский район Тверской области;</w:t>
      </w:r>
    </w:p>
    <w:p w:rsidR="00501A8C" w:rsidRPr="00501A8C" w:rsidRDefault="00501A8C" w:rsidP="001249EE">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 планов и программ комплексного социально-экономического развития муниципального образования Лихославльский район Тверской области;</w:t>
      </w:r>
    </w:p>
    <w:p w:rsidR="00501A8C" w:rsidRPr="00501A8C" w:rsidRDefault="00501A8C" w:rsidP="001249EE">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3) предложений органов местного самоуправления Лихославльского района и заинтересованных лиц.</w:t>
      </w:r>
    </w:p>
    <w:p w:rsidR="00501A8C" w:rsidRPr="00501A8C" w:rsidRDefault="00501A8C" w:rsidP="001249EE">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настоящих нормативах принято, что к объектам местного значения Лихославльского района, оказывающим существенное влияние на социально-экономическое развитие Лихославльского района, относятся объекты, если они оказывают или будут оказывать влияние на социально-экономическое развитие Лихославльского района в целом либо одновременно двух и более поселений, входящих в состав Лихославльского района.</w:t>
      </w:r>
    </w:p>
    <w:p w:rsidR="00501A8C" w:rsidRPr="00501A8C" w:rsidRDefault="00501A8C" w:rsidP="001249EE">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Виды объектов местного значения Лихославльского района, для которых определяются расчетные показатели минимально допустимого уровня </w:t>
      </w:r>
      <w:r w:rsidRPr="00501A8C">
        <w:rPr>
          <w:rFonts w:ascii="Times New Roman" w:eastAsia="Courier New" w:hAnsi="Times New Roman" w:cs="Times New Roman"/>
          <w:sz w:val="28"/>
          <w:szCs w:val="28"/>
        </w:rPr>
        <w:lastRenderedPageBreak/>
        <w:t>обеспеченности объектами местного значения (пункт 1 части 3 статьи 19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могут находиться в собственности муниципального образования Лихославльский район, в том числе в части создания и учёта объектов местного значения в различных областях (видах деятельности).</w:t>
      </w:r>
    </w:p>
    <w:p w:rsidR="00501A8C" w:rsidRPr="00501A8C" w:rsidRDefault="00501A8C" w:rsidP="001249EE">
      <w:pPr>
        <w:autoSpaceDE w:val="0"/>
        <w:autoSpaceDN w:val="0"/>
        <w:adjustRightInd w:val="0"/>
        <w:spacing w:after="0" w:line="240" w:lineRule="auto"/>
        <w:ind w:firstLine="567"/>
        <w:jc w:val="both"/>
        <w:rPr>
          <w:rFonts w:ascii="Times New Roman" w:hAnsi="Times New Roman" w:cs="Times New Roman"/>
          <w:bCs/>
          <w:sz w:val="28"/>
          <w:szCs w:val="28"/>
        </w:rPr>
      </w:pPr>
      <w:r w:rsidRPr="00501A8C">
        <w:rPr>
          <w:rFonts w:ascii="Times New Roman" w:eastAsia="Courier New" w:hAnsi="Times New Roman" w:cs="Times New Roman"/>
          <w:sz w:val="28"/>
          <w:szCs w:val="28"/>
        </w:rPr>
        <w:t xml:space="preserve">Виды объектов местного значения Лихославльского района, указанные в пункте 1 части 3 статьи 19 Градостроительного Кодекса, в областях,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определены </w:t>
      </w:r>
      <w:r w:rsidRPr="00501A8C">
        <w:rPr>
          <w:rFonts w:ascii="Times New Roman" w:hAnsi="Times New Roman" w:cs="Times New Roman"/>
          <w:sz w:val="28"/>
          <w:szCs w:val="28"/>
        </w:rPr>
        <w:t xml:space="preserve">Законом Тверской области </w:t>
      </w:r>
      <w:r w:rsidRPr="00501A8C">
        <w:rPr>
          <w:rFonts w:ascii="Times New Roman" w:eastAsia="Courier New" w:hAnsi="Times New Roman" w:cs="Times New Roman"/>
          <w:sz w:val="28"/>
          <w:szCs w:val="28"/>
        </w:rPr>
        <w:t>от 03.10.2013 № 87-ЗО «О видах объектов регионального и местного значения, подлежащих отображению в документах территориального планирования»</w:t>
      </w:r>
      <w:r w:rsidRPr="00501A8C">
        <w:rPr>
          <w:rFonts w:ascii="Times New Roman" w:hAnsi="Times New Roman" w:cs="Times New Roman"/>
          <w:bCs/>
          <w:sz w:val="28"/>
          <w:szCs w:val="28"/>
        </w:rPr>
        <w:t>.</w:t>
      </w:r>
    </w:p>
    <w:p w:rsidR="001249EE" w:rsidRDefault="00501A8C" w:rsidP="001249EE">
      <w:pPr>
        <w:autoSpaceDE w:val="0"/>
        <w:autoSpaceDN w:val="0"/>
        <w:adjustRightInd w:val="0"/>
        <w:spacing w:after="0" w:line="240" w:lineRule="auto"/>
        <w:ind w:firstLine="567"/>
        <w:jc w:val="both"/>
        <w:rPr>
          <w:rFonts w:ascii="Times New Roman" w:hAnsi="Times New Roman" w:cs="Times New Roman"/>
          <w:bCs/>
          <w:sz w:val="28"/>
          <w:szCs w:val="28"/>
        </w:rPr>
      </w:pPr>
      <w:r w:rsidRPr="00501A8C">
        <w:rPr>
          <w:rFonts w:ascii="Times New Roman" w:hAnsi="Times New Roman" w:cs="Times New Roman"/>
          <w:bCs/>
          <w:sz w:val="28"/>
          <w:szCs w:val="28"/>
        </w:rPr>
        <w:t xml:space="preserve">Местные нормативы градостроительного проектирования муниципального образования Лихославльский район Тверской области устанавливают расчетные показатели минимально допустимого уровня обеспеченности объектами местного значения Лихославльского района и расчетные показатели максимально допустимого уровня территориальной доступности объектов местного значения Лихославльского района, которые аналогичны региональным нормативам градостроительного проектирования, утвержденных постановлением Администрации Тверской области от 14 июня 2011 года № 283-па </w:t>
      </w:r>
      <w:bookmarkStart w:id="39" w:name="_Toc437942729"/>
      <w:r w:rsidRPr="00501A8C">
        <w:rPr>
          <w:rFonts w:ascii="Times New Roman" w:hAnsi="Times New Roman" w:cs="Times New Roman"/>
          <w:bCs/>
          <w:sz w:val="28"/>
          <w:szCs w:val="28"/>
        </w:rPr>
        <w:t>«Об утверждении региональных нормативов градостроительного проектирования Тверской области».</w:t>
      </w:r>
      <w:bookmarkStart w:id="40" w:name="_Toc437942730"/>
      <w:bookmarkEnd w:id="39"/>
    </w:p>
    <w:p w:rsidR="001249EE" w:rsidRDefault="001249EE" w:rsidP="001249EE">
      <w:pPr>
        <w:autoSpaceDE w:val="0"/>
        <w:autoSpaceDN w:val="0"/>
        <w:adjustRightInd w:val="0"/>
        <w:spacing w:after="0" w:line="240" w:lineRule="auto"/>
        <w:ind w:firstLine="567"/>
        <w:jc w:val="both"/>
        <w:rPr>
          <w:rFonts w:ascii="Times New Roman" w:hAnsi="Times New Roman" w:cs="Times New Roman"/>
          <w:bCs/>
          <w:sz w:val="28"/>
          <w:szCs w:val="28"/>
        </w:rPr>
      </w:pPr>
    </w:p>
    <w:p w:rsidR="001249EE" w:rsidRDefault="00853A76" w:rsidP="001249E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2.6. </w:t>
      </w:r>
      <w:r w:rsidR="001249EE" w:rsidRPr="001249EE">
        <w:rPr>
          <w:rFonts w:ascii="Times New Roman" w:hAnsi="Times New Roman" w:cs="Times New Roman"/>
          <w:b/>
          <w:sz w:val="28"/>
          <w:szCs w:val="28"/>
        </w:rPr>
        <w:t>Обоснование включения объектов в перечень объектов местного значения Лихославльского района</w:t>
      </w:r>
    </w:p>
    <w:p w:rsidR="001249EE" w:rsidRDefault="001249EE" w:rsidP="001249EE">
      <w:pPr>
        <w:autoSpaceDE w:val="0"/>
        <w:autoSpaceDN w:val="0"/>
        <w:adjustRightInd w:val="0"/>
        <w:spacing w:after="0" w:line="240" w:lineRule="auto"/>
        <w:jc w:val="center"/>
        <w:rPr>
          <w:rFonts w:ascii="Times New Roman" w:hAnsi="Times New Roman" w:cs="Times New Roman"/>
          <w:b/>
          <w:sz w:val="28"/>
          <w:szCs w:val="28"/>
        </w:rPr>
      </w:pPr>
    </w:p>
    <w:p w:rsidR="00501A8C" w:rsidRPr="001249EE" w:rsidRDefault="00501A8C" w:rsidP="001249EE">
      <w:pPr>
        <w:autoSpaceDE w:val="0"/>
        <w:autoSpaceDN w:val="0"/>
        <w:adjustRightInd w:val="0"/>
        <w:spacing w:after="0" w:line="240" w:lineRule="auto"/>
        <w:ind w:firstLine="567"/>
        <w:rPr>
          <w:rFonts w:ascii="Times New Roman" w:hAnsi="Times New Roman" w:cs="Times New Roman"/>
          <w:b/>
          <w:bCs/>
          <w:i/>
          <w:sz w:val="28"/>
          <w:szCs w:val="28"/>
        </w:rPr>
      </w:pPr>
      <w:r w:rsidRPr="001249EE">
        <w:rPr>
          <w:rFonts w:ascii="Times New Roman" w:hAnsi="Times New Roman" w:cs="Times New Roman"/>
          <w:b/>
          <w:bCs/>
          <w:i/>
          <w:iCs/>
          <w:sz w:val="28"/>
          <w:szCs w:val="28"/>
        </w:rPr>
        <w:t>2.6.1.</w:t>
      </w:r>
      <w:r w:rsidR="001249EE" w:rsidRPr="001249EE">
        <w:rPr>
          <w:rFonts w:ascii="Times New Roman" w:hAnsi="Times New Roman" w:cs="Times New Roman"/>
          <w:b/>
          <w:bCs/>
          <w:i/>
          <w:iCs/>
          <w:sz w:val="28"/>
          <w:szCs w:val="28"/>
        </w:rPr>
        <w:t xml:space="preserve"> </w:t>
      </w:r>
      <w:r w:rsidRPr="001249EE">
        <w:rPr>
          <w:rFonts w:ascii="Times New Roman" w:hAnsi="Times New Roman" w:cs="Times New Roman"/>
          <w:b/>
          <w:bCs/>
          <w:i/>
          <w:iCs/>
          <w:sz w:val="28"/>
          <w:szCs w:val="28"/>
        </w:rPr>
        <w:t>Объекты электроснабжения</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7"/>
        <w:gridCol w:w="5054"/>
      </w:tblGrid>
      <w:tr w:rsidR="00501A8C" w:rsidRPr="00501A8C" w:rsidTr="001249EE">
        <w:tc>
          <w:tcPr>
            <w:tcW w:w="2575" w:type="pct"/>
          </w:tcPr>
          <w:p w:rsidR="00501A8C" w:rsidRPr="00501A8C" w:rsidRDefault="00501A8C" w:rsidP="001249EE">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Наименование объекта местного значения, для которого обосновываются расчетные показатели</w:t>
            </w:r>
          </w:p>
        </w:tc>
        <w:tc>
          <w:tcPr>
            <w:tcW w:w="2425" w:type="pct"/>
          </w:tcPr>
          <w:p w:rsidR="00501A8C" w:rsidRPr="00501A8C" w:rsidRDefault="00501A8C" w:rsidP="001249EE">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Обоснование включения объекта в перечень</w:t>
            </w:r>
          </w:p>
        </w:tc>
      </w:tr>
      <w:tr w:rsidR="00501A8C" w:rsidRPr="00501A8C" w:rsidTr="001249EE">
        <w:tc>
          <w:tcPr>
            <w:tcW w:w="2575" w:type="pct"/>
          </w:tcPr>
          <w:p w:rsidR="001249EE" w:rsidRDefault="00501A8C" w:rsidP="001249EE">
            <w:pPr>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Объекты электроснабжения: </w:t>
            </w:r>
          </w:p>
          <w:p w:rsidR="00501A8C" w:rsidRPr="00501A8C" w:rsidRDefault="001249EE" w:rsidP="001249EE">
            <w:pPr>
              <w:spacing w:after="0" w:line="240" w:lineRule="auto"/>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линии электропередач:</w:t>
            </w:r>
          </w:p>
          <w:p w:rsidR="00501A8C" w:rsidRPr="00501A8C" w:rsidRDefault="00501A8C" w:rsidP="001249EE">
            <w:pPr>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35 кВ;</w:t>
            </w:r>
          </w:p>
          <w:p w:rsidR="001249EE" w:rsidRDefault="00501A8C" w:rsidP="001249EE">
            <w:pPr>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110 кВ;</w:t>
            </w:r>
          </w:p>
          <w:p w:rsidR="00501A8C" w:rsidRPr="00501A8C" w:rsidRDefault="001249EE" w:rsidP="001249EE">
            <w:pPr>
              <w:spacing w:after="0" w:line="240" w:lineRule="auto"/>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понижающие станции:</w:t>
            </w:r>
          </w:p>
          <w:p w:rsidR="00501A8C" w:rsidRPr="00501A8C" w:rsidRDefault="00501A8C" w:rsidP="001249EE">
            <w:pPr>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ПС 110 кВ;</w:t>
            </w:r>
          </w:p>
          <w:p w:rsidR="00501A8C" w:rsidRPr="00501A8C" w:rsidRDefault="00501A8C" w:rsidP="001249EE">
            <w:pPr>
              <w:spacing w:after="0" w:line="240" w:lineRule="auto"/>
              <w:rPr>
                <w:rFonts w:ascii="Times New Roman" w:eastAsia="Courier New" w:hAnsi="Times New Roman" w:cs="Times New Roman"/>
                <w:b/>
                <w:sz w:val="28"/>
                <w:szCs w:val="28"/>
              </w:rPr>
            </w:pPr>
            <w:r w:rsidRPr="00501A8C">
              <w:rPr>
                <w:rFonts w:ascii="Times New Roman" w:eastAsia="Courier New" w:hAnsi="Times New Roman" w:cs="Times New Roman"/>
                <w:sz w:val="28"/>
                <w:szCs w:val="28"/>
              </w:rPr>
              <w:t>ПС 35 кВ</w:t>
            </w:r>
          </w:p>
        </w:tc>
        <w:tc>
          <w:tcPr>
            <w:tcW w:w="2425" w:type="pct"/>
          </w:tcPr>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пункт 4 части 1 статьи 15 Федерального закона от 6 октября 2003 года № 131-ФЗ «Об общих принципах организации местного самоуправления в Российской Федерации»: организация в границах муниципального района электро- и газоснабжения поселений в пределах полномочий, установленных законодательством Российской </w:t>
            </w:r>
            <w:r w:rsidRPr="00501A8C">
              <w:rPr>
                <w:rFonts w:ascii="Times New Roman" w:eastAsia="Courier New" w:hAnsi="Times New Roman" w:cs="Times New Roman"/>
                <w:sz w:val="28"/>
                <w:szCs w:val="28"/>
              </w:rPr>
              <w:lastRenderedPageBreak/>
              <w:t>Федерации;</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1 статьи 3 Закона Тверской области от 03.10.2013 № 87-ЗО «О видах объектов регионального и местного значения, подлежащих отображению в документах территориального планирования»; прил. 6 РНГП.</w:t>
            </w:r>
          </w:p>
        </w:tc>
      </w:tr>
    </w:tbl>
    <w:p w:rsidR="001249EE" w:rsidRPr="001249EE" w:rsidRDefault="001249EE" w:rsidP="001249EE">
      <w:pPr>
        <w:spacing w:after="0" w:line="240" w:lineRule="auto"/>
        <w:ind w:firstLine="567"/>
        <w:rPr>
          <w:rFonts w:ascii="Times New Roman" w:hAnsi="Times New Roman" w:cs="Times New Roman"/>
          <w:b/>
          <w:i/>
          <w:sz w:val="28"/>
          <w:szCs w:val="28"/>
        </w:rPr>
      </w:pPr>
    </w:p>
    <w:p w:rsidR="001249EE" w:rsidRPr="001249EE" w:rsidRDefault="001249EE" w:rsidP="001249EE">
      <w:pPr>
        <w:spacing w:after="0" w:line="240" w:lineRule="auto"/>
        <w:ind w:firstLine="567"/>
        <w:rPr>
          <w:rFonts w:ascii="Times New Roman" w:hAnsi="Times New Roman" w:cs="Times New Roman"/>
          <w:b/>
          <w:i/>
          <w:sz w:val="28"/>
          <w:szCs w:val="28"/>
        </w:rPr>
      </w:pPr>
      <w:r w:rsidRPr="001249EE">
        <w:rPr>
          <w:rFonts w:ascii="Times New Roman" w:hAnsi="Times New Roman" w:cs="Times New Roman"/>
          <w:b/>
          <w:i/>
          <w:sz w:val="28"/>
          <w:szCs w:val="28"/>
        </w:rPr>
        <w:t>2.6.2.Объекты газоснабжения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5140"/>
      </w:tblGrid>
      <w:tr w:rsidR="00501A8C" w:rsidRPr="00501A8C" w:rsidTr="00853A76">
        <w:tc>
          <w:tcPr>
            <w:tcW w:w="2534" w:type="pct"/>
          </w:tcPr>
          <w:p w:rsidR="00501A8C" w:rsidRPr="00501A8C" w:rsidRDefault="00501A8C" w:rsidP="001249EE">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Наименование объекта местного значения, для которого обосновываются расчетные показатели</w:t>
            </w:r>
          </w:p>
        </w:tc>
        <w:tc>
          <w:tcPr>
            <w:tcW w:w="2466" w:type="pct"/>
          </w:tcPr>
          <w:p w:rsidR="00501A8C" w:rsidRPr="00501A8C" w:rsidRDefault="00501A8C" w:rsidP="001249EE">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Обоснование включения объекта в перечень</w:t>
            </w:r>
          </w:p>
        </w:tc>
      </w:tr>
      <w:tr w:rsidR="00501A8C" w:rsidRPr="00501A8C" w:rsidTr="00853A76">
        <w:tc>
          <w:tcPr>
            <w:tcW w:w="2534" w:type="pct"/>
          </w:tcPr>
          <w:p w:rsidR="00501A8C" w:rsidRPr="00501A8C" w:rsidRDefault="00501A8C" w:rsidP="001249EE">
            <w:pPr>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Объекты газоснабжения: </w:t>
            </w:r>
          </w:p>
          <w:p w:rsidR="00501A8C" w:rsidRPr="00501A8C" w:rsidRDefault="001249EE" w:rsidP="001249EE">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магистральный газопровод высокого давления;</w:t>
            </w:r>
          </w:p>
          <w:p w:rsidR="00501A8C" w:rsidRPr="00501A8C" w:rsidRDefault="001249EE" w:rsidP="001249EE">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газопровод среднего давления;</w:t>
            </w:r>
          </w:p>
          <w:p w:rsidR="00501A8C" w:rsidRPr="00501A8C" w:rsidRDefault="001249EE" w:rsidP="001249EE">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w:t>
            </w:r>
            <w:r w:rsidR="00501A8C" w:rsidRPr="00501A8C">
              <w:rPr>
                <w:rFonts w:ascii="Times New Roman" w:eastAsia="Courier New" w:hAnsi="Times New Roman" w:cs="Times New Roman"/>
                <w:sz w:val="28"/>
                <w:szCs w:val="28"/>
              </w:rPr>
              <w:t>газораспределительная станция;</w:t>
            </w:r>
          </w:p>
          <w:p w:rsidR="00501A8C" w:rsidRPr="00501A8C" w:rsidRDefault="001249EE" w:rsidP="001249EE">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газораспределительный пункт</w:t>
            </w:r>
          </w:p>
        </w:tc>
        <w:tc>
          <w:tcPr>
            <w:tcW w:w="2466" w:type="pct"/>
          </w:tcPr>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4 части 1 статьи 15 Федерального закона от 6 октября 2003 года № 131-ФЗ «Об общих принципах организации местного самоуправления в Российской Федерации»: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1 статьи 3 Закона Тверской области от 03.10.2013 № 87-ЗО «О видах объектов регионального и местного значения, подлежащих отображению в документах территориального планирования»;</w:t>
            </w:r>
          </w:p>
          <w:p w:rsidR="00501A8C" w:rsidRPr="00501A8C" w:rsidRDefault="00501A8C" w:rsidP="004766E6">
            <w:pPr>
              <w:spacing w:after="0" w:line="240" w:lineRule="auto"/>
              <w:jc w:val="both"/>
              <w:rPr>
                <w:rFonts w:ascii="Times New Roman" w:eastAsia="Courier New" w:hAnsi="Times New Roman" w:cs="Times New Roman"/>
                <w:b/>
                <w:sz w:val="28"/>
                <w:szCs w:val="28"/>
              </w:rPr>
            </w:pPr>
            <w:r w:rsidRPr="00501A8C">
              <w:rPr>
                <w:rFonts w:ascii="Times New Roman" w:eastAsia="Courier New" w:hAnsi="Times New Roman" w:cs="Times New Roman"/>
                <w:sz w:val="28"/>
                <w:szCs w:val="28"/>
              </w:rPr>
              <w:t>прил. 6 РНГП</w:t>
            </w:r>
          </w:p>
        </w:tc>
      </w:tr>
    </w:tbl>
    <w:p w:rsidR="001249EE" w:rsidRDefault="001249EE" w:rsidP="001249EE">
      <w:pPr>
        <w:spacing w:after="0" w:line="240" w:lineRule="auto"/>
        <w:ind w:firstLine="567"/>
      </w:pPr>
    </w:p>
    <w:p w:rsidR="001249EE" w:rsidRPr="001249EE" w:rsidRDefault="001249EE" w:rsidP="001249EE">
      <w:pPr>
        <w:spacing w:after="0" w:line="240" w:lineRule="auto"/>
        <w:ind w:firstLine="567"/>
        <w:jc w:val="both"/>
        <w:rPr>
          <w:rFonts w:ascii="Times New Roman" w:hAnsi="Times New Roman" w:cs="Times New Roman"/>
          <w:b/>
          <w:i/>
          <w:sz w:val="28"/>
          <w:szCs w:val="28"/>
        </w:rPr>
      </w:pPr>
      <w:r w:rsidRPr="001249EE">
        <w:rPr>
          <w:rFonts w:ascii="Times New Roman" w:hAnsi="Times New Roman" w:cs="Times New Roman"/>
          <w:b/>
          <w:i/>
          <w:sz w:val="28"/>
          <w:szCs w:val="28"/>
        </w:rPr>
        <w:t>2.6.3.</w:t>
      </w:r>
      <w:r>
        <w:rPr>
          <w:rFonts w:ascii="Times New Roman" w:hAnsi="Times New Roman" w:cs="Times New Roman"/>
          <w:b/>
          <w:i/>
          <w:sz w:val="28"/>
          <w:szCs w:val="28"/>
        </w:rPr>
        <w:t xml:space="preserve"> </w:t>
      </w:r>
      <w:r w:rsidRPr="001249EE">
        <w:rPr>
          <w:rFonts w:ascii="Times New Roman" w:hAnsi="Times New Roman" w:cs="Times New Roman"/>
          <w:b/>
          <w:i/>
          <w:sz w:val="28"/>
          <w:szCs w:val="28"/>
        </w:rPr>
        <w:t>Объекты местного значения Лихославльского района в области автомобильных дорог местного значения вне границ населенных пунктов в границах Лихославльского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5140"/>
      </w:tblGrid>
      <w:tr w:rsidR="00501A8C" w:rsidRPr="00501A8C" w:rsidTr="00853A76">
        <w:tc>
          <w:tcPr>
            <w:tcW w:w="2534" w:type="pct"/>
            <w:vAlign w:val="center"/>
          </w:tcPr>
          <w:p w:rsidR="00501A8C" w:rsidRPr="00501A8C" w:rsidRDefault="00501A8C" w:rsidP="001249EE">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Наименование объекта местного значения, для которого обосновываются расчетные показатели</w:t>
            </w:r>
          </w:p>
        </w:tc>
        <w:tc>
          <w:tcPr>
            <w:tcW w:w="2466" w:type="pct"/>
            <w:vAlign w:val="center"/>
          </w:tcPr>
          <w:p w:rsidR="00501A8C" w:rsidRPr="00501A8C" w:rsidRDefault="00501A8C" w:rsidP="001249EE">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Обоснование включения объекта в перечень</w:t>
            </w:r>
          </w:p>
        </w:tc>
      </w:tr>
      <w:tr w:rsidR="00501A8C" w:rsidRPr="00501A8C" w:rsidTr="00853A76">
        <w:tc>
          <w:tcPr>
            <w:tcW w:w="2534" w:type="pct"/>
          </w:tcPr>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Автомобильные дороги местного значения вне границ населенных пунктов в границах Лихославльского района с твердым покрытием;</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пешеходный переход (наземный, надземный, подземный);</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lastRenderedPageBreak/>
              <w:t>- разделительное ограждение</w:t>
            </w:r>
          </w:p>
        </w:tc>
        <w:tc>
          <w:tcPr>
            <w:tcW w:w="2466" w:type="pct"/>
          </w:tcPr>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 xml:space="preserve">пункт 5 части 1 статьи 15 Федерального закона от 6 октября 2003 года № 131-ФЗ «Об общих принципах организации местного самоуправления в Российской Федерации»: </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дорожная деятельность в отношении </w:t>
            </w:r>
            <w:r w:rsidRPr="00501A8C">
              <w:rPr>
                <w:rFonts w:ascii="Times New Roman" w:eastAsia="Courier New" w:hAnsi="Times New Roman" w:cs="Times New Roman"/>
                <w:sz w:val="28"/>
                <w:szCs w:val="28"/>
              </w:rPr>
              <w:lastRenderedPageBreak/>
              <w:t>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2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прил. 6 РНГП.</w:t>
            </w:r>
          </w:p>
        </w:tc>
      </w:tr>
    </w:tbl>
    <w:p w:rsidR="004766E6" w:rsidRPr="004766E6" w:rsidRDefault="004766E6" w:rsidP="004766E6">
      <w:pPr>
        <w:spacing w:after="0" w:line="240" w:lineRule="auto"/>
        <w:rPr>
          <w:rFonts w:ascii="Times New Roman" w:hAnsi="Times New Roman" w:cs="Times New Roman"/>
          <w:sz w:val="28"/>
          <w:szCs w:val="28"/>
        </w:rPr>
      </w:pPr>
    </w:p>
    <w:p w:rsidR="004766E6" w:rsidRPr="004766E6" w:rsidRDefault="004766E6" w:rsidP="004766E6">
      <w:pPr>
        <w:spacing w:after="0" w:line="240" w:lineRule="auto"/>
        <w:jc w:val="both"/>
        <w:rPr>
          <w:rFonts w:ascii="Times New Roman" w:hAnsi="Times New Roman" w:cs="Times New Roman"/>
          <w:b/>
          <w:i/>
          <w:sz w:val="28"/>
          <w:szCs w:val="28"/>
        </w:rPr>
      </w:pPr>
      <w:r w:rsidRPr="004766E6">
        <w:rPr>
          <w:rFonts w:ascii="Times New Roman" w:hAnsi="Times New Roman" w:cs="Times New Roman"/>
          <w:b/>
          <w:i/>
          <w:sz w:val="28"/>
          <w:szCs w:val="28"/>
        </w:rPr>
        <w:t xml:space="preserve">2.6.4. Объекты для создания условий предоставления транспортных услуг населению и организация транспортного обслуживания населения в </w:t>
      </w:r>
      <w:r w:rsidR="00853A76">
        <w:rPr>
          <w:rFonts w:ascii="Times New Roman" w:hAnsi="Times New Roman" w:cs="Times New Roman"/>
          <w:b/>
          <w:i/>
          <w:sz w:val="28"/>
          <w:szCs w:val="28"/>
        </w:rPr>
        <w:t>границах Лихославльского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5140"/>
      </w:tblGrid>
      <w:tr w:rsidR="00501A8C" w:rsidRPr="00501A8C" w:rsidTr="00853A76">
        <w:tc>
          <w:tcPr>
            <w:tcW w:w="2534" w:type="pct"/>
          </w:tcPr>
          <w:p w:rsidR="00501A8C" w:rsidRPr="00501A8C" w:rsidRDefault="00501A8C" w:rsidP="001249EE">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Наименование объекта местного значения, для которого обосновываются расчетные показатели</w:t>
            </w:r>
          </w:p>
        </w:tc>
        <w:tc>
          <w:tcPr>
            <w:tcW w:w="2466" w:type="pct"/>
          </w:tcPr>
          <w:p w:rsidR="00501A8C" w:rsidRPr="00501A8C" w:rsidRDefault="00501A8C" w:rsidP="001249EE">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Обоснование включения объекта в перечень</w:t>
            </w:r>
          </w:p>
        </w:tc>
      </w:tr>
      <w:tr w:rsidR="00501A8C" w:rsidRPr="00501A8C" w:rsidTr="00853A76">
        <w:tc>
          <w:tcPr>
            <w:tcW w:w="2534" w:type="pct"/>
          </w:tcPr>
          <w:p w:rsidR="00501A8C" w:rsidRPr="009B737B" w:rsidRDefault="004766E6" w:rsidP="004766E6">
            <w:pPr>
              <w:spacing w:after="0" w:line="240" w:lineRule="auto"/>
              <w:jc w:val="both"/>
              <w:rPr>
                <w:rFonts w:ascii="Times New Roman" w:eastAsia="Courier New" w:hAnsi="Times New Roman" w:cs="Times New Roman"/>
                <w:sz w:val="28"/>
                <w:szCs w:val="28"/>
              </w:rPr>
            </w:pPr>
            <w:r w:rsidRPr="009B737B">
              <w:rPr>
                <w:rFonts w:ascii="Times New Roman" w:eastAsia="Courier New" w:hAnsi="Times New Roman" w:cs="Times New Roman"/>
                <w:sz w:val="28"/>
                <w:szCs w:val="28"/>
              </w:rPr>
              <w:t xml:space="preserve">- </w:t>
            </w:r>
            <w:r w:rsidR="00501A8C" w:rsidRPr="009B737B">
              <w:rPr>
                <w:rFonts w:ascii="Times New Roman" w:eastAsia="Courier New" w:hAnsi="Times New Roman" w:cs="Times New Roman"/>
                <w:sz w:val="28"/>
                <w:szCs w:val="28"/>
              </w:rPr>
              <w:t>автобусные остановки</w:t>
            </w:r>
          </w:p>
          <w:p w:rsidR="00501A8C" w:rsidRPr="009B737B" w:rsidRDefault="004766E6" w:rsidP="004766E6">
            <w:pPr>
              <w:spacing w:after="0" w:line="240" w:lineRule="auto"/>
              <w:jc w:val="both"/>
              <w:rPr>
                <w:rFonts w:ascii="Times New Roman" w:eastAsia="Courier New" w:hAnsi="Times New Roman" w:cs="Times New Roman"/>
                <w:sz w:val="28"/>
                <w:szCs w:val="28"/>
              </w:rPr>
            </w:pPr>
            <w:r w:rsidRPr="009B737B">
              <w:rPr>
                <w:rFonts w:ascii="Times New Roman" w:eastAsia="Courier New" w:hAnsi="Times New Roman" w:cs="Times New Roman"/>
                <w:sz w:val="28"/>
                <w:szCs w:val="28"/>
              </w:rPr>
              <w:t xml:space="preserve">- </w:t>
            </w:r>
            <w:r w:rsidR="00501A8C" w:rsidRPr="009B737B">
              <w:rPr>
                <w:rFonts w:ascii="Times New Roman" w:eastAsia="Courier New" w:hAnsi="Times New Roman" w:cs="Times New Roman"/>
                <w:sz w:val="28"/>
                <w:szCs w:val="28"/>
              </w:rPr>
              <w:t>площадки отдыха;</w:t>
            </w:r>
          </w:p>
          <w:p w:rsidR="00501A8C" w:rsidRPr="009B737B" w:rsidRDefault="004766E6" w:rsidP="004766E6">
            <w:pPr>
              <w:spacing w:after="0" w:line="240" w:lineRule="auto"/>
              <w:jc w:val="both"/>
              <w:rPr>
                <w:rFonts w:ascii="Times New Roman" w:eastAsia="Courier New" w:hAnsi="Times New Roman" w:cs="Times New Roman"/>
                <w:sz w:val="28"/>
                <w:szCs w:val="28"/>
              </w:rPr>
            </w:pPr>
            <w:r w:rsidRPr="009B737B">
              <w:rPr>
                <w:rFonts w:ascii="Times New Roman" w:eastAsia="Courier New" w:hAnsi="Times New Roman" w:cs="Times New Roman"/>
                <w:sz w:val="28"/>
                <w:szCs w:val="28"/>
              </w:rPr>
              <w:t xml:space="preserve">- </w:t>
            </w:r>
            <w:r w:rsidR="00501A8C" w:rsidRPr="009B737B">
              <w:rPr>
                <w:rFonts w:ascii="Times New Roman" w:eastAsia="Courier New" w:hAnsi="Times New Roman" w:cs="Times New Roman"/>
                <w:sz w:val="28"/>
                <w:szCs w:val="28"/>
              </w:rPr>
              <w:t>объекты дорожного сервиса;</w:t>
            </w:r>
          </w:p>
          <w:p w:rsidR="00501A8C" w:rsidRPr="009B737B" w:rsidRDefault="004766E6" w:rsidP="004766E6">
            <w:pPr>
              <w:spacing w:after="0" w:line="240" w:lineRule="auto"/>
              <w:jc w:val="both"/>
              <w:rPr>
                <w:rFonts w:ascii="Times New Roman" w:eastAsia="Courier New" w:hAnsi="Times New Roman" w:cs="Times New Roman"/>
                <w:sz w:val="28"/>
                <w:szCs w:val="28"/>
              </w:rPr>
            </w:pPr>
            <w:r w:rsidRPr="009B737B">
              <w:rPr>
                <w:rFonts w:ascii="Times New Roman" w:eastAsia="Courier New" w:hAnsi="Times New Roman" w:cs="Times New Roman"/>
                <w:sz w:val="28"/>
                <w:szCs w:val="28"/>
              </w:rPr>
              <w:t xml:space="preserve">- </w:t>
            </w:r>
            <w:r w:rsidR="00501A8C" w:rsidRPr="009B737B">
              <w:rPr>
                <w:rFonts w:ascii="Times New Roman" w:eastAsia="Courier New" w:hAnsi="Times New Roman" w:cs="Times New Roman"/>
                <w:sz w:val="28"/>
                <w:szCs w:val="28"/>
              </w:rPr>
              <w:t>станции техобслуживания;</w:t>
            </w:r>
          </w:p>
          <w:p w:rsidR="00501A8C" w:rsidRPr="009B737B" w:rsidRDefault="004766E6" w:rsidP="004766E6">
            <w:pPr>
              <w:spacing w:after="0" w:line="240" w:lineRule="auto"/>
              <w:jc w:val="both"/>
              <w:rPr>
                <w:rFonts w:ascii="Times New Roman" w:eastAsia="Courier New" w:hAnsi="Times New Roman" w:cs="Times New Roman"/>
                <w:sz w:val="28"/>
                <w:szCs w:val="28"/>
              </w:rPr>
            </w:pPr>
            <w:r w:rsidRPr="009B737B">
              <w:rPr>
                <w:rFonts w:ascii="Times New Roman" w:eastAsia="Courier New" w:hAnsi="Times New Roman" w:cs="Times New Roman"/>
                <w:sz w:val="28"/>
                <w:szCs w:val="28"/>
              </w:rPr>
              <w:t xml:space="preserve">- </w:t>
            </w:r>
            <w:r w:rsidR="00501A8C" w:rsidRPr="009B737B">
              <w:rPr>
                <w:rFonts w:ascii="Times New Roman" w:eastAsia="Courier New" w:hAnsi="Times New Roman" w:cs="Times New Roman"/>
                <w:sz w:val="28"/>
                <w:szCs w:val="28"/>
              </w:rPr>
              <w:t>автозаправочные станции;</w:t>
            </w:r>
          </w:p>
          <w:p w:rsidR="00501A8C" w:rsidRPr="009B737B" w:rsidRDefault="004766E6" w:rsidP="004766E6">
            <w:pPr>
              <w:spacing w:after="0" w:line="240" w:lineRule="auto"/>
              <w:jc w:val="both"/>
              <w:rPr>
                <w:rFonts w:ascii="Times New Roman" w:eastAsia="Courier New" w:hAnsi="Times New Roman" w:cs="Times New Roman"/>
                <w:sz w:val="28"/>
                <w:szCs w:val="28"/>
              </w:rPr>
            </w:pPr>
            <w:r w:rsidRPr="009B737B">
              <w:rPr>
                <w:rFonts w:ascii="Times New Roman" w:eastAsia="Courier New" w:hAnsi="Times New Roman" w:cs="Times New Roman"/>
                <w:sz w:val="28"/>
                <w:szCs w:val="28"/>
              </w:rPr>
              <w:t xml:space="preserve">- </w:t>
            </w:r>
            <w:r w:rsidR="00501A8C" w:rsidRPr="009B737B">
              <w:rPr>
                <w:rFonts w:ascii="Times New Roman" w:eastAsia="Courier New" w:hAnsi="Times New Roman" w:cs="Times New Roman"/>
                <w:sz w:val="28"/>
                <w:szCs w:val="28"/>
              </w:rPr>
              <w:t>рекламные конструкции</w:t>
            </w:r>
          </w:p>
          <w:p w:rsidR="00501A8C" w:rsidRPr="009B737B" w:rsidRDefault="00501A8C" w:rsidP="001249EE">
            <w:pPr>
              <w:spacing w:after="0" w:line="240" w:lineRule="auto"/>
              <w:rPr>
                <w:rFonts w:ascii="Times New Roman" w:eastAsia="Courier New" w:hAnsi="Times New Roman" w:cs="Times New Roman"/>
                <w:sz w:val="28"/>
                <w:szCs w:val="28"/>
              </w:rPr>
            </w:pPr>
          </w:p>
        </w:tc>
        <w:tc>
          <w:tcPr>
            <w:tcW w:w="2466" w:type="pct"/>
          </w:tcPr>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6 части 1 статьи 15 Федерального закона от 6 октября 2003 года № 131-ФЗ «Об общих принципах организации местного самоуправления в Российской осуществление иных полномочий в области использования</w:t>
            </w:r>
            <w:r w:rsidR="004766E6">
              <w:rPr>
                <w:rFonts w:ascii="Times New Roman" w:eastAsia="Courier New" w:hAnsi="Times New Roman" w:cs="Times New Roman"/>
                <w:sz w:val="28"/>
                <w:szCs w:val="28"/>
              </w:rPr>
              <w:t xml:space="preserve"> </w:t>
            </w:r>
            <w:r w:rsidRPr="00501A8C">
              <w:rPr>
                <w:rFonts w:ascii="Times New Roman" w:eastAsia="Courier New" w:hAnsi="Times New Roman" w:cs="Times New Roman"/>
                <w:sz w:val="28"/>
                <w:szCs w:val="28"/>
              </w:rPr>
              <w:t>Федерации»:</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пункт 2 статьи 3 Закона Тверской </w:t>
            </w:r>
            <w:r w:rsidRPr="00501A8C">
              <w:rPr>
                <w:rFonts w:ascii="Times New Roman" w:eastAsia="Courier New" w:hAnsi="Times New Roman" w:cs="Times New Roman"/>
                <w:sz w:val="28"/>
                <w:szCs w:val="28"/>
              </w:rPr>
              <w:lastRenderedPageBreak/>
              <w:t>области от 03.10.2013 №87-ЗО «О видах объектов регионального и местного значения, подлежащих отображению в документах территориального планирования»;</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прил. 6 РНГП</w:t>
            </w:r>
          </w:p>
        </w:tc>
      </w:tr>
    </w:tbl>
    <w:p w:rsidR="004766E6" w:rsidRPr="004766E6" w:rsidRDefault="004766E6" w:rsidP="004766E6">
      <w:pPr>
        <w:spacing w:after="0" w:line="240" w:lineRule="auto"/>
        <w:ind w:firstLine="567"/>
        <w:rPr>
          <w:rFonts w:ascii="Times New Roman" w:hAnsi="Times New Roman" w:cs="Times New Roman"/>
          <w:b/>
          <w:i/>
          <w:sz w:val="28"/>
          <w:szCs w:val="28"/>
        </w:rPr>
      </w:pPr>
    </w:p>
    <w:p w:rsidR="004766E6" w:rsidRDefault="004766E6" w:rsidP="004766E6">
      <w:pPr>
        <w:spacing w:after="0" w:line="240" w:lineRule="auto"/>
        <w:ind w:firstLine="567"/>
        <w:jc w:val="both"/>
        <w:rPr>
          <w:rFonts w:ascii="Times New Roman" w:hAnsi="Times New Roman" w:cs="Times New Roman"/>
          <w:b/>
          <w:i/>
          <w:sz w:val="28"/>
          <w:szCs w:val="28"/>
        </w:rPr>
      </w:pPr>
      <w:r w:rsidRPr="004766E6">
        <w:rPr>
          <w:rFonts w:ascii="Times New Roman" w:hAnsi="Times New Roman" w:cs="Times New Roman"/>
          <w:b/>
          <w:i/>
          <w:sz w:val="28"/>
          <w:szCs w:val="28"/>
        </w:rPr>
        <w:t>2.6.5 .Объекты местного значения Лихославльского района в области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5365"/>
      </w:tblGrid>
      <w:tr w:rsidR="00501A8C" w:rsidRPr="00501A8C" w:rsidTr="00853A76">
        <w:tc>
          <w:tcPr>
            <w:tcW w:w="2426" w:type="pct"/>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Наименование объекта местного значения, для которого обосновываются расчетные показатели</w:t>
            </w:r>
          </w:p>
        </w:tc>
        <w:tc>
          <w:tcPr>
            <w:tcW w:w="2574" w:type="pct"/>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Обоснование включения объекта в перечень</w:t>
            </w:r>
          </w:p>
        </w:tc>
      </w:tr>
      <w:tr w:rsidR="00501A8C" w:rsidRPr="00501A8C" w:rsidTr="00853A76">
        <w:tc>
          <w:tcPr>
            <w:tcW w:w="2426" w:type="pct"/>
          </w:tcPr>
          <w:p w:rsidR="00501A8C" w:rsidRPr="00501A8C" w:rsidRDefault="00501A8C" w:rsidP="00501A8C">
            <w:pPr>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Здания образовательных учреждений:</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общеобразовательные школы,</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внешкольные учреждения;</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детские сады;</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турбазы для семейного отдыха;</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детские лагеря отдыха</w:t>
            </w:r>
          </w:p>
        </w:tc>
        <w:tc>
          <w:tcPr>
            <w:tcW w:w="2574" w:type="pct"/>
          </w:tcPr>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11 части 1 статьи 15 Федерального закона от 6 октября 2003 года № 131-ФЗ «Об общих принципах организации местного самоуправления в Российской Федерации»:</w:t>
            </w:r>
          </w:p>
          <w:p w:rsidR="00501A8C" w:rsidRPr="00501A8C" w:rsidRDefault="00501A8C" w:rsidP="004766E6">
            <w:pPr>
              <w:autoSpaceDE w:val="0"/>
              <w:autoSpaceDN w:val="0"/>
              <w:adjustRightInd w:val="0"/>
              <w:spacing w:after="0" w:line="240" w:lineRule="auto"/>
              <w:jc w:val="both"/>
              <w:rPr>
                <w:rFonts w:ascii="Times New Roman" w:hAnsi="Times New Roman" w:cs="Times New Roman"/>
                <w:sz w:val="28"/>
                <w:szCs w:val="28"/>
              </w:rPr>
            </w:pPr>
            <w:r w:rsidRPr="00501A8C">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sidR="004766E6">
              <w:rPr>
                <w:rFonts w:ascii="Times New Roman" w:hAnsi="Times New Roman" w:cs="Times New Roman"/>
                <w:sz w:val="28"/>
                <w:szCs w:val="28"/>
              </w:rPr>
              <w:t xml:space="preserve"> </w:t>
            </w:r>
            <w:r w:rsidRPr="00501A8C">
              <w:rPr>
                <w:rFonts w:ascii="Times New Roman" w:hAnsi="Times New Roman" w:cs="Times New Roman"/>
                <w:sz w:val="28"/>
                <w:szCs w:val="28"/>
              </w:rPr>
              <w:t xml:space="preserve">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w:t>
            </w:r>
            <w:r w:rsidRPr="00501A8C">
              <w:rPr>
                <w:rFonts w:ascii="Times New Roman" w:hAnsi="Times New Roman" w:cs="Times New Roman"/>
                <w:sz w:val="28"/>
                <w:szCs w:val="28"/>
              </w:rPr>
              <w:lastRenderedPageBreak/>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3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прил. 6 РНГП</w:t>
            </w:r>
          </w:p>
        </w:tc>
      </w:tr>
    </w:tbl>
    <w:p w:rsidR="004766E6" w:rsidRPr="004766E6" w:rsidRDefault="004766E6" w:rsidP="004766E6">
      <w:pPr>
        <w:spacing w:after="0" w:line="240" w:lineRule="auto"/>
        <w:ind w:firstLine="567"/>
        <w:jc w:val="both"/>
        <w:rPr>
          <w:rFonts w:ascii="Times New Roman" w:hAnsi="Times New Roman" w:cs="Times New Roman"/>
          <w:b/>
          <w:i/>
          <w:sz w:val="28"/>
          <w:szCs w:val="28"/>
        </w:rPr>
      </w:pPr>
    </w:p>
    <w:p w:rsidR="004766E6" w:rsidRPr="004766E6" w:rsidRDefault="004766E6" w:rsidP="004766E6">
      <w:pPr>
        <w:spacing w:after="0" w:line="240" w:lineRule="auto"/>
        <w:ind w:firstLine="567"/>
        <w:jc w:val="both"/>
        <w:rPr>
          <w:rFonts w:ascii="Times New Roman" w:hAnsi="Times New Roman" w:cs="Times New Roman"/>
          <w:b/>
          <w:i/>
          <w:sz w:val="28"/>
          <w:szCs w:val="28"/>
        </w:rPr>
      </w:pPr>
      <w:r w:rsidRPr="004766E6">
        <w:rPr>
          <w:rFonts w:ascii="Times New Roman" w:hAnsi="Times New Roman" w:cs="Times New Roman"/>
          <w:b/>
          <w:i/>
          <w:sz w:val="28"/>
          <w:szCs w:val="28"/>
        </w:rPr>
        <w:t>2.6.6</w:t>
      </w:r>
      <w:r>
        <w:rPr>
          <w:rFonts w:ascii="Times New Roman" w:hAnsi="Times New Roman" w:cs="Times New Roman"/>
          <w:b/>
          <w:i/>
          <w:sz w:val="28"/>
          <w:szCs w:val="28"/>
        </w:rPr>
        <w:t xml:space="preserve"> </w:t>
      </w:r>
      <w:r w:rsidRPr="004766E6">
        <w:rPr>
          <w:rFonts w:ascii="Times New Roman" w:hAnsi="Times New Roman" w:cs="Times New Roman"/>
          <w:b/>
          <w:i/>
          <w:sz w:val="28"/>
          <w:szCs w:val="28"/>
        </w:rPr>
        <w:t>.Объекты местного значения Лихославльского района в области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5140"/>
      </w:tblGrid>
      <w:tr w:rsidR="00501A8C" w:rsidRPr="00501A8C" w:rsidTr="00853A76">
        <w:tc>
          <w:tcPr>
            <w:tcW w:w="2534" w:type="pct"/>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Наименование объекта местного значения, для которого обосновываются расчетные показатели</w:t>
            </w:r>
          </w:p>
        </w:tc>
        <w:tc>
          <w:tcPr>
            <w:tcW w:w="2466" w:type="pct"/>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Обоснование включения объекта в перечень</w:t>
            </w:r>
          </w:p>
          <w:p w:rsidR="00501A8C" w:rsidRPr="00501A8C" w:rsidRDefault="00501A8C" w:rsidP="00501A8C">
            <w:pPr>
              <w:spacing w:after="0" w:line="240" w:lineRule="auto"/>
              <w:jc w:val="center"/>
              <w:rPr>
                <w:rFonts w:ascii="Times New Roman" w:eastAsia="Courier New" w:hAnsi="Times New Roman" w:cs="Times New Roman"/>
                <w:sz w:val="28"/>
                <w:szCs w:val="28"/>
              </w:rPr>
            </w:pPr>
          </w:p>
        </w:tc>
      </w:tr>
      <w:tr w:rsidR="00501A8C" w:rsidRPr="00501A8C" w:rsidTr="00853A76">
        <w:tc>
          <w:tcPr>
            <w:tcW w:w="2534" w:type="pct"/>
          </w:tcPr>
          <w:p w:rsidR="00501A8C" w:rsidRPr="00501A8C" w:rsidRDefault="00501A8C" w:rsidP="00501A8C">
            <w:pPr>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Лечебно-профилактические учреждения:</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больничные учреждения;</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амбулаторно-поликлинические учреждения;</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учреждения скорой медицинской помощи;</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фельдшерско-акушерские пункты</w:t>
            </w:r>
          </w:p>
          <w:p w:rsidR="00501A8C" w:rsidRPr="00501A8C" w:rsidRDefault="00501A8C" w:rsidP="00501A8C">
            <w:pPr>
              <w:spacing w:after="0" w:line="240" w:lineRule="auto"/>
              <w:rPr>
                <w:rFonts w:ascii="Times New Roman" w:eastAsia="Courier New" w:hAnsi="Times New Roman" w:cs="Times New Roman"/>
                <w:sz w:val="28"/>
                <w:szCs w:val="28"/>
              </w:rPr>
            </w:pPr>
          </w:p>
        </w:tc>
        <w:tc>
          <w:tcPr>
            <w:tcW w:w="2466" w:type="pct"/>
          </w:tcPr>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12 части 1 статьи 15 Федерального закона от 6 октября 2003 года № 131-ФЗ «Об общих принципах организации местного самоуправления в Российской Федерации»:</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w:t>
            </w:r>
            <w:r w:rsidR="004766E6">
              <w:rPr>
                <w:rFonts w:ascii="Times New Roman" w:eastAsia="Courier New" w:hAnsi="Times New Roman" w:cs="Times New Roman"/>
                <w:sz w:val="28"/>
                <w:szCs w:val="28"/>
              </w:rPr>
              <w:t>ных федеральному органу исполни</w:t>
            </w:r>
            <w:r w:rsidRPr="00501A8C">
              <w:rPr>
                <w:rFonts w:ascii="Times New Roman" w:eastAsia="Courier New" w:hAnsi="Times New Roman" w:cs="Times New Roman"/>
                <w:sz w:val="28"/>
                <w:szCs w:val="28"/>
              </w:rPr>
              <w:t>тельной власти, осуществляющем функции по медико-санитарном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прил. 6 РНГП</w:t>
            </w:r>
          </w:p>
        </w:tc>
      </w:tr>
    </w:tbl>
    <w:p w:rsidR="004766E6" w:rsidRDefault="004766E6" w:rsidP="004766E6">
      <w:pPr>
        <w:spacing w:after="0" w:line="240" w:lineRule="auto"/>
        <w:ind w:firstLine="567"/>
      </w:pPr>
    </w:p>
    <w:p w:rsidR="004766E6" w:rsidRPr="004766E6" w:rsidRDefault="004766E6" w:rsidP="004766E6">
      <w:pPr>
        <w:spacing w:after="0" w:line="240" w:lineRule="auto"/>
        <w:ind w:firstLine="567"/>
        <w:rPr>
          <w:rFonts w:ascii="Times New Roman" w:hAnsi="Times New Roman" w:cs="Times New Roman"/>
          <w:b/>
          <w:i/>
          <w:sz w:val="28"/>
          <w:szCs w:val="28"/>
        </w:rPr>
      </w:pPr>
      <w:r w:rsidRPr="004766E6">
        <w:rPr>
          <w:rFonts w:ascii="Times New Roman" w:hAnsi="Times New Roman" w:cs="Times New Roman"/>
          <w:b/>
          <w:i/>
          <w:sz w:val="28"/>
          <w:szCs w:val="28"/>
        </w:rPr>
        <w:lastRenderedPageBreak/>
        <w:t>2.6.7. Виды объектов местного значения Лихославльского района в области физической культуры и массового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5140"/>
      </w:tblGrid>
      <w:tr w:rsidR="00501A8C" w:rsidRPr="00501A8C" w:rsidTr="00853A76">
        <w:tc>
          <w:tcPr>
            <w:tcW w:w="2534" w:type="pct"/>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Наименование объекта местного значения, для которого обосновываются расчетные показатели</w:t>
            </w:r>
          </w:p>
        </w:tc>
        <w:tc>
          <w:tcPr>
            <w:tcW w:w="2466" w:type="pct"/>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Обоснование включения объекта в перечень</w:t>
            </w:r>
          </w:p>
        </w:tc>
      </w:tr>
      <w:tr w:rsidR="00501A8C" w:rsidRPr="00501A8C" w:rsidTr="00853A76">
        <w:tc>
          <w:tcPr>
            <w:tcW w:w="2534" w:type="pct"/>
          </w:tcPr>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спортивный центр;</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физкультурно-оздоровительный комплекс;</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открытые плоскостные сооружения;</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спортивные трассы;</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спортивные залы;</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парк</w:t>
            </w:r>
          </w:p>
          <w:p w:rsidR="00501A8C" w:rsidRPr="00501A8C" w:rsidRDefault="00501A8C" w:rsidP="00501A8C">
            <w:pPr>
              <w:spacing w:after="0" w:line="240" w:lineRule="auto"/>
              <w:rPr>
                <w:rFonts w:ascii="Times New Roman" w:eastAsia="Courier New" w:hAnsi="Times New Roman" w:cs="Times New Roman"/>
                <w:sz w:val="28"/>
                <w:szCs w:val="28"/>
              </w:rPr>
            </w:pPr>
          </w:p>
        </w:tc>
        <w:tc>
          <w:tcPr>
            <w:tcW w:w="2466" w:type="pct"/>
          </w:tcPr>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26 части 1 статьи 15 Федерального закона от 6 октября 2003 года №131-ФЗ «Об общих принципах организации местного самоуправления в Российской Федерации»:</w:t>
            </w:r>
          </w:p>
          <w:p w:rsidR="00501A8C" w:rsidRPr="00501A8C" w:rsidRDefault="00501A8C" w:rsidP="004766E6">
            <w:pPr>
              <w:spacing w:after="0" w:line="240" w:lineRule="auto"/>
              <w:jc w:val="both"/>
              <w:rPr>
                <w:rFonts w:ascii="Times New Roman" w:hAnsi="Times New Roman" w:cs="Times New Roman"/>
                <w:sz w:val="28"/>
                <w:szCs w:val="28"/>
              </w:rPr>
            </w:pPr>
            <w:r w:rsidRPr="00501A8C">
              <w:rPr>
                <w:rFonts w:ascii="Times New Roman" w:hAnsi="Times New Roman" w:cs="Times New Roman"/>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4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прил. 6 РНГП</w:t>
            </w:r>
          </w:p>
        </w:tc>
      </w:tr>
    </w:tbl>
    <w:p w:rsidR="004766E6" w:rsidRDefault="004766E6" w:rsidP="004766E6">
      <w:pPr>
        <w:spacing w:after="0" w:line="240" w:lineRule="auto"/>
        <w:ind w:firstLine="567"/>
        <w:jc w:val="both"/>
      </w:pPr>
    </w:p>
    <w:p w:rsidR="004766E6" w:rsidRPr="004766E6" w:rsidRDefault="004766E6" w:rsidP="004766E6">
      <w:pPr>
        <w:spacing w:after="0" w:line="240" w:lineRule="auto"/>
        <w:ind w:firstLine="567"/>
        <w:jc w:val="both"/>
        <w:rPr>
          <w:rFonts w:ascii="Times New Roman" w:hAnsi="Times New Roman" w:cs="Times New Roman"/>
          <w:b/>
          <w:i/>
          <w:sz w:val="28"/>
          <w:szCs w:val="28"/>
        </w:rPr>
      </w:pPr>
      <w:r w:rsidRPr="004766E6">
        <w:rPr>
          <w:rFonts w:ascii="Times New Roman" w:hAnsi="Times New Roman" w:cs="Times New Roman"/>
          <w:b/>
          <w:i/>
          <w:sz w:val="28"/>
          <w:szCs w:val="28"/>
        </w:rPr>
        <w:t>2.6.8. Объект местного значения Лихославльского района в области обработки, утилизации, обезвреживания, размещения твердых коммунальных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5336"/>
      </w:tblGrid>
      <w:tr w:rsidR="00501A8C" w:rsidRPr="00501A8C" w:rsidTr="00853A76">
        <w:tc>
          <w:tcPr>
            <w:tcW w:w="2440" w:type="pct"/>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Наименование вида объекта местного значения, для которого обосновываются расчетные показатели</w:t>
            </w:r>
          </w:p>
        </w:tc>
        <w:tc>
          <w:tcPr>
            <w:tcW w:w="2560" w:type="pct"/>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Обоснование включения объекта в перечень</w:t>
            </w:r>
          </w:p>
        </w:tc>
      </w:tr>
      <w:tr w:rsidR="00501A8C" w:rsidRPr="00501A8C" w:rsidTr="00853A76">
        <w:tc>
          <w:tcPr>
            <w:tcW w:w="2440" w:type="pct"/>
          </w:tcPr>
          <w:p w:rsidR="00501A8C" w:rsidRPr="00501A8C" w:rsidRDefault="00501A8C" w:rsidP="00501A8C">
            <w:pPr>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Здания и сооружения (комплексы) по утилизации и переработке коммунальных и промышленных отходов:</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полигон твердых бытовых отходов;</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полигон промышленных отходов;</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скотомогильники</w:t>
            </w:r>
          </w:p>
        </w:tc>
        <w:tc>
          <w:tcPr>
            <w:tcW w:w="2560" w:type="pct"/>
          </w:tcPr>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14 части 1 статьи 15 Федерального закона от 6 октября 2003 года № 131-ФЗ «Об общих принципах организации местного самоуправления в Российской Федерации»:</w:t>
            </w:r>
          </w:p>
          <w:p w:rsidR="00501A8C" w:rsidRPr="00501A8C" w:rsidRDefault="00501A8C" w:rsidP="004766E6">
            <w:pPr>
              <w:autoSpaceDE w:val="0"/>
              <w:autoSpaceDN w:val="0"/>
              <w:adjustRightInd w:val="0"/>
              <w:spacing w:after="0" w:line="240" w:lineRule="auto"/>
              <w:jc w:val="both"/>
              <w:rPr>
                <w:rFonts w:ascii="Times New Roman" w:hAnsi="Times New Roman" w:cs="Times New Roman"/>
                <w:sz w:val="28"/>
                <w:szCs w:val="28"/>
              </w:rPr>
            </w:pPr>
            <w:r w:rsidRPr="00501A8C">
              <w:rPr>
                <w:rFonts w:ascii="Times New Roman" w:hAnsi="Times New Roman" w:cs="Times New Roman"/>
                <w:sz w:val="28"/>
                <w:szCs w:val="28"/>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w:t>
            </w:r>
            <w:r w:rsidRPr="00501A8C">
              <w:rPr>
                <w:rFonts w:ascii="Times New Roman" w:hAnsi="Times New Roman" w:cs="Times New Roman"/>
                <w:sz w:val="28"/>
                <w:szCs w:val="28"/>
              </w:rPr>
              <w:lastRenderedPageBreak/>
              <w:t>муниципальных районов;</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5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501A8C" w:rsidRPr="00501A8C" w:rsidRDefault="00501A8C" w:rsidP="004766E6">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прил. 6 РНГП</w:t>
            </w:r>
          </w:p>
        </w:tc>
      </w:tr>
    </w:tbl>
    <w:p w:rsidR="004766E6" w:rsidRPr="004766E6" w:rsidRDefault="004766E6" w:rsidP="004766E6">
      <w:pPr>
        <w:spacing w:after="0" w:line="240" w:lineRule="auto"/>
        <w:rPr>
          <w:rFonts w:ascii="Times New Roman" w:hAnsi="Times New Roman" w:cs="Times New Roman"/>
          <w:b/>
          <w:i/>
          <w:sz w:val="28"/>
          <w:szCs w:val="28"/>
        </w:rPr>
      </w:pPr>
    </w:p>
    <w:p w:rsidR="004766E6" w:rsidRPr="004766E6" w:rsidRDefault="004766E6" w:rsidP="004766E6">
      <w:pPr>
        <w:spacing w:after="0" w:line="240" w:lineRule="auto"/>
        <w:jc w:val="both"/>
        <w:rPr>
          <w:rFonts w:ascii="Times New Roman" w:hAnsi="Times New Roman" w:cs="Times New Roman"/>
          <w:b/>
          <w:i/>
          <w:sz w:val="28"/>
          <w:szCs w:val="28"/>
        </w:rPr>
      </w:pPr>
      <w:r w:rsidRPr="004766E6">
        <w:rPr>
          <w:rFonts w:ascii="Times New Roman" w:hAnsi="Times New Roman" w:cs="Times New Roman"/>
          <w:b/>
          <w:i/>
          <w:sz w:val="28"/>
          <w:szCs w:val="28"/>
        </w:rPr>
        <w:t>2.6.9. Виды объектов местного значения Лихославльского района в иных областях в связи с решением вопросов местного значения Лихославльского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5221"/>
      </w:tblGrid>
      <w:tr w:rsidR="00501A8C" w:rsidRPr="00501A8C" w:rsidTr="00853A76">
        <w:tc>
          <w:tcPr>
            <w:tcW w:w="2495" w:type="pct"/>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Наименование объекта местного значения, для которого обосновываются расчетные показатели</w:t>
            </w:r>
          </w:p>
        </w:tc>
        <w:tc>
          <w:tcPr>
            <w:tcW w:w="2505" w:type="pct"/>
          </w:tcPr>
          <w:p w:rsidR="00501A8C" w:rsidRPr="00501A8C" w:rsidRDefault="00501A8C" w:rsidP="00501A8C">
            <w:pPr>
              <w:spacing w:after="0" w:line="240" w:lineRule="auto"/>
              <w:jc w:val="center"/>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Обоснование включения объекта в перечень</w:t>
            </w:r>
          </w:p>
        </w:tc>
      </w:tr>
      <w:tr w:rsidR="00501A8C" w:rsidRPr="00501A8C" w:rsidTr="00853A76">
        <w:tc>
          <w:tcPr>
            <w:tcW w:w="2495" w:type="pct"/>
          </w:tcPr>
          <w:p w:rsidR="00501A8C" w:rsidRPr="00501A8C" w:rsidRDefault="00501A8C" w:rsidP="00501A8C">
            <w:pPr>
              <w:spacing w:after="0" w:line="240" w:lineRule="auto"/>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Учреждения культуры:</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дома культуры;</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дома традиционного народного художественного творчества;</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библиотеки;</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музыкальные школы;</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клубы;</w:t>
            </w:r>
          </w:p>
          <w:p w:rsidR="00501A8C" w:rsidRPr="00501A8C" w:rsidRDefault="004766E6" w:rsidP="004766E6">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9B737B">
              <w:rPr>
                <w:rFonts w:ascii="Times New Roman" w:eastAsia="Courier New" w:hAnsi="Times New Roman" w:cs="Times New Roman"/>
                <w:sz w:val="28"/>
                <w:szCs w:val="28"/>
              </w:rPr>
              <w:t>муниципальный архив района</w:t>
            </w:r>
          </w:p>
        </w:tc>
        <w:tc>
          <w:tcPr>
            <w:tcW w:w="2505" w:type="pct"/>
          </w:tcPr>
          <w:p w:rsidR="00501A8C" w:rsidRDefault="00501A8C"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пункты </w:t>
            </w:r>
            <w:r w:rsidR="009B737B">
              <w:rPr>
                <w:rFonts w:ascii="Times New Roman" w:eastAsia="Courier New" w:hAnsi="Times New Roman" w:cs="Times New Roman"/>
                <w:sz w:val="28"/>
                <w:szCs w:val="28"/>
              </w:rPr>
              <w:t xml:space="preserve">16, </w:t>
            </w:r>
            <w:r w:rsidRPr="00501A8C">
              <w:rPr>
                <w:rFonts w:ascii="Times New Roman" w:eastAsia="Courier New" w:hAnsi="Times New Roman" w:cs="Times New Roman"/>
                <w:sz w:val="28"/>
                <w:szCs w:val="28"/>
              </w:rPr>
              <w:t>19, 19.1, 19.2 части 1 статьи 15</w:t>
            </w:r>
            <w:r w:rsidR="009B737B">
              <w:rPr>
                <w:rFonts w:ascii="Times New Roman" w:eastAsia="Courier New" w:hAnsi="Times New Roman" w:cs="Times New Roman"/>
                <w:sz w:val="28"/>
                <w:szCs w:val="28"/>
              </w:rPr>
              <w:t xml:space="preserve"> </w:t>
            </w:r>
            <w:r w:rsidRPr="00501A8C">
              <w:rPr>
                <w:rFonts w:ascii="Times New Roman" w:eastAsia="Courier New" w:hAnsi="Times New Roman" w:cs="Times New Roman"/>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p>
          <w:p w:rsidR="009B737B" w:rsidRPr="00501A8C" w:rsidRDefault="009B737B" w:rsidP="00715A01">
            <w:pPr>
              <w:spacing w:after="0" w:line="240" w:lineRule="auto"/>
              <w:jc w:val="both"/>
              <w:rPr>
                <w:rFonts w:ascii="Times New Roman" w:eastAsia="Courier New" w:hAnsi="Times New Roman" w:cs="Times New Roman"/>
                <w:sz w:val="28"/>
                <w:szCs w:val="28"/>
              </w:rPr>
            </w:pPr>
            <w:r w:rsidRPr="009B737B">
              <w:rPr>
                <w:rFonts w:ascii="Times New Roman" w:eastAsia="Courier New" w:hAnsi="Times New Roman" w:cs="Times New Roman"/>
                <w:sz w:val="28"/>
                <w:szCs w:val="28"/>
              </w:rPr>
              <w:t>формирование и содержание муниципального архива, включая хранение архивных фондов поселений;</w:t>
            </w:r>
          </w:p>
          <w:p w:rsidR="00501A8C" w:rsidRPr="00501A8C" w:rsidRDefault="00501A8C"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 создание условий для обеспечения поселений, входящих в состав муниципального района, услугами по организации досуга и услугами организаций культуры: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1A8C" w:rsidRPr="00501A8C" w:rsidRDefault="00501A8C"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6в, 6д, 6ж, 6з статьи 3 Закона Тверской области от 03.10.2013 № 87-ЗО «О видах объектов регионального и местного значения, подлежащих отображению в документах территориального планирования»;</w:t>
            </w:r>
          </w:p>
          <w:p w:rsidR="00501A8C" w:rsidRPr="00501A8C" w:rsidRDefault="00501A8C"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прил. 6 РНГП</w:t>
            </w:r>
          </w:p>
        </w:tc>
      </w:tr>
      <w:tr w:rsidR="00501A8C" w:rsidRPr="00501A8C" w:rsidTr="00853A76">
        <w:trPr>
          <w:trHeight w:val="699"/>
        </w:trPr>
        <w:tc>
          <w:tcPr>
            <w:tcW w:w="2495" w:type="pct"/>
          </w:tcPr>
          <w:p w:rsidR="00501A8C" w:rsidRPr="00501A8C" w:rsidRDefault="00715A01" w:rsidP="00715A01">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lastRenderedPageBreak/>
              <w:t>О</w:t>
            </w:r>
            <w:r w:rsidR="00501A8C" w:rsidRPr="00501A8C">
              <w:rPr>
                <w:rFonts w:ascii="Times New Roman" w:eastAsia="Courier New" w:hAnsi="Times New Roman" w:cs="Times New Roman"/>
                <w:sz w:val="28"/>
                <w:szCs w:val="28"/>
              </w:rPr>
              <w:t>бъекты предупреждения и защиты населения от чрезвычайных ситуаций природного и техногенного характера, последствий проявлений терроризма и экстремизма в границах Лихославльского района:</w:t>
            </w:r>
          </w:p>
          <w:p w:rsidR="00501A8C" w:rsidRPr="00501A8C" w:rsidRDefault="00715A01" w:rsidP="00715A01">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пожарное депо;</w:t>
            </w:r>
          </w:p>
          <w:p w:rsidR="00501A8C" w:rsidRPr="00501A8C" w:rsidRDefault="00715A01" w:rsidP="009B737B">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объект аварийно-спасательной службы</w:t>
            </w:r>
          </w:p>
        </w:tc>
        <w:tc>
          <w:tcPr>
            <w:tcW w:w="2505" w:type="pct"/>
          </w:tcPr>
          <w:p w:rsidR="00501A8C" w:rsidRPr="00501A8C" w:rsidRDefault="00501A8C"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пункты 6.1, 21части 1 статьи 15</w:t>
            </w:r>
          </w:p>
          <w:p w:rsidR="00501A8C" w:rsidRPr="00501A8C" w:rsidRDefault="00501A8C"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501A8C" w:rsidRPr="00501A8C" w:rsidRDefault="00501A8C"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01A8C" w:rsidRPr="00501A8C" w:rsidRDefault="00501A8C"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01A8C" w:rsidRPr="00501A8C" w:rsidRDefault="00501A8C"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6б, 6и статьи 3 Закона Тверской области от 03.10.2013 №87-ЗО «О видах объектов регионального и местного значения, подлежащих отображению в документах территориального планирования»;</w:t>
            </w:r>
          </w:p>
          <w:p w:rsidR="00501A8C" w:rsidRPr="00501A8C" w:rsidRDefault="00501A8C"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прил. 6 РНГП</w:t>
            </w:r>
          </w:p>
        </w:tc>
      </w:tr>
      <w:tr w:rsidR="00715A01" w:rsidRPr="00501A8C" w:rsidTr="00853A76">
        <w:trPr>
          <w:trHeight w:val="699"/>
        </w:trPr>
        <w:tc>
          <w:tcPr>
            <w:tcW w:w="2495" w:type="pct"/>
          </w:tcPr>
          <w:p w:rsidR="00715A01" w:rsidRPr="00715A01" w:rsidRDefault="00715A01" w:rsidP="00715A01">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715A01">
              <w:rPr>
                <w:rFonts w:ascii="Times New Roman" w:eastAsia="Courier New" w:hAnsi="Times New Roman" w:cs="Times New Roman"/>
                <w:sz w:val="28"/>
                <w:szCs w:val="28"/>
              </w:rPr>
              <w:t>объекты связи;</w:t>
            </w:r>
          </w:p>
          <w:p w:rsidR="00715A01" w:rsidRPr="00715A01" w:rsidRDefault="00715A01" w:rsidP="00715A01">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715A01">
              <w:rPr>
                <w:rFonts w:ascii="Times New Roman" w:eastAsia="Courier New" w:hAnsi="Times New Roman" w:cs="Times New Roman"/>
                <w:sz w:val="28"/>
                <w:szCs w:val="28"/>
              </w:rPr>
              <w:t>объекты общественного питания;</w:t>
            </w:r>
          </w:p>
          <w:p w:rsidR="00715A01" w:rsidRPr="00715A01" w:rsidRDefault="00715A01" w:rsidP="00715A01">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715A01">
              <w:rPr>
                <w:rFonts w:ascii="Times New Roman" w:eastAsia="Courier New" w:hAnsi="Times New Roman" w:cs="Times New Roman"/>
                <w:sz w:val="28"/>
                <w:szCs w:val="28"/>
              </w:rPr>
              <w:t>объекты торговли;</w:t>
            </w:r>
          </w:p>
          <w:p w:rsidR="00715A01" w:rsidRPr="00501A8C" w:rsidRDefault="00715A01" w:rsidP="00715A01">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715A01">
              <w:rPr>
                <w:rFonts w:ascii="Times New Roman" w:eastAsia="Courier New" w:hAnsi="Times New Roman" w:cs="Times New Roman"/>
                <w:sz w:val="28"/>
                <w:szCs w:val="28"/>
              </w:rPr>
              <w:t>объекты бытового обслуживания</w:t>
            </w:r>
          </w:p>
        </w:tc>
        <w:tc>
          <w:tcPr>
            <w:tcW w:w="2505" w:type="pct"/>
          </w:tcPr>
          <w:p w:rsidR="00715A01" w:rsidRPr="00501A8C" w:rsidRDefault="00715A01"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пункт 18 части 1 статьи 15 Федерального закона от 6 октября 2003 года № 131-ФЗ «Об общих принципах организации местного самоуправления в Российской Федерации»:</w:t>
            </w:r>
          </w:p>
          <w:p w:rsidR="00715A01" w:rsidRPr="00501A8C" w:rsidRDefault="00715A01"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15A01" w:rsidRPr="00501A8C" w:rsidRDefault="00715A01"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прил. 6 РНГП</w:t>
            </w:r>
          </w:p>
        </w:tc>
      </w:tr>
      <w:tr w:rsidR="00715A01" w:rsidRPr="00501A8C" w:rsidTr="00853A76">
        <w:trPr>
          <w:trHeight w:val="699"/>
        </w:trPr>
        <w:tc>
          <w:tcPr>
            <w:tcW w:w="2495" w:type="pct"/>
          </w:tcPr>
          <w:p w:rsidR="00715A01" w:rsidRPr="00715A01" w:rsidRDefault="00715A01" w:rsidP="00715A01">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715A01">
              <w:rPr>
                <w:rFonts w:ascii="Times New Roman" w:eastAsia="Courier New" w:hAnsi="Times New Roman" w:cs="Times New Roman"/>
                <w:sz w:val="28"/>
                <w:szCs w:val="28"/>
              </w:rPr>
              <w:t>рынок для торговли продукцией: сельскохозяйственного производства;</w:t>
            </w:r>
          </w:p>
          <w:p w:rsidR="00715A01" w:rsidRDefault="00715A01" w:rsidP="00715A01">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715A01">
              <w:rPr>
                <w:rFonts w:ascii="Times New Roman" w:eastAsia="Courier New" w:hAnsi="Times New Roman" w:cs="Times New Roman"/>
                <w:sz w:val="28"/>
                <w:szCs w:val="28"/>
              </w:rPr>
              <w:t>продовольственная ярмарка</w:t>
            </w:r>
          </w:p>
        </w:tc>
        <w:tc>
          <w:tcPr>
            <w:tcW w:w="2505" w:type="pct"/>
          </w:tcPr>
          <w:p w:rsidR="00715A01" w:rsidRDefault="00715A01"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пункт 25 части 1 статьи 15 Федерального закона от 6 октября 2003 года № 131-ФЗ «Об общих принципах организации местного самоуправления в Российской Федерации»: создание условий для развития сельскохозяйственного производства в поселениях, расширения рынка сельскохозяйственной продукции, </w:t>
            </w:r>
            <w:r w:rsidRPr="00501A8C">
              <w:rPr>
                <w:rFonts w:ascii="Times New Roman" w:eastAsia="Courier New" w:hAnsi="Times New Roman" w:cs="Times New Roman"/>
                <w:sz w:val="28"/>
                <w:szCs w:val="28"/>
              </w:rPr>
              <w:lastRenderedPageBreak/>
              <w:t>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eastAsia="Courier New" w:hAnsi="Times New Roman" w:cs="Times New Roman"/>
                <w:sz w:val="28"/>
                <w:szCs w:val="28"/>
              </w:rPr>
              <w:t>;</w:t>
            </w:r>
          </w:p>
          <w:p w:rsidR="00715A01" w:rsidRPr="00501A8C" w:rsidRDefault="00715A01" w:rsidP="00715A01">
            <w:pPr>
              <w:spacing w:after="0" w:line="240" w:lineRule="auto"/>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прил. 6 РНГП</w:t>
            </w:r>
          </w:p>
        </w:tc>
      </w:tr>
    </w:tbl>
    <w:p w:rsidR="00715A01" w:rsidRPr="00715A01" w:rsidRDefault="00715A01" w:rsidP="00715A01">
      <w:pPr>
        <w:spacing w:after="0" w:line="240" w:lineRule="auto"/>
        <w:ind w:firstLine="567"/>
        <w:jc w:val="center"/>
        <w:rPr>
          <w:rFonts w:ascii="Times New Roman" w:eastAsia="Courier New" w:hAnsi="Times New Roman" w:cs="Times New Roman"/>
          <w:b/>
          <w:sz w:val="28"/>
          <w:szCs w:val="28"/>
        </w:rPr>
      </w:pPr>
    </w:p>
    <w:p w:rsidR="00715A01" w:rsidRPr="00715A01" w:rsidRDefault="00853A76" w:rsidP="00715A01">
      <w:pPr>
        <w:spacing w:after="0" w:line="240" w:lineRule="auto"/>
        <w:ind w:firstLine="567"/>
        <w:jc w:val="center"/>
        <w:rPr>
          <w:rFonts w:ascii="Times New Roman" w:eastAsia="Courier New" w:hAnsi="Times New Roman" w:cs="Times New Roman"/>
          <w:b/>
          <w:sz w:val="28"/>
          <w:szCs w:val="28"/>
        </w:rPr>
      </w:pPr>
      <w:r>
        <w:rPr>
          <w:rFonts w:ascii="Times New Roman" w:eastAsia="Courier New" w:hAnsi="Times New Roman" w:cs="Times New Roman"/>
          <w:b/>
          <w:sz w:val="28"/>
          <w:szCs w:val="28"/>
        </w:rPr>
        <w:t xml:space="preserve">2.7. </w:t>
      </w:r>
      <w:r w:rsidR="00715A01" w:rsidRPr="00715A01">
        <w:rPr>
          <w:rFonts w:ascii="Times New Roman" w:eastAsia="Courier New" w:hAnsi="Times New Roman" w:cs="Times New Roman"/>
          <w:b/>
          <w:sz w:val="28"/>
          <w:szCs w:val="28"/>
        </w:rPr>
        <w:t>Сведения о планах и программах комплексного социально-экономического развития муниципального об</w:t>
      </w:r>
      <w:r w:rsidR="00E52A03">
        <w:rPr>
          <w:rFonts w:ascii="Times New Roman" w:eastAsia="Courier New" w:hAnsi="Times New Roman" w:cs="Times New Roman"/>
          <w:b/>
          <w:sz w:val="28"/>
          <w:szCs w:val="28"/>
        </w:rPr>
        <w:t>разования Лихославльский район Т</w:t>
      </w:r>
      <w:r w:rsidR="00715A01" w:rsidRPr="00715A01">
        <w:rPr>
          <w:rFonts w:ascii="Times New Roman" w:eastAsia="Courier New" w:hAnsi="Times New Roman" w:cs="Times New Roman"/>
          <w:b/>
          <w:sz w:val="28"/>
          <w:szCs w:val="28"/>
        </w:rPr>
        <w:t>верской области</w:t>
      </w:r>
    </w:p>
    <w:p w:rsidR="00715A01" w:rsidRDefault="00715A01" w:rsidP="00501A8C">
      <w:pPr>
        <w:spacing w:after="0" w:line="240" w:lineRule="auto"/>
        <w:ind w:firstLine="567"/>
        <w:rPr>
          <w:rFonts w:ascii="Times New Roman" w:eastAsia="Courier New" w:hAnsi="Times New Roman" w:cs="Times New Roman"/>
          <w:sz w:val="28"/>
          <w:szCs w:val="28"/>
        </w:rPr>
      </w:pPr>
    </w:p>
    <w:p w:rsidR="00501A8C" w:rsidRPr="00501A8C" w:rsidRDefault="00501A8C" w:rsidP="00715A01">
      <w:pPr>
        <w:spacing w:after="0" w:line="240" w:lineRule="auto"/>
        <w:ind w:firstLine="624"/>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плана и программ комплексного социально-экономического развития Лихославльского района.</w:t>
      </w:r>
    </w:p>
    <w:p w:rsidR="00501A8C" w:rsidRPr="00501A8C" w:rsidRDefault="00501A8C" w:rsidP="00715A01">
      <w:pPr>
        <w:spacing w:after="0" w:line="240" w:lineRule="auto"/>
        <w:ind w:firstLine="624"/>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Учет планов и программ комплексного социально-экономического развития муниципального района в местных нормативах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планом и программами.</w:t>
      </w:r>
    </w:p>
    <w:p w:rsidR="00501A8C" w:rsidRPr="00501A8C" w:rsidRDefault="00501A8C" w:rsidP="00715A01">
      <w:pPr>
        <w:spacing w:after="0" w:line="240" w:lineRule="auto"/>
        <w:ind w:firstLine="624"/>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Наличие планируемых к размещению объектов местного значения Лихославльского района в принятых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 требует:</w:t>
      </w:r>
    </w:p>
    <w:p w:rsidR="00501A8C" w:rsidRPr="00501A8C" w:rsidRDefault="00501A8C" w:rsidP="00715A01">
      <w:pPr>
        <w:spacing w:after="0" w:line="240" w:lineRule="auto"/>
        <w:ind w:firstLine="624"/>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1) обоснование выбранного варианта размещения на основе анализа использования территорий района, возможных направлений развития этих территорий и прогнозируемых ограничений их использования;</w:t>
      </w:r>
    </w:p>
    <w:p w:rsidR="00501A8C" w:rsidRPr="00501A8C" w:rsidRDefault="00501A8C" w:rsidP="00715A01">
      <w:pPr>
        <w:spacing w:after="0" w:line="240" w:lineRule="auto"/>
        <w:ind w:firstLine="624"/>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2) оценку возможного влияния планируемых для размещения объектов местного значения муниципального района на комплексное развитие этих территорий.</w:t>
      </w:r>
    </w:p>
    <w:p w:rsidR="00501A8C" w:rsidRPr="00501A8C" w:rsidRDefault="00501A8C" w:rsidP="00715A01">
      <w:pPr>
        <w:spacing w:after="0" w:line="240" w:lineRule="auto"/>
        <w:ind w:firstLine="624"/>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плане комплексного социально-экономического развития  района уделено внимание развитию:</w:t>
      </w:r>
    </w:p>
    <w:p w:rsidR="00501A8C" w:rsidRPr="00501A8C" w:rsidRDefault="00715A01" w:rsidP="00715A01">
      <w:pPr>
        <w:spacing w:after="0" w:line="240" w:lineRule="auto"/>
        <w:ind w:firstLine="624"/>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муниципальной системы образования;</w:t>
      </w:r>
    </w:p>
    <w:p w:rsidR="00501A8C" w:rsidRPr="00501A8C" w:rsidRDefault="00715A01" w:rsidP="00715A01">
      <w:pPr>
        <w:spacing w:after="0" w:line="240" w:lineRule="auto"/>
        <w:ind w:firstLine="624"/>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организации и обеспечению занятости, отдыха и оздоровления детей;</w:t>
      </w:r>
    </w:p>
    <w:p w:rsidR="00501A8C" w:rsidRPr="00501A8C" w:rsidRDefault="00715A01" w:rsidP="00715A01">
      <w:pPr>
        <w:spacing w:after="0" w:line="240" w:lineRule="auto"/>
        <w:ind w:firstLine="624"/>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сохранению и развитию культурного потенциала района, библиотечного и музейного дела, развитию культурно-досуговой сферы;</w:t>
      </w:r>
    </w:p>
    <w:p w:rsidR="00501A8C" w:rsidRPr="00501A8C" w:rsidRDefault="00715A01" w:rsidP="00715A01">
      <w:pPr>
        <w:spacing w:after="0" w:line="240" w:lineRule="auto"/>
        <w:ind w:firstLine="624"/>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массового спорта и физкультурно-оздоровительного движения среди всех возрастных групп и категорий населения;</w:t>
      </w:r>
    </w:p>
    <w:p w:rsidR="00501A8C" w:rsidRPr="00501A8C" w:rsidRDefault="00715A01" w:rsidP="00715A01">
      <w:pPr>
        <w:spacing w:after="0" w:line="240" w:lineRule="auto"/>
        <w:ind w:firstLine="624"/>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материально-технической базы физической культуры и спорта;</w:t>
      </w:r>
    </w:p>
    <w:p w:rsidR="00501A8C" w:rsidRPr="00501A8C" w:rsidRDefault="00715A01" w:rsidP="00715A01">
      <w:pPr>
        <w:spacing w:after="0" w:line="240" w:lineRule="auto"/>
        <w:ind w:firstLine="624"/>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газификации, дорожного хозяйства, транспорта и строительства;</w:t>
      </w:r>
    </w:p>
    <w:p w:rsidR="00501A8C" w:rsidRPr="00501A8C" w:rsidRDefault="00715A01" w:rsidP="00715A01">
      <w:pPr>
        <w:spacing w:after="0" w:line="240" w:lineRule="auto"/>
        <w:ind w:firstLine="624"/>
        <w:jc w:val="both"/>
        <w:rPr>
          <w:rFonts w:ascii="Times New Roman" w:hAnsi="Times New Roman" w:cs="Times New Roman"/>
          <w:sz w:val="28"/>
          <w:szCs w:val="28"/>
        </w:rPr>
      </w:pPr>
      <w:r>
        <w:rPr>
          <w:rFonts w:ascii="Times New Roman" w:eastAsia="Courier New" w:hAnsi="Times New Roman" w:cs="Times New Roman"/>
          <w:sz w:val="28"/>
          <w:szCs w:val="28"/>
        </w:rPr>
        <w:t xml:space="preserve">- </w:t>
      </w:r>
      <w:r w:rsidR="00501A8C" w:rsidRPr="00501A8C">
        <w:rPr>
          <w:rFonts w:ascii="Times New Roman" w:eastAsia="Courier New" w:hAnsi="Times New Roman" w:cs="Times New Roman"/>
          <w:sz w:val="28"/>
          <w:szCs w:val="28"/>
        </w:rPr>
        <w:t>промышленности, сельского хозяйства и малого предпринимательства.</w:t>
      </w:r>
    </w:p>
    <w:p w:rsidR="00501A8C" w:rsidRPr="00501A8C" w:rsidRDefault="00501A8C" w:rsidP="00501A8C">
      <w:pPr>
        <w:spacing w:after="0" w:line="240" w:lineRule="auto"/>
        <w:rPr>
          <w:rFonts w:ascii="Times New Roman" w:hAnsi="Times New Roman" w:cs="Times New Roman"/>
          <w:sz w:val="28"/>
          <w:szCs w:val="28"/>
        </w:rPr>
      </w:pPr>
    </w:p>
    <w:p w:rsidR="00715A01" w:rsidRPr="00715A01" w:rsidRDefault="00853A76" w:rsidP="00715A01">
      <w:pPr>
        <w:spacing w:after="0" w:line="240" w:lineRule="auto"/>
        <w:jc w:val="center"/>
        <w:rPr>
          <w:rFonts w:ascii="Times New Roman" w:eastAsia="Courier New" w:hAnsi="Times New Roman" w:cs="Times New Roman"/>
          <w:b/>
          <w:sz w:val="28"/>
          <w:szCs w:val="28"/>
        </w:rPr>
      </w:pPr>
      <w:r>
        <w:rPr>
          <w:rFonts w:ascii="Times New Roman" w:eastAsia="Courier New" w:hAnsi="Times New Roman" w:cs="Times New Roman"/>
          <w:b/>
          <w:sz w:val="28"/>
          <w:szCs w:val="28"/>
        </w:rPr>
        <w:t xml:space="preserve">3. </w:t>
      </w:r>
      <w:r w:rsidR="00715A01" w:rsidRPr="00715A01">
        <w:rPr>
          <w:rFonts w:ascii="Times New Roman" w:eastAsia="Courier New" w:hAnsi="Times New Roman" w:cs="Times New Roman"/>
          <w:b/>
          <w:sz w:val="28"/>
          <w:szCs w:val="28"/>
        </w:rPr>
        <w:t>Правила и область применения расчетных показателей</w:t>
      </w:r>
    </w:p>
    <w:p w:rsidR="00715A01" w:rsidRDefault="00715A01" w:rsidP="00715A01">
      <w:pPr>
        <w:spacing w:after="0" w:line="240" w:lineRule="auto"/>
        <w:ind w:firstLine="567"/>
        <w:jc w:val="both"/>
        <w:rPr>
          <w:rFonts w:ascii="Times New Roman" w:eastAsia="Courier New" w:hAnsi="Times New Roman" w:cs="Times New Roman"/>
          <w:sz w:val="28"/>
          <w:szCs w:val="28"/>
        </w:rPr>
      </w:pPr>
    </w:p>
    <w:p w:rsidR="00501A8C" w:rsidRPr="00501A8C" w:rsidRDefault="00501A8C" w:rsidP="00715A01">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Нормативы градостроительного проектирования муниципального образования Тверской области «Лихославльский район» обязательны для всех субъектов градостроительной деятельности, осуществляющих свою деятельность на территории Лихославльского района, независимо от их организационно-правовой формы:</w:t>
      </w:r>
    </w:p>
    <w:p w:rsidR="00501A8C" w:rsidRPr="00501A8C" w:rsidRDefault="00501A8C" w:rsidP="00715A01">
      <w:pPr>
        <w:numPr>
          <w:ilvl w:val="0"/>
          <w:numId w:val="8"/>
        </w:numPr>
        <w:spacing w:after="0" w:line="240" w:lineRule="auto"/>
        <w:ind w:firstLine="567"/>
        <w:jc w:val="both"/>
        <w:rPr>
          <w:rFonts w:ascii="Times New Roman" w:hAnsi="Times New Roman" w:cs="Times New Roman"/>
          <w:sz w:val="28"/>
          <w:szCs w:val="28"/>
        </w:rPr>
      </w:pPr>
      <w:r w:rsidRPr="00501A8C">
        <w:rPr>
          <w:rFonts w:ascii="Times New Roman" w:eastAsia="Courier New" w:hAnsi="Times New Roman" w:cs="Times New Roman"/>
          <w:sz w:val="28"/>
          <w:szCs w:val="28"/>
        </w:rPr>
        <w:t>органами</w:t>
      </w:r>
      <w:r w:rsidRPr="00501A8C">
        <w:rPr>
          <w:rFonts w:ascii="Times New Roman" w:hAnsi="Times New Roman" w:cs="Times New Roman"/>
          <w:sz w:val="28"/>
          <w:szCs w:val="28"/>
        </w:rPr>
        <w:t xml:space="preserve"> государственной власти Тверской области при осуществлении ими контроля за соблюдением органами местного самоуправления законодательства о градостроительной деятельности; </w:t>
      </w:r>
    </w:p>
    <w:p w:rsidR="00501A8C" w:rsidRPr="00501A8C" w:rsidRDefault="00501A8C" w:rsidP="00715A01">
      <w:pPr>
        <w:numPr>
          <w:ilvl w:val="0"/>
          <w:numId w:val="8"/>
        </w:num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sz w:val="28"/>
          <w:szCs w:val="28"/>
        </w:rPr>
        <w:t xml:space="preserve">органами местного самоуправления при осуществлении постоянного контроля </w:t>
      </w:r>
      <w:r w:rsidRPr="00501A8C">
        <w:rPr>
          <w:rFonts w:ascii="Times New Roman" w:eastAsia="Courier New" w:hAnsi="Times New Roman" w:cs="Times New Roman"/>
          <w:sz w:val="28"/>
          <w:szCs w:val="28"/>
        </w:rPr>
        <w:t>соответствия</w:t>
      </w:r>
      <w:r w:rsidRPr="00501A8C">
        <w:rPr>
          <w:rFonts w:ascii="Times New Roman" w:hAnsi="Times New Roman" w:cs="Times New Roman"/>
          <w:sz w:val="28"/>
          <w:szCs w:val="28"/>
        </w:rPr>
        <w:t xml:space="preserve"> проектных решений градостроительной документации социально-экономическим условиям на территории района, при принятии решений о развитии застроенных территорий муниципальных образований района; </w:t>
      </w:r>
    </w:p>
    <w:p w:rsidR="00501A8C" w:rsidRPr="00501A8C" w:rsidRDefault="00501A8C" w:rsidP="00715A01">
      <w:pPr>
        <w:numPr>
          <w:ilvl w:val="0"/>
          <w:numId w:val="8"/>
        </w:num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sz w:val="28"/>
          <w:szCs w:val="28"/>
        </w:rPr>
        <w:t xml:space="preserve">разработчиками градостроительной документации, заказчиками градостроительной </w:t>
      </w:r>
      <w:r w:rsidRPr="00501A8C">
        <w:rPr>
          <w:rFonts w:ascii="Times New Roman" w:eastAsia="Courier New" w:hAnsi="Times New Roman" w:cs="Times New Roman"/>
          <w:sz w:val="28"/>
          <w:szCs w:val="28"/>
        </w:rPr>
        <w:t>документации</w:t>
      </w:r>
      <w:r w:rsidRPr="00501A8C">
        <w:rPr>
          <w:rFonts w:ascii="Times New Roman" w:hAnsi="Times New Roman" w:cs="Times New Roman"/>
          <w:sz w:val="28"/>
          <w:szCs w:val="28"/>
        </w:rPr>
        <w:t xml:space="preserve">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 района;</w:t>
      </w:r>
    </w:p>
    <w:p w:rsidR="00501A8C" w:rsidRPr="00501A8C" w:rsidRDefault="00501A8C" w:rsidP="00715A01">
      <w:pPr>
        <w:numPr>
          <w:ilvl w:val="0"/>
          <w:numId w:val="8"/>
        </w:numPr>
        <w:spacing w:after="0" w:line="240" w:lineRule="auto"/>
        <w:ind w:firstLine="567"/>
        <w:jc w:val="both"/>
        <w:rPr>
          <w:rFonts w:ascii="Times New Roman" w:hAnsi="Times New Roman" w:cs="Times New Roman"/>
          <w:sz w:val="28"/>
          <w:szCs w:val="28"/>
        </w:rPr>
      </w:pPr>
      <w:r w:rsidRPr="00501A8C">
        <w:rPr>
          <w:rFonts w:ascii="Times New Roman" w:eastAsia="Courier New" w:hAnsi="Times New Roman" w:cs="Times New Roman"/>
          <w:sz w:val="28"/>
          <w:szCs w:val="28"/>
        </w:rPr>
        <w:t>судебными</w:t>
      </w:r>
      <w:r w:rsidRPr="00501A8C">
        <w:rPr>
          <w:rFonts w:ascii="Times New Roman" w:hAnsi="Times New Roman" w:cs="Times New Roman"/>
          <w:sz w:val="28"/>
          <w:szCs w:val="28"/>
        </w:rPr>
        <w:t xml:space="preserve"> органами, как основание для разрешения споров по вопросам градостроительной деятельности.</w:t>
      </w:r>
    </w:p>
    <w:p w:rsidR="00501A8C" w:rsidRPr="00501A8C" w:rsidRDefault="00501A8C" w:rsidP="00715A01">
      <w:pPr>
        <w:spacing w:after="0" w:line="240" w:lineRule="auto"/>
        <w:ind w:firstLine="567"/>
        <w:jc w:val="both"/>
        <w:rPr>
          <w:rFonts w:ascii="Times New Roman" w:hAnsi="Times New Roman" w:cs="Times New Roman"/>
          <w:sz w:val="28"/>
          <w:szCs w:val="28"/>
        </w:rPr>
      </w:pPr>
      <w:r w:rsidRPr="00501A8C">
        <w:rPr>
          <w:rFonts w:ascii="Times New Roman" w:hAnsi="Times New Roman" w:cs="Times New Roman"/>
          <w:sz w:val="28"/>
          <w:szCs w:val="28"/>
        </w:rPr>
        <w:t>Обязательность соблюдения требований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территории предусмотрена частью 2 статьи 20, частью 3 статьи 24,</w:t>
      </w:r>
      <w:r w:rsidR="00715A01">
        <w:rPr>
          <w:rFonts w:ascii="Times New Roman" w:hAnsi="Times New Roman" w:cs="Times New Roman"/>
          <w:sz w:val="28"/>
          <w:szCs w:val="28"/>
        </w:rPr>
        <w:t xml:space="preserve"> </w:t>
      </w:r>
      <w:r w:rsidRPr="00501A8C">
        <w:rPr>
          <w:rFonts w:ascii="Times New Roman" w:hAnsi="Times New Roman" w:cs="Times New Roman"/>
          <w:sz w:val="28"/>
          <w:szCs w:val="28"/>
        </w:rPr>
        <w:t>пунктом 10 статьи 45 Градостроительного Кодекса Российской Федерации.</w:t>
      </w:r>
    </w:p>
    <w:p w:rsidR="00501A8C" w:rsidRPr="00501A8C" w:rsidRDefault="00501A8C" w:rsidP="00715A01">
      <w:pPr>
        <w:spacing w:after="0" w:line="240" w:lineRule="auto"/>
        <w:ind w:firstLine="567"/>
        <w:rPr>
          <w:rFonts w:ascii="Times New Roman" w:hAnsi="Times New Roman" w:cs="Times New Roman"/>
          <w:sz w:val="28"/>
          <w:szCs w:val="28"/>
        </w:rPr>
      </w:pPr>
    </w:p>
    <w:p w:rsidR="00715A01" w:rsidRPr="00715A01" w:rsidRDefault="00715A01" w:rsidP="00715A01">
      <w:pPr>
        <w:spacing w:after="0" w:line="240" w:lineRule="auto"/>
        <w:jc w:val="center"/>
        <w:rPr>
          <w:rFonts w:ascii="Times New Roman" w:eastAsia="Courier New" w:hAnsi="Times New Roman" w:cs="Times New Roman"/>
          <w:b/>
          <w:color w:val="000000"/>
          <w:sz w:val="28"/>
          <w:szCs w:val="28"/>
        </w:rPr>
      </w:pPr>
      <w:r w:rsidRPr="00715A01">
        <w:rPr>
          <w:rFonts w:ascii="Times New Roman" w:eastAsia="Courier New" w:hAnsi="Times New Roman" w:cs="Times New Roman"/>
          <w:b/>
          <w:color w:val="000000"/>
          <w:sz w:val="28"/>
          <w:szCs w:val="28"/>
        </w:rPr>
        <w:t>3.1. Правила применения расчетных показателей при реализации плана и программ комплексного социально-экономического развития</w:t>
      </w:r>
    </w:p>
    <w:p w:rsidR="00715A01" w:rsidRDefault="00715A01" w:rsidP="00501A8C">
      <w:pPr>
        <w:spacing w:after="0" w:line="240" w:lineRule="auto"/>
        <w:ind w:firstLine="567"/>
        <w:rPr>
          <w:rFonts w:ascii="Times New Roman" w:eastAsia="Courier New" w:hAnsi="Times New Roman" w:cs="Times New Roman"/>
          <w:color w:val="000000"/>
          <w:sz w:val="28"/>
          <w:szCs w:val="28"/>
        </w:rPr>
      </w:pPr>
    </w:p>
    <w:p w:rsidR="00501A8C" w:rsidRPr="00501A8C" w:rsidRDefault="00501A8C" w:rsidP="00715A01">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 xml:space="preserve">При подготовке плана и программ комплексного социально-экономического развития муниципального образования, нормативы градостроительного проектирования муниципального района являются одним из основных источников обоснования при выборе объекта местного значения </w:t>
      </w:r>
      <w:r w:rsidRPr="00501A8C">
        <w:rPr>
          <w:rFonts w:ascii="Times New Roman" w:eastAsia="Courier New" w:hAnsi="Times New Roman" w:cs="Times New Roman"/>
          <w:sz w:val="28"/>
          <w:szCs w:val="28"/>
        </w:rPr>
        <w:t>муниципального района</w:t>
      </w:r>
      <w:r w:rsidRPr="00501A8C">
        <w:rPr>
          <w:rFonts w:ascii="Times New Roman" w:eastAsia="Courier New" w:hAnsi="Times New Roman" w:cs="Times New Roman"/>
          <w:color w:val="000000"/>
          <w:sz w:val="28"/>
          <w:szCs w:val="28"/>
        </w:rPr>
        <w:t xml:space="preserve"> для включения в план и программы и последующего обоснования места его размещения.</w:t>
      </w:r>
    </w:p>
    <w:p w:rsidR="00501A8C" w:rsidRPr="00501A8C" w:rsidRDefault="00501A8C" w:rsidP="00715A01">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 xml:space="preserve">При разработке плана и программ комплексного социально-экономического развития муниципального образования из основной части нормативов градостроительного проектирования выбираются планируемые к созданию объекты местного значения </w:t>
      </w:r>
      <w:r w:rsidRPr="00501A8C">
        <w:rPr>
          <w:rFonts w:ascii="Times New Roman" w:eastAsia="Courier New" w:hAnsi="Times New Roman" w:cs="Times New Roman"/>
          <w:sz w:val="28"/>
          <w:szCs w:val="28"/>
        </w:rPr>
        <w:t>муниципального района</w:t>
      </w:r>
      <w:r w:rsidRPr="00501A8C">
        <w:rPr>
          <w:rFonts w:ascii="Times New Roman" w:eastAsia="Courier New" w:hAnsi="Times New Roman" w:cs="Times New Roman"/>
          <w:color w:val="000000"/>
          <w:sz w:val="28"/>
          <w:szCs w:val="28"/>
        </w:rPr>
        <w:t xml:space="preserve">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501A8C" w:rsidRPr="00501A8C" w:rsidRDefault="00501A8C" w:rsidP="00715A01">
      <w:pPr>
        <w:spacing w:after="0" w:line="240" w:lineRule="auto"/>
        <w:ind w:firstLine="567"/>
        <w:rPr>
          <w:rFonts w:ascii="Times New Roman" w:eastAsia="Courier New" w:hAnsi="Times New Roman" w:cs="Times New Roman"/>
          <w:color w:val="000000"/>
          <w:sz w:val="28"/>
          <w:szCs w:val="28"/>
        </w:rPr>
      </w:pPr>
    </w:p>
    <w:p w:rsidR="00501A8C" w:rsidRDefault="00501A8C" w:rsidP="00715A01">
      <w:pPr>
        <w:spacing w:after="0" w:line="240" w:lineRule="auto"/>
        <w:jc w:val="center"/>
        <w:rPr>
          <w:rFonts w:ascii="Times New Roman" w:eastAsia="Courier New" w:hAnsi="Times New Roman" w:cs="Times New Roman"/>
          <w:b/>
          <w:color w:val="000000"/>
          <w:sz w:val="28"/>
          <w:szCs w:val="28"/>
        </w:rPr>
      </w:pPr>
      <w:bookmarkStart w:id="41" w:name="_Toc437942743"/>
      <w:bookmarkStart w:id="42" w:name="_Toc462066548"/>
      <w:bookmarkStart w:id="43" w:name="_Toc507702063"/>
      <w:r w:rsidRPr="00715A01">
        <w:rPr>
          <w:rFonts w:ascii="Times New Roman" w:eastAsia="Courier New" w:hAnsi="Times New Roman" w:cs="Times New Roman"/>
          <w:b/>
          <w:color w:val="000000"/>
          <w:sz w:val="28"/>
          <w:szCs w:val="28"/>
        </w:rPr>
        <w:t>3.2. Правила применения расчетных показателей при работе с документами территориального планирования</w:t>
      </w:r>
      <w:bookmarkEnd w:id="41"/>
      <w:bookmarkEnd w:id="42"/>
      <w:bookmarkEnd w:id="43"/>
    </w:p>
    <w:p w:rsidR="00715A01" w:rsidRPr="00715A01" w:rsidRDefault="00715A01" w:rsidP="00715A01">
      <w:pPr>
        <w:spacing w:after="0" w:line="240" w:lineRule="auto"/>
        <w:jc w:val="center"/>
        <w:rPr>
          <w:rFonts w:ascii="Times New Roman" w:eastAsia="Courier New" w:hAnsi="Times New Roman" w:cs="Times New Roman"/>
          <w:b/>
          <w:color w:val="000000"/>
          <w:sz w:val="28"/>
          <w:szCs w:val="28"/>
        </w:rPr>
      </w:pPr>
    </w:p>
    <w:p w:rsidR="00501A8C" w:rsidRPr="00501A8C" w:rsidRDefault="00501A8C" w:rsidP="00715A01">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w:t>
      </w:r>
    </w:p>
    <w:p w:rsidR="00501A8C" w:rsidRPr="00501A8C" w:rsidRDefault="00501A8C" w:rsidP="00715A01">
      <w:pPr>
        <w:numPr>
          <w:ilvl w:val="0"/>
          <w:numId w:val="8"/>
        </w:numPr>
        <w:spacing w:after="0" w:line="240" w:lineRule="auto"/>
        <w:ind w:firstLine="709"/>
        <w:jc w:val="both"/>
        <w:rPr>
          <w:rFonts w:ascii="Times New Roman" w:eastAsia="Courier New" w:hAnsi="Times New Roman" w:cs="Times New Roman"/>
          <w:sz w:val="28"/>
          <w:szCs w:val="28"/>
        </w:rPr>
      </w:pPr>
      <w:r w:rsidRPr="00501A8C">
        <w:rPr>
          <w:rFonts w:ascii="Times New Roman" w:eastAsia="Courier New" w:hAnsi="Times New Roman" w:cs="Times New Roman"/>
          <w:color w:val="000000"/>
          <w:sz w:val="28"/>
          <w:szCs w:val="28"/>
        </w:rPr>
        <w:t>при подготовке и утверждении проекта Схемы территориального планирования Лихославльского</w:t>
      </w:r>
      <w:r w:rsidR="00715A01">
        <w:rPr>
          <w:rFonts w:ascii="Times New Roman" w:eastAsia="Courier New" w:hAnsi="Times New Roman" w:cs="Times New Roman"/>
          <w:color w:val="000000"/>
          <w:sz w:val="28"/>
          <w:szCs w:val="28"/>
        </w:rPr>
        <w:t xml:space="preserve"> </w:t>
      </w:r>
      <w:r w:rsidRPr="00501A8C">
        <w:rPr>
          <w:rFonts w:ascii="Times New Roman" w:eastAsia="Courier New" w:hAnsi="Times New Roman" w:cs="Times New Roman"/>
          <w:sz w:val="28"/>
          <w:szCs w:val="28"/>
        </w:rPr>
        <w:t>района, а также при внесении в нее изменений;</w:t>
      </w:r>
    </w:p>
    <w:p w:rsidR="00501A8C" w:rsidRPr="00501A8C" w:rsidRDefault="00501A8C" w:rsidP="00715A01">
      <w:pPr>
        <w:numPr>
          <w:ilvl w:val="0"/>
          <w:numId w:val="8"/>
        </w:numPr>
        <w:spacing w:after="0" w:line="240" w:lineRule="auto"/>
        <w:ind w:firstLine="709"/>
        <w:jc w:val="both"/>
        <w:rPr>
          <w:rFonts w:ascii="Times New Roman" w:eastAsia="Courier New" w:hAnsi="Times New Roman" w:cs="Times New Roman"/>
          <w:sz w:val="28"/>
          <w:szCs w:val="28"/>
        </w:rPr>
      </w:pPr>
      <w:r w:rsidRPr="00501A8C">
        <w:rPr>
          <w:rFonts w:ascii="Times New Roman" w:eastAsia="Courier New" w:hAnsi="Times New Roman" w:cs="Times New Roman"/>
          <w:color w:val="000000"/>
          <w:sz w:val="28"/>
          <w:szCs w:val="28"/>
        </w:rPr>
        <w:t>при проверке и согласовании проекта Схемы территориального планирования</w:t>
      </w:r>
      <w:r w:rsidR="00715A01">
        <w:rPr>
          <w:rFonts w:ascii="Times New Roman" w:eastAsia="Courier New" w:hAnsi="Times New Roman" w:cs="Times New Roman"/>
          <w:color w:val="000000"/>
          <w:sz w:val="28"/>
          <w:szCs w:val="28"/>
        </w:rPr>
        <w:t xml:space="preserve"> </w:t>
      </w:r>
      <w:r w:rsidRPr="00501A8C">
        <w:rPr>
          <w:rFonts w:ascii="Times New Roman" w:eastAsia="Courier New" w:hAnsi="Times New Roman" w:cs="Times New Roman"/>
          <w:color w:val="000000"/>
          <w:sz w:val="28"/>
          <w:szCs w:val="28"/>
        </w:rPr>
        <w:t>Лихославльского</w:t>
      </w:r>
      <w:r w:rsidR="00853A76">
        <w:rPr>
          <w:rFonts w:ascii="Times New Roman" w:eastAsia="Courier New" w:hAnsi="Times New Roman" w:cs="Times New Roman"/>
          <w:color w:val="000000"/>
          <w:sz w:val="28"/>
          <w:szCs w:val="28"/>
        </w:rPr>
        <w:t xml:space="preserve"> </w:t>
      </w:r>
      <w:r w:rsidRPr="00501A8C">
        <w:rPr>
          <w:rFonts w:ascii="Times New Roman" w:eastAsia="Courier New" w:hAnsi="Times New Roman" w:cs="Times New Roman"/>
          <w:sz w:val="28"/>
          <w:szCs w:val="28"/>
        </w:rPr>
        <w:t>района, а также при внесении в нее изменений</w:t>
      </w:r>
      <w:r w:rsidRPr="00501A8C">
        <w:rPr>
          <w:rFonts w:ascii="Times New Roman" w:eastAsia="Courier New" w:hAnsi="Times New Roman" w:cs="Times New Roman"/>
          <w:color w:val="000000"/>
          <w:sz w:val="28"/>
          <w:szCs w:val="28"/>
        </w:rPr>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501A8C" w:rsidRPr="00501A8C" w:rsidRDefault="00501A8C" w:rsidP="00715A01">
      <w:pPr>
        <w:numPr>
          <w:ilvl w:val="0"/>
          <w:numId w:val="8"/>
        </w:numPr>
        <w:spacing w:after="0" w:line="240" w:lineRule="auto"/>
        <w:ind w:firstLine="709"/>
        <w:jc w:val="both"/>
        <w:rPr>
          <w:rFonts w:ascii="Times New Roman" w:eastAsia="Courier New" w:hAnsi="Times New Roman" w:cs="Times New Roman"/>
          <w:sz w:val="28"/>
          <w:szCs w:val="28"/>
        </w:rPr>
      </w:pPr>
      <w:r w:rsidRPr="00501A8C">
        <w:rPr>
          <w:rFonts w:ascii="Times New Roman" w:eastAsia="Courier New" w:hAnsi="Times New Roman" w:cs="Times New Roman"/>
          <w:color w:val="000000"/>
          <w:sz w:val="28"/>
          <w:szCs w:val="28"/>
        </w:rPr>
        <w:t xml:space="preserve">при подготовке и утверждении Генеральных планов </w:t>
      </w:r>
      <w:r w:rsidRPr="00501A8C">
        <w:rPr>
          <w:rFonts w:ascii="Times New Roman" w:eastAsia="Courier New" w:hAnsi="Times New Roman" w:cs="Times New Roman"/>
          <w:sz w:val="28"/>
          <w:szCs w:val="28"/>
        </w:rPr>
        <w:t>поселений, а также при внесении в них изменений;</w:t>
      </w:r>
    </w:p>
    <w:p w:rsidR="00501A8C" w:rsidRPr="00501A8C" w:rsidRDefault="00501A8C" w:rsidP="00715A01">
      <w:pPr>
        <w:numPr>
          <w:ilvl w:val="0"/>
          <w:numId w:val="8"/>
        </w:numPr>
        <w:spacing w:after="0" w:line="240" w:lineRule="auto"/>
        <w:ind w:firstLine="709"/>
        <w:jc w:val="both"/>
        <w:rPr>
          <w:rFonts w:ascii="Times New Roman" w:eastAsia="Courier New" w:hAnsi="Times New Roman" w:cs="Times New Roman"/>
          <w:sz w:val="28"/>
          <w:szCs w:val="28"/>
        </w:rPr>
      </w:pPr>
      <w:r w:rsidRPr="00501A8C">
        <w:rPr>
          <w:rFonts w:ascii="Times New Roman" w:eastAsia="Courier New" w:hAnsi="Times New Roman" w:cs="Times New Roman"/>
          <w:color w:val="000000"/>
          <w:sz w:val="28"/>
          <w:szCs w:val="28"/>
        </w:rPr>
        <w:t>при проверке и согласовании проектов Генеральных планов</w:t>
      </w:r>
      <w:r w:rsidR="00715A01">
        <w:rPr>
          <w:rFonts w:ascii="Times New Roman" w:eastAsia="Courier New" w:hAnsi="Times New Roman" w:cs="Times New Roman"/>
          <w:color w:val="000000"/>
          <w:sz w:val="28"/>
          <w:szCs w:val="28"/>
        </w:rPr>
        <w:t xml:space="preserve"> </w:t>
      </w:r>
      <w:r w:rsidRPr="00501A8C">
        <w:rPr>
          <w:rFonts w:ascii="Times New Roman" w:eastAsia="Courier New" w:hAnsi="Times New Roman" w:cs="Times New Roman"/>
          <w:sz w:val="28"/>
          <w:szCs w:val="28"/>
        </w:rPr>
        <w:t>поселений,</w:t>
      </w:r>
      <w:r w:rsidR="00853A76">
        <w:rPr>
          <w:rFonts w:ascii="Times New Roman" w:eastAsia="Courier New" w:hAnsi="Times New Roman" w:cs="Times New Roman"/>
          <w:sz w:val="28"/>
          <w:szCs w:val="28"/>
        </w:rPr>
        <w:t xml:space="preserve"> </w:t>
      </w:r>
      <w:r w:rsidRPr="00501A8C">
        <w:rPr>
          <w:rFonts w:ascii="Times New Roman" w:eastAsia="Courier New" w:hAnsi="Times New Roman" w:cs="Times New Roman"/>
          <w:sz w:val="28"/>
          <w:szCs w:val="28"/>
        </w:rPr>
        <w:t>а также при внесении в них изменений, с</w:t>
      </w:r>
      <w:r w:rsidRPr="00501A8C">
        <w:rPr>
          <w:rFonts w:ascii="Times New Roman" w:eastAsia="Courier New" w:hAnsi="Times New Roman" w:cs="Times New Roman"/>
          <w:color w:val="000000"/>
          <w:sz w:val="28"/>
          <w:szCs w:val="28"/>
        </w:rPr>
        <w:t xml:space="preserve">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501A8C" w:rsidRPr="00501A8C" w:rsidRDefault="00501A8C" w:rsidP="00715A01">
      <w:pPr>
        <w:numPr>
          <w:ilvl w:val="0"/>
          <w:numId w:val="8"/>
        </w:numPr>
        <w:spacing w:after="0" w:line="240" w:lineRule="auto"/>
        <w:ind w:firstLine="709"/>
        <w:jc w:val="both"/>
        <w:rPr>
          <w:rFonts w:ascii="Times New Roman" w:eastAsia="Courier New" w:hAnsi="Times New Roman" w:cs="Times New Roman"/>
          <w:sz w:val="28"/>
          <w:szCs w:val="28"/>
        </w:rPr>
      </w:pPr>
      <w:r w:rsidRPr="00501A8C">
        <w:rPr>
          <w:rFonts w:ascii="Times New Roman" w:eastAsia="Courier New" w:hAnsi="Times New Roman" w:cs="Times New Roman"/>
          <w:color w:val="000000"/>
          <w:sz w:val="28"/>
          <w:szCs w:val="28"/>
        </w:rPr>
        <w:t>при проведении публичных слушаний по проектам Генеральных планов</w:t>
      </w:r>
      <w:r w:rsidR="00715A01">
        <w:rPr>
          <w:rFonts w:ascii="Times New Roman" w:eastAsia="Courier New" w:hAnsi="Times New Roman" w:cs="Times New Roman"/>
          <w:color w:val="000000"/>
          <w:sz w:val="28"/>
          <w:szCs w:val="28"/>
        </w:rPr>
        <w:t xml:space="preserve"> </w:t>
      </w:r>
      <w:r w:rsidRPr="00501A8C">
        <w:rPr>
          <w:rFonts w:ascii="Times New Roman" w:eastAsia="Courier New" w:hAnsi="Times New Roman" w:cs="Times New Roman"/>
          <w:sz w:val="28"/>
          <w:szCs w:val="28"/>
        </w:rPr>
        <w:t>поселений, а</w:t>
      </w:r>
      <w:r w:rsidR="00715A01">
        <w:rPr>
          <w:rFonts w:ascii="Times New Roman" w:eastAsia="Courier New" w:hAnsi="Times New Roman" w:cs="Times New Roman"/>
          <w:sz w:val="28"/>
          <w:szCs w:val="28"/>
        </w:rPr>
        <w:t xml:space="preserve"> </w:t>
      </w:r>
      <w:r w:rsidRPr="00501A8C">
        <w:rPr>
          <w:rFonts w:ascii="Times New Roman" w:eastAsia="Courier New" w:hAnsi="Times New Roman" w:cs="Times New Roman"/>
          <w:sz w:val="28"/>
          <w:szCs w:val="28"/>
        </w:rPr>
        <w:t>также по проектам внесения в них изменений.</w:t>
      </w:r>
    </w:p>
    <w:p w:rsidR="00501A8C" w:rsidRPr="00501A8C" w:rsidRDefault="00501A8C" w:rsidP="00715A01">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При подготовке и утверждении Схемы территориального планирования Лихославльского района, а также при внесении в нее изменений осуществляется учет нормативов градостроительного проектирования муниципального района в части доведения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501A8C" w:rsidRPr="00501A8C" w:rsidRDefault="00501A8C" w:rsidP="00715A01">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При проверке и согласовании проекта Схемы территориального планирования Лихославльского района, а также проекта внесения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 проверяется соблюдение положений нормативов градостроительного проектирования, в том числе учет предельных значений расчетных показателей.</w:t>
      </w:r>
    </w:p>
    <w:p w:rsidR="00501A8C" w:rsidRPr="00501A8C" w:rsidRDefault="00501A8C" w:rsidP="00715A01">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 xml:space="preserve">При подготовке и утверждении Генеральных планов поселений, </w:t>
      </w:r>
      <w:r w:rsidRPr="00501A8C">
        <w:rPr>
          <w:rFonts w:ascii="Times New Roman" w:eastAsia="Courier New" w:hAnsi="Times New Roman" w:cs="Times New Roman"/>
          <w:sz w:val="28"/>
          <w:szCs w:val="28"/>
        </w:rPr>
        <w:t xml:space="preserve">а также при внесении в них изменений; при проверке и согласовании таких проектов, </w:t>
      </w:r>
      <w:r w:rsidRPr="00501A8C">
        <w:rPr>
          <w:rFonts w:ascii="Times New Roman" w:eastAsia="Courier New" w:hAnsi="Times New Roman" w:cs="Times New Roman"/>
          <w:sz w:val="28"/>
          <w:szCs w:val="28"/>
        </w:rPr>
        <w:lastRenderedPageBreak/>
        <w:t>осуществляется учет</w:t>
      </w:r>
      <w:r w:rsidRPr="00501A8C">
        <w:rPr>
          <w:rFonts w:ascii="Times New Roman" w:eastAsia="Courier New" w:hAnsi="Times New Roman" w:cs="Times New Roman"/>
          <w:color w:val="000000"/>
          <w:sz w:val="28"/>
          <w:szCs w:val="28"/>
        </w:rPr>
        <w:t xml:space="preserve"> нормативов градостроительного проектирования муниципального района в части доведения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501A8C" w:rsidRPr="00501A8C" w:rsidRDefault="00501A8C" w:rsidP="00715A01">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При проведении публичных слушаний по проектам Генеральных планов поселений и проектам внесения изменений в Генеральные планы поселений, осуществляется контроль за размещением объектов местного значения муниципального района согласно нормативам градостроительного проектирования муниципального района.</w:t>
      </w:r>
    </w:p>
    <w:p w:rsidR="00501A8C" w:rsidRPr="00501A8C" w:rsidRDefault="00501A8C" w:rsidP="00501A8C">
      <w:pPr>
        <w:spacing w:after="0" w:line="240" w:lineRule="auto"/>
        <w:ind w:firstLine="567"/>
        <w:rPr>
          <w:rFonts w:ascii="Times New Roman" w:eastAsia="Courier New" w:hAnsi="Times New Roman" w:cs="Times New Roman"/>
          <w:color w:val="000000"/>
          <w:sz w:val="28"/>
          <w:szCs w:val="28"/>
        </w:rPr>
      </w:pPr>
    </w:p>
    <w:p w:rsidR="00715A01" w:rsidRPr="00715A01" w:rsidRDefault="00715A01" w:rsidP="00715A01">
      <w:pPr>
        <w:spacing w:after="0" w:line="240" w:lineRule="auto"/>
        <w:jc w:val="center"/>
        <w:rPr>
          <w:rFonts w:ascii="Times New Roman" w:eastAsia="Courier New" w:hAnsi="Times New Roman" w:cs="Times New Roman"/>
          <w:b/>
          <w:color w:val="000000"/>
          <w:sz w:val="28"/>
          <w:szCs w:val="28"/>
        </w:rPr>
      </w:pPr>
      <w:r w:rsidRPr="00715A01">
        <w:rPr>
          <w:rFonts w:ascii="Times New Roman" w:eastAsia="Courier New" w:hAnsi="Times New Roman" w:cs="Times New Roman"/>
          <w:b/>
          <w:color w:val="000000"/>
          <w:sz w:val="28"/>
          <w:szCs w:val="28"/>
        </w:rPr>
        <w:t>3.3. Правила применения расчетных показателей при работе с документацией по планировке территории</w:t>
      </w:r>
    </w:p>
    <w:p w:rsidR="00715A01" w:rsidRDefault="00715A01" w:rsidP="00501A8C">
      <w:pPr>
        <w:spacing w:after="0" w:line="240" w:lineRule="auto"/>
        <w:ind w:firstLine="567"/>
        <w:rPr>
          <w:rFonts w:ascii="Times New Roman" w:eastAsia="Courier New" w:hAnsi="Times New Roman" w:cs="Times New Roman"/>
          <w:color w:val="000000"/>
          <w:sz w:val="28"/>
          <w:szCs w:val="28"/>
        </w:rPr>
      </w:pPr>
    </w:p>
    <w:p w:rsidR="00501A8C" w:rsidRPr="00501A8C" w:rsidRDefault="00501A8C" w:rsidP="00715A01">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w:t>
      </w:r>
    </w:p>
    <w:p w:rsidR="00501A8C" w:rsidRPr="00501A8C" w:rsidRDefault="00715A01" w:rsidP="00715A01">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при подготовке и утверждении документации по планировке территории;</w:t>
      </w:r>
    </w:p>
    <w:p w:rsidR="00501A8C" w:rsidRPr="00501A8C" w:rsidRDefault="00715A01" w:rsidP="00715A01">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при проверке подготовленной документации по планировке территории;</w:t>
      </w:r>
    </w:p>
    <w:p w:rsidR="00501A8C" w:rsidRPr="00501A8C" w:rsidRDefault="00715A01" w:rsidP="00715A01">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01A8C" w:rsidRPr="00501A8C" w:rsidRDefault="00501A8C" w:rsidP="00715A01">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При подготовке и утверждении документации по планировке территории осуществляется учет нормативов градостроительного проектирования муниципального района в части соблюдение минимального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населения муниципального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501A8C" w:rsidRPr="00501A8C" w:rsidRDefault="00501A8C" w:rsidP="00715A01">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При проверке подготовленной документации по планировке территории проверяется соблюдение нормативов градостроительного проектирования в части соблюдения расчетных показателей.</w:t>
      </w:r>
    </w:p>
    <w:p w:rsidR="00501A8C" w:rsidRPr="00501A8C" w:rsidRDefault="00501A8C" w:rsidP="00715A01">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в том числе и </w:t>
      </w:r>
      <w:r w:rsidRPr="00501A8C">
        <w:rPr>
          <w:rFonts w:ascii="Times New Roman" w:eastAsia="Courier New" w:hAnsi="Times New Roman" w:cs="Times New Roman"/>
          <w:color w:val="000000"/>
          <w:sz w:val="28"/>
          <w:szCs w:val="28"/>
        </w:rPr>
        <w:lastRenderedPageBreak/>
        <w:t>положений нормативов градостроительного проектирования муниципального района, подлежащих учету при подготовке документации по планировке территории.</w:t>
      </w:r>
    </w:p>
    <w:p w:rsidR="00DC5963" w:rsidRDefault="00DC5963" w:rsidP="00501A8C">
      <w:pPr>
        <w:spacing w:after="0" w:line="240" w:lineRule="auto"/>
        <w:ind w:firstLine="567"/>
        <w:rPr>
          <w:rFonts w:ascii="Times New Roman" w:eastAsia="Courier New" w:hAnsi="Times New Roman" w:cs="Times New Roman"/>
          <w:color w:val="000000"/>
          <w:sz w:val="28"/>
          <w:szCs w:val="28"/>
        </w:rPr>
      </w:pPr>
    </w:p>
    <w:p w:rsidR="00DC5963" w:rsidRPr="00DC5963" w:rsidRDefault="00DC5963" w:rsidP="00DC5963">
      <w:pPr>
        <w:spacing w:after="0" w:line="240" w:lineRule="auto"/>
        <w:jc w:val="center"/>
        <w:rPr>
          <w:rFonts w:ascii="Times New Roman" w:eastAsia="Courier New" w:hAnsi="Times New Roman" w:cs="Times New Roman"/>
          <w:b/>
          <w:color w:val="000000"/>
          <w:sz w:val="28"/>
          <w:szCs w:val="28"/>
        </w:rPr>
      </w:pPr>
      <w:r w:rsidRPr="00DC5963">
        <w:rPr>
          <w:rFonts w:ascii="Times New Roman" w:eastAsia="Courier New" w:hAnsi="Times New Roman" w:cs="Times New Roman"/>
          <w:b/>
          <w:color w:val="000000"/>
          <w:sz w:val="28"/>
          <w:szCs w:val="28"/>
        </w:rPr>
        <w:t>3.4. Правила применения расчетных показателей в иных областях</w:t>
      </w:r>
    </w:p>
    <w:p w:rsidR="00DC5963" w:rsidRDefault="00DC5963" w:rsidP="00501A8C">
      <w:pPr>
        <w:spacing w:after="0" w:line="240" w:lineRule="auto"/>
        <w:ind w:firstLine="567"/>
        <w:rPr>
          <w:rFonts w:ascii="Times New Roman" w:eastAsia="Courier New" w:hAnsi="Times New Roman" w:cs="Times New Roman"/>
          <w:color w:val="000000"/>
          <w:sz w:val="28"/>
          <w:szCs w:val="28"/>
        </w:rPr>
      </w:pPr>
    </w:p>
    <w:p w:rsidR="00501A8C" w:rsidRPr="00501A8C" w:rsidRDefault="00501A8C" w:rsidP="00DC5963">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расчетные показатели максимально допустимого уро</w:t>
      </w:r>
      <w:r w:rsidR="00DC5963">
        <w:rPr>
          <w:rFonts w:ascii="Times New Roman" w:eastAsia="Courier New" w:hAnsi="Times New Roman" w:cs="Times New Roman"/>
          <w:color w:val="000000"/>
          <w:sz w:val="28"/>
          <w:szCs w:val="28"/>
        </w:rPr>
        <w:t>вня территориальной</w:t>
      </w:r>
      <w:r w:rsidR="00DC5963">
        <w:rPr>
          <w:rFonts w:ascii="Times New Roman" w:eastAsia="Courier New" w:hAnsi="Times New Roman" w:cs="Times New Roman"/>
          <w:color w:val="000000"/>
          <w:sz w:val="28"/>
          <w:szCs w:val="28"/>
        </w:rPr>
        <w:tab/>
        <w:t xml:space="preserve">доступности </w:t>
      </w:r>
      <w:r w:rsidRPr="00501A8C">
        <w:rPr>
          <w:rFonts w:ascii="Times New Roman" w:eastAsia="Courier New" w:hAnsi="Times New Roman" w:cs="Times New Roman"/>
          <w:color w:val="000000"/>
          <w:sz w:val="28"/>
          <w:szCs w:val="28"/>
        </w:rPr>
        <w:t>таких объектов для населения муниципального района применяются:</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 xml:space="preserve">в других случаях, в которых требуется учет и соблюдение расчетных показателей минимально допустимого уровня обеспеченности населения района объектами местного значения муниципального района,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w:t>
      </w:r>
    </w:p>
    <w:p w:rsidR="00DC5963" w:rsidRDefault="00501A8C" w:rsidP="00DC5963">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Градостроительного кодекса Российской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Лихославльского района, и расчетных показателей максимально допустимого уровня территориальной доступности таких объектов для населения Лихославльского района проверяется соблюдение положений нормативов градостроительного проектирования муниципального района, в части соблюдения расчетных показателей.</w:t>
      </w:r>
    </w:p>
    <w:p w:rsidR="00501A8C" w:rsidRDefault="00501A8C" w:rsidP="00501A8C">
      <w:pPr>
        <w:spacing w:after="0" w:line="240" w:lineRule="auto"/>
        <w:ind w:left="709"/>
        <w:rPr>
          <w:rFonts w:ascii="Times New Roman" w:eastAsia="Courier New" w:hAnsi="Times New Roman" w:cs="Times New Roman"/>
          <w:color w:val="000000"/>
          <w:sz w:val="28"/>
          <w:szCs w:val="28"/>
        </w:rPr>
      </w:pPr>
    </w:p>
    <w:p w:rsidR="00DC5963" w:rsidRPr="00DC5963" w:rsidRDefault="00DC5963" w:rsidP="00DC5963">
      <w:pPr>
        <w:spacing w:after="0" w:line="240" w:lineRule="auto"/>
        <w:jc w:val="center"/>
        <w:rPr>
          <w:rFonts w:ascii="Times New Roman" w:eastAsia="Courier New" w:hAnsi="Times New Roman" w:cs="Times New Roman"/>
          <w:b/>
          <w:color w:val="000000"/>
          <w:sz w:val="28"/>
          <w:szCs w:val="28"/>
        </w:rPr>
      </w:pPr>
      <w:r w:rsidRPr="00DC5963">
        <w:rPr>
          <w:rFonts w:ascii="Times New Roman" w:eastAsia="Courier New" w:hAnsi="Times New Roman" w:cs="Times New Roman"/>
          <w:b/>
          <w:color w:val="000000"/>
          <w:sz w:val="28"/>
          <w:szCs w:val="28"/>
        </w:rPr>
        <w:t>3.5. Область применения расчетных показателей</w:t>
      </w:r>
    </w:p>
    <w:p w:rsidR="00DC5963" w:rsidRPr="00501A8C" w:rsidRDefault="00DC5963" w:rsidP="00501A8C">
      <w:pPr>
        <w:spacing w:after="0" w:line="240" w:lineRule="auto"/>
        <w:ind w:left="709"/>
        <w:rPr>
          <w:rFonts w:ascii="Times New Roman" w:eastAsia="Courier New" w:hAnsi="Times New Roman" w:cs="Times New Roman"/>
          <w:color w:val="000000"/>
          <w:sz w:val="28"/>
          <w:szCs w:val="28"/>
        </w:rPr>
      </w:pPr>
    </w:p>
    <w:p w:rsidR="00501A8C" w:rsidRPr="00501A8C" w:rsidRDefault="00501A8C" w:rsidP="00DC5963">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lastRenderedPageBreak/>
        <w:t>Настоящие нормативы градостроительного проектирования муниципального района действуют на всей территории муниципального образования Тверской области «Лихославльский район».</w:t>
      </w:r>
    </w:p>
    <w:p w:rsidR="00501A8C" w:rsidRPr="00501A8C" w:rsidRDefault="00501A8C" w:rsidP="00DC5963">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Нормативы градостроительного проектирования муниципального района Тверской области «Лихославльский район» распространяются на проектирование новых и реконструкцию существующего городского и сельских поселений Лихославльского района, конкретизируют требования СП 42.13330.2011 Свод правил «Градостроительство. Планировка и застройка городских и сельских поселений» (Актуализированная редакция СНиП 2.07.01-89*),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01A8C" w:rsidRPr="00501A8C" w:rsidRDefault="00501A8C" w:rsidP="00DC5963">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Нормативы градостроительного проектирования муниципального района и внесенные в них изменения утверждаются представительным органом местного самоуправления – Собранием депутатов Лихославльского района.</w:t>
      </w:r>
    </w:p>
    <w:p w:rsidR="00501A8C" w:rsidRPr="00501A8C" w:rsidRDefault="00501A8C" w:rsidP="00DC5963">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 xml:space="preserve">Нормативы градостроительного проектирования муниципального образования Тверской области «Лихославльский район» применяются в следующих случаях: </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при подготовке планов и программ комплексного социально-экономического развития района;</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при подготовке и согласовании проекта Схемы территориального планирования Лихославльского района, а также проекта внесения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при утверждении Схемы территориального планирования Лихославльского района, а также проекта внесения в нее изменений;</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при подготовке и утверждении Генеральных планов поселений, а также проектов внесения в них изменений;</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при согласовании проектов Генеральных планов поселений, а также проектов внесения в них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w:t>
      </w:r>
      <w:r w:rsidR="00501A8C" w:rsidRPr="00501A8C">
        <w:rPr>
          <w:rFonts w:ascii="Times New Roman" w:eastAsia="Courier New" w:hAnsi="Times New Roman" w:cs="Times New Roman"/>
          <w:color w:val="000000"/>
          <w:sz w:val="28"/>
          <w:szCs w:val="28"/>
        </w:rPr>
        <w:t>при проведении публичных слушаний по проектам Генеральных планов поселений, а также по проектам внесении в них изменений;</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при подготовке и утверждении Правил землепользования и застройки поселений;</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 xml:space="preserve">при подготовке и утверждении документации по планировке территории; </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 xml:space="preserve">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w:t>
      </w:r>
      <w:r w:rsidR="00501A8C" w:rsidRPr="00501A8C">
        <w:rPr>
          <w:rFonts w:ascii="Times New Roman" w:eastAsia="Courier New" w:hAnsi="Times New Roman" w:cs="Times New Roman"/>
          <w:color w:val="000000"/>
          <w:sz w:val="28"/>
          <w:szCs w:val="28"/>
        </w:rPr>
        <w:lastRenderedPageBreak/>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поселений:</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501A8C" w:rsidRPr="00501A8C" w:rsidRDefault="00DC5963" w:rsidP="00DC5963">
      <w:pPr>
        <w:spacing w:after="0" w:line="240" w:lineRule="auto"/>
        <w:ind w:firstLine="567"/>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 </w:t>
      </w:r>
      <w:r w:rsidR="00501A8C" w:rsidRPr="00501A8C">
        <w:rPr>
          <w:rFonts w:ascii="Times New Roman" w:eastAsia="Courier New" w:hAnsi="Times New Roman" w:cs="Times New Roman"/>
          <w:color w:val="000000"/>
          <w:sz w:val="28"/>
          <w:szCs w:val="28"/>
        </w:rPr>
        <w:t>в других случаях, в которых требуется учет и соблюдение расчетных показателей минимально допустимого уровня обеспеченности населения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p>
    <w:p w:rsidR="00501A8C" w:rsidRPr="00501A8C" w:rsidRDefault="00501A8C" w:rsidP="00DC5963">
      <w:pPr>
        <w:spacing w:after="0" w:line="240" w:lineRule="auto"/>
        <w:ind w:firstLine="567"/>
        <w:jc w:val="both"/>
        <w:rPr>
          <w:rFonts w:ascii="Times New Roman" w:eastAsia="Courier New" w:hAnsi="Times New Roman" w:cs="Times New Roman"/>
          <w:color w:val="000000"/>
          <w:sz w:val="28"/>
          <w:szCs w:val="28"/>
        </w:rPr>
      </w:pPr>
      <w:r w:rsidRPr="00501A8C">
        <w:rPr>
          <w:rFonts w:ascii="Times New Roman" w:eastAsia="Courier New" w:hAnsi="Times New Roman" w:cs="Times New Roman"/>
          <w:color w:val="000000"/>
          <w:sz w:val="28"/>
          <w:szCs w:val="28"/>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501A8C" w:rsidRDefault="00501A8C" w:rsidP="00DC5963">
      <w:pPr>
        <w:spacing w:after="0" w:line="240" w:lineRule="auto"/>
        <w:ind w:firstLine="567"/>
        <w:jc w:val="both"/>
        <w:rPr>
          <w:rFonts w:ascii="Times New Roman" w:hAnsi="Times New Roman" w:cs="Times New Roman"/>
          <w:sz w:val="28"/>
          <w:szCs w:val="28"/>
        </w:rPr>
      </w:pPr>
    </w:p>
    <w:p w:rsidR="00DC5963" w:rsidRPr="00DC5963" w:rsidRDefault="00DC5963" w:rsidP="00DC5963">
      <w:pPr>
        <w:spacing w:after="0" w:line="240" w:lineRule="auto"/>
        <w:jc w:val="center"/>
        <w:rPr>
          <w:rFonts w:ascii="Times New Roman" w:hAnsi="Times New Roman" w:cs="Times New Roman"/>
          <w:b/>
          <w:sz w:val="28"/>
          <w:szCs w:val="28"/>
        </w:rPr>
      </w:pPr>
      <w:r w:rsidRPr="00DC5963">
        <w:rPr>
          <w:rFonts w:ascii="Times New Roman" w:hAnsi="Times New Roman" w:cs="Times New Roman"/>
          <w:b/>
          <w:sz w:val="28"/>
          <w:szCs w:val="28"/>
        </w:rPr>
        <w:t>Приложение 1. Перечень законодат</w:t>
      </w:r>
      <w:r>
        <w:rPr>
          <w:rFonts w:ascii="Times New Roman" w:hAnsi="Times New Roman" w:cs="Times New Roman"/>
          <w:b/>
          <w:sz w:val="28"/>
          <w:szCs w:val="28"/>
        </w:rPr>
        <w:t>ельных и нормативных документов</w:t>
      </w:r>
    </w:p>
    <w:p w:rsidR="00DC5963" w:rsidRPr="00501A8C" w:rsidRDefault="00DC5963" w:rsidP="00DC5963">
      <w:pPr>
        <w:spacing w:after="0" w:line="240" w:lineRule="auto"/>
        <w:ind w:firstLine="567"/>
        <w:jc w:val="both"/>
        <w:rPr>
          <w:rFonts w:ascii="Times New Roman" w:hAnsi="Times New Roman" w:cs="Times New Roman"/>
          <w:sz w:val="28"/>
          <w:szCs w:val="28"/>
        </w:rPr>
      </w:pPr>
    </w:p>
    <w:p w:rsidR="00DC5963" w:rsidRPr="00DC5963" w:rsidRDefault="00DC5963" w:rsidP="00B4718E">
      <w:pPr>
        <w:spacing w:after="0" w:line="240" w:lineRule="auto"/>
        <w:ind w:firstLine="567"/>
        <w:jc w:val="both"/>
        <w:rPr>
          <w:rFonts w:ascii="Times New Roman" w:eastAsia="Times New Roman" w:hAnsi="Times New Roman" w:cs="Times New Roman"/>
          <w:sz w:val="28"/>
          <w:szCs w:val="28"/>
          <w:lang w:eastAsia="ru-RU"/>
        </w:rPr>
      </w:pPr>
      <w:r w:rsidRPr="00DC5963">
        <w:rPr>
          <w:rFonts w:ascii="Times New Roman" w:eastAsia="Times New Roman" w:hAnsi="Times New Roman" w:cs="Times New Roman"/>
          <w:sz w:val="28"/>
          <w:szCs w:val="28"/>
          <w:lang w:eastAsia="ru-RU"/>
        </w:rPr>
        <w:t>1. Градостроительный кодекс Российской Федерации от 29.12.2004 № 190-ФЗ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(в ред. Федеральных законов от 22.07.2005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117-ФЗ, от 31.12.2005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199-ФЗ,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31.12.2005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210-ФЗ, от 03.06.2006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73-ФЗ, от 27.07.2006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143-ФЗ,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04.12.2006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201-ФЗ, от 18.12.2006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232-ФЗ, от 29.12.2006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258-ФЗ,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10.05.2007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69-ФЗ, от 24.07.2007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215-ФЗ, от 30.10.2007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240-ФЗ,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08.11.2007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257-ФЗ, от 04.12.2007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324-ФЗ, от 13.05.2008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66-ФЗ,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16.05.2008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75-ФЗ, от 14.07.2008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118-ФЗ, от 22.07.2008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148-ФЗ,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23.07.2008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160-ФЗ, от 25.12.2008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281-ФЗ, от 30.12.2008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309-ФЗ,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17.07.2009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164-ФЗ, от 23.11.2009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261-ФЗ, от 27.12.2009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343-ФЗ,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27.07.2010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226-ФЗ, от 27.07.2010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240-ФЗ, от 22.11.2010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305-ФЗ,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29.11.2010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314-ФЗ, от 20.03.2011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41-ФЗ, от 21.04.2011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69-ФЗ,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01.07.2011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169-ФЗ, от 11.07.2011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190-ФЗ, от 11.07.2011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200-ФЗ,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18.07.2011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215-ФЗ, от 18.07.2011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224-ФЗ, от 18.07.2011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242-ФЗ,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18.07.2011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243-ФЗ, от 19.07.2011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246-ФЗ, от 21.07.2011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257-ФЗ,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28.11.2011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337-ФЗ, от 30.11.2011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364-ФЗ, от 06.12.2011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401-ФЗ,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25.06.2012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93-ФЗ, от 20.07.2012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120-ФЗ, от 28.07.2012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133-ФЗ,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12.11.2012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179-ФЗ, от 30.12.2012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289-ФЗ, от 30.12.2012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294-ФЗ,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30.12.2012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318-ФЗ, от 04.03.2013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21-ФЗ, от 04.03.2013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22-ФЗ,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05.04.2013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43-ФЗ, от 07.06.2013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113-ФЗ, от 02.07.2013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185-ФЗ,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02.07.2013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188-ФЗ, от 23.07.2013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207-ФЗ, от 23.07.2013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247-ФЗ,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21.10.2013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282-ФЗ, от 28.12.2013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396-ФЗ, от 28.12.2013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418-ФЗ,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02.04.2014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65-ФЗ, от 20.04.2014 </w:t>
      </w:r>
      <w:r w:rsidR="00B4718E">
        <w:rPr>
          <w:rFonts w:ascii="Times New Roman" w:eastAsia="Times New Roman" w:hAnsi="Times New Roman" w:cs="Times New Roman"/>
          <w:sz w:val="28"/>
          <w:szCs w:val="28"/>
          <w:lang w:eastAsia="ru-RU"/>
        </w:rPr>
        <w:lastRenderedPageBreak/>
        <w:t>№</w:t>
      </w:r>
      <w:r w:rsidR="00B4718E" w:rsidRPr="00B4718E">
        <w:rPr>
          <w:rFonts w:ascii="Times New Roman" w:eastAsia="Times New Roman" w:hAnsi="Times New Roman" w:cs="Times New Roman"/>
          <w:sz w:val="28"/>
          <w:szCs w:val="28"/>
          <w:lang w:eastAsia="ru-RU"/>
        </w:rPr>
        <w:t xml:space="preserve"> 80-ФЗ, от 05.05.2014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131-ФЗ,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23.06.2014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171-ФЗ, от 28.06.2014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180-ФЗ, от 28.06.2014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181-ФЗ,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21.07.2014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217-ФЗ, от 21.07.2014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219-ФЗ, от 21.07.2014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224-ФЗ,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14.10.2014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307-ФЗ, от 22.10.2014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315-ФЗ, от 22.10.2014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320-ФЗ,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24.11.2014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359-ФЗ, от 29.12.2014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456-ФЗ, от 29.12.2014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458-ФЗ,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29.12.2014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485-ФЗ, от 31.12.2014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499-ФЗ, от 31.12.2014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519-ФЗ,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31.12.2014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533-ФЗ, от 20.04.2015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102-ФЗ, от 29.06.2015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176-ФЗ,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13.07.2015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213-ФЗ, от 13.07.2015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216-ФЗ, от 13.07.2015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224-ФЗ,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13.07.2015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252-ФЗ, от 13.07.2015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263-ФЗ, от 28.11.2015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339-ФЗ,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29.12.2015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402-ФЗ, от 30.12.2015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459-ФЗ, от 23.06.2016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198-ФЗ,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03.07.2016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315-ФЗ, от 03.07.2016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361-ФЗ, от 03.07.2016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368-ФЗ,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03.07.2016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369-ФЗ, от 03.07.2016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370-ФЗ, от 03.07.2016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371-ФЗ,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03.07.2016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372-ФЗ, от 03.07.2016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373-ФЗ, от 19.12.2016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445-ФЗ,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07.03.2017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31-ФЗ, от 18.06.2017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126-ФЗ, от 01.07.2017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135-ФЗ,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26.07.2017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191-ФЗ, от 29.07.2017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218-ФЗ, от 29.07.2017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222-ФЗ,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29.07.2017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280-ФЗ, от 29.12.2017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455-ФЗ, от 29.12.2017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463-ФЗ,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31.12.2017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506-ФЗ, от 31.12.2017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507-ФЗ)</w:t>
      </w:r>
      <w:r w:rsidRPr="00DC5963">
        <w:rPr>
          <w:rFonts w:ascii="Times New Roman" w:eastAsia="Times New Roman" w:hAnsi="Times New Roman" w:cs="Times New Roman"/>
          <w:sz w:val="28"/>
          <w:szCs w:val="28"/>
          <w:lang w:eastAsia="ru-RU"/>
        </w:rPr>
        <w:t>.</w:t>
      </w:r>
    </w:p>
    <w:p w:rsidR="00DC5963" w:rsidRPr="00DC5963" w:rsidRDefault="00DC5963" w:rsidP="00B4718E">
      <w:pPr>
        <w:spacing w:after="0" w:line="240" w:lineRule="auto"/>
        <w:ind w:firstLine="567"/>
        <w:jc w:val="both"/>
        <w:rPr>
          <w:rFonts w:ascii="Times New Roman" w:eastAsia="Times New Roman" w:hAnsi="Times New Roman" w:cs="Times New Roman"/>
          <w:sz w:val="28"/>
          <w:szCs w:val="28"/>
          <w:lang w:eastAsia="ru-RU"/>
        </w:rPr>
      </w:pPr>
      <w:r w:rsidRPr="00DC5963">
        <w:rPr>
          <w:rFonts w:ascii="Times New Roman" w:eastAsia="Times New Roman" w:hAnsi="Times New Roman" w:cs="Times New Roman"/>
          <w:sz w:val="28"/>
          <w:szCs w:val="28"/>
          <w:lang w:eastAsia="ru-RU"/>
        </w:rPr>
        <w:t>2.  Федеральный закон от 06.10.2003 № 131-ФЗ «Об общих принципах организации местного самоуправления в Российской Федерации»</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(в ред. Федеральных законов от 19.06.2004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53-ФЗ,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12.08.2004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99-ФЗ, от 28.12.2004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183-ФЗ, от 28.12.2004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186-ФЗ,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29.12.2004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191-ФЗ, от 29.12.2004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199-ФЗ,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30.12.2004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211-ФЗ (ред. 26.12.2005), от 18.04.2005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34-ФЗ,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29.06.2005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69-ФЗ, от 21.07.2005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93-ФЗ, от 21.07.2005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97-ФЗ,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12.10.2005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129-ФЗ, от 27.12.2005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198-ФЗ, от 31.12.2005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199-ФЗ,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31.12.2005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206-ФЗ, от 02.02.2006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19-ФЗ, от 15.02.2006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03.06.2006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73-ФЗ, от 18.07.2006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120-ФЗ, от 25.07.2006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128-ФЗ,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27.07.2006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153-ФЗ, от 16.10.2006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160-ФЗ, от 01.12.2006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198-ФЗ,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04.12.2006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201-ФЗ, от 29.12.2006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258-ФЗ, от 02.03.2007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26.04.2007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63-ФЗ, от 10.05.2007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69-ФЗ, от 15.06.2007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100-ФЗ,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18.06.2007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101-ФЗ, от 21.07.2007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187-ФЗ, от 18.10.2007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230-ФЗ,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04.11.2007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253-ФЗ, от 08.11.2007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257-ФЗ, от 08.11.2007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260-ФЗ,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10.06.2008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77-ФЗ, от 23.07.2008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160-ФЗ, от 25.11.2008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222-ФЗ,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03.12.2008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246-ФЗ, от 25.12.2008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274-ФЗ, от 25.12.2008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281-ФЗ,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07.05.2009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90-ФЗ, от 23.11.2009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261-ФЗ, от 28.11.2009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283-ФЗ,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27.12.2009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365-ФЗ, от 05.04.2010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40-ФЗ, от 08.05.2010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83-ФЗ,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27.07.2010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191-ФЗ, от 27.07.2010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237-ФЗ, от 28.09.2010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243-ФЗ,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03.11.2010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286-ФЗ, от 29.11.2010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313-ФЗ, от 29.11.2010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315-ФЗ,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29.12.2010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442-ФЗ, от 20.03.2011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38-ФЗ, от 21.04.2011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69-ФЗ,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03.05.2011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88-ФЗ, от 11.07.2011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192-ФЗ, от 18.07.2011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224-ФЗ,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18.07.2011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242-ФЗ, от 18.07.2011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243-ФЗ, от 19.07.2011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247-ФЗ,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19.07.2011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246-ФЗ, от 25.07.2011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263-ФЗ, от 21.11.2011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329-ФЗ,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28.11.2011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337-ФЗ, от 30.11.2011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361-ФЗ, от 03.12.2011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392-ФЗ,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06.12.2011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411-ФЗ, от 07.12.2011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417-ФЗ, от 25.06.2012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91-ФЗ,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25.06.2012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93-ФЗ, от 29.06.2012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96-ФЗ, от 10.07.2012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110-ФЗ,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28.07.2012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137-ФЗ, от 16.10.2012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173-ФЗ, от 03.12.2012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244-ФЗ,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25.12.2012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271-ФЗ, от 30.12.2012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289-ФЗ, от 05.04.2013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55-ФЗ,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07.05.2013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98-ФЗ, от 07.05.2013 </w:t>
      </w:r>
      <w:r w:rsidR="00B4718E">
        <w:rPr>
          <w:rFonts w:ascii="Times New Roman" w:eastAsia="Times New Roman" w:hAnsi="Times New Roman" w:cs="Times New Roman"/>
          <w:sz w:val="28"/>
          <w:szCs w:val="28"/>
          <w:lang w:eastAsia="ru-RU"/>
        </w:rPr>
        <w:lastRenderedPageBreak/>
        <w:t>№</w:t>
      </w:r>
      <w:r w:rsidR="00B4718E" w:rsidRPr="00B4718E">
        <w:rPr>
          <w:rFonts w:ascii="Times New Roman" w:eastAsia="Times New Roman" w:hAnsi="Times New Roman" w:cs="Times New Roman"/>
          <w:sz w:val="28"/>
          <w:szCs w:val="28"/>
          <w:lang w:eastAsia="ru-RU"/>
        </w:rPr>
        <w:t xml:space="preserve"> 102-ФЗ, от 07.05.2013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104-ФЗ,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02.07.2013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176-ФЗ, от 02.07.2013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185-ФЗ, от 22.10.2013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284-ФЗ,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02.11.2013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294-ФЗ, от 02.11.2013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303-ФЗ, от 25.11.2013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317-ФЗ,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21.12.2013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370-ФЗ, от 28.12.2013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396-ФЗ, от 28.12.2013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416-ФЗ,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28.12.2013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443-ФЗ, от 02.04.2014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70-ФЗ, от 27.05.2014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136-ФЗ,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23.06.2014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165-ФЗ, от 23.06.2014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171-ФЗ, от 21.07.2014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217-ФЗ,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21.07.2014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234-ФЗ, от 21.07.2014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256-ФЗ, от 04.10.2014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290-ФЗ,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14.10.2014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307-ФЗ, от 22.10.2014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315-ФЗ, от 22.12.2014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431-ФЗ,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22.12.2014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447-ФЗ, от 29.12.2014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454-ФЗ, от 29.12.2014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456-ФЗ,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29.12.2014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458-ФЗ, от 31.12.2014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499-ФЗ, от 31.12.2014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519-ФЗ,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03.02.2015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8-ФЗ, от 08.03.2015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23-ФЗ, от 30.03.2015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63-ФЗ,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30.03.2015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64-ФЗ, от 29.06.2015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187-ФЗ, от 29.06.2015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204-ФЗ,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05.10.2015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288-ФЗ, от 03.11.2015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303-ФЗ, от 28.11.2015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357-ФЗ,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30.12.2015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446-ФЗ, от 30.12.2015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447-ФЗ, от 15.02.2016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17-ФЗ,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02.06.2016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171-ФЗ, от 23.06.2016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197-ФЗ, от 03.07.2016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298-ФЗ,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28.12.2016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465-ФЗ, от 28.12.2016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494-ФЗ, от 28.12.2016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501-ФЗ,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28.12.2016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505-ФЗ, от 03.04.2017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62-ФЗ, от 03.04.2017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64-ФЗ,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07.06.2017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107-ФЗ, от 18.07.2017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171-ФЗ, от 26.07.2017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202-ФЗ,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29.07.2017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216-ФЗ, от 29.07.2017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279-ФЗ, от 30.10.2017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299-ФЗ,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05.12.2017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380-ФЗ, от 05.12.2017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389-ФЗ, от 05.12.2017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392-ФЗ,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29.12.2017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455-ФЗ, от 29.12.2017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463-ФЗ,</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с изм., внесенными Постановлениями Конституционного Суда РФ</w:t>
      </w:r>
      <w:r w:rsidR="00B4718E">
        <w:rPr>
          <w:rFonts w:ascii="Times New Roman" w:eastAsia="Times New Roman" w:hAnsi="Times New Roman" w:cs="Times New Roman"/>
          <w:sz w:val="28"/>
          <w:szCs w:val="28"/>
          <w:lang w:eastAsia="ru-RU"/>
        </w:rPr>
        <w:t xml:space="preserve"> </w:t>
      </w:r>
      <w:r w:rsidR="00B4718E" w:rsidRPr="00B4718E">
        <w:rPr>
          <w:rFonts w:ascii="Times New Roman" w:eastAsia="Times New Roman" w:hAnsi="Times New Roman" w:cs="Times New Roman"/>
          <w:sz w:val="28"/>
          <w:szCs w:val="28"/>
          <w:lang w:eastAsia="ru-RU"/>
        </w:rPr>
        <w:t xml:space="preserve">от 29.03.2011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2-П, от 07.07.2011 </w:t>
      </w:r>
      <w:r w:rsidR="00B4718E">
        <w:rPr>
          <w:rFonts w:ascii="Times New Roman" w:eastAsia="Times New Roman" w:hAnsi="Times New Roman" w:cs="Times New Roman"/>
          <w:sz w:val="28"/>
          <w:szCs w:val="28"/>
          <w:lang w:eastAsia="ru-RU"/>
        </w:rPr>
        <w:t>№</w:t>
      </w:r>
      <w:r w:rsidR="00B4718E" w:rsidRPr="00B4718E">
        <w:rPr>
          <w:rFonts w:ascii="Times New Roman" w:eastAsia="Times New Roman" w:hAnsi="Times New Roman" w:cs="Times New Roman"/>
          <w:sz w:val="28"/>
          <w:szCs w:val="28"/>
          <w:lang w:eastAsia="ru-RU"/>
        </w:rPr>
        <w:t xml:space="preserve"> 15-П)</w:t>
      </w:r>
      <w:r w:rsidRPr="00DC5963">
        <w:rPr>
          <w:rFonts w:ascii="Times New Roman" w:eastAsia="Times New Roman" w:hAnsi="Times New Roman" w:cs="Times New Roman"/>
          <w:sz w:val="28"/>
          <w:szCs w:val="28"/>
          <w:lang w:eastAsia="ru-RU"/>
        </w:rPr>
        <w:t>.</w:t>
      </w:r>
    </w:p>
    <w:p w:rsidR="00DC5963" w:rsidRPr="0089565E" w:rsidRDefault="00DC5963" w:rsidP="00B4718E">
      <w:pPr>
        <w:autoSpaceDE w:val="0"/>
        <w:autoSpaceDN w:val="0"/>
        <w:adjustRightInd w:val="0"/>
        <w:spacing w:after="0" w:line="240" w:lineRule="auto"/>
        <w:ind w:firstLine="567"/>
        <w:jc w:val="both"/>
        <w:rPr>
          <w:rFonts w:ascii="Times New Roman" w:hAnsi="Times New Roman" w:cs="Times New Roman"/>
          <w:sz w:val="28"/>
          <w:szCs w:val="28"/>
        </w:rPr>
      </w:pPr>
      <w:r w:rsidRPr="0089565E">
        <w:rPr>
          <w:rFonts w:ascii="Times New Roman" w:eastAsia="Times New Roman" w:hAnsi="Times New Roman" w:cs="Times New Roman"/>
          <w:sz w:val="28"/>
          <w:szCs w:val="28"/>
          <w:lang w:eastAsia="ru-RU"/>
        </w:rPr>
        <w:t>3. Закон Тверской области от 24</w:t>
      </w:r>
      <w:r w:rsidR="00B4718E" w:rsidRPr="0089565E">
        <w:rPr>
          <w:rFonts w:ascii="Times New Roman" w:eastAsia="Times New Roman" w:hAnsi="Times New Roman" w:cs="Times New Roman"/>
          <w:sz w:val="28"/>
          <w:szCs w:val="28"/>
          <w:lang w:eastAsia="ru-RU"/>
        </w:rPr>
        <w:t>.07.</w:t>
      </w:r>
      <w:r w:rsidRPr="0089565E">
        <w:rPr>
          <w:rFonts w:ascii="Times New Roman" w:eastAsia="Times New Roman" w:hAnsi="Times New Roman" w:cs="Times New Roman"/>
          <w:sz w:val="28"/>
          <w:szCs w:val="28"/>
          <w:lang w:eastAsia="ru-RU"/>
        </w:rPr>
        <w:t>2012 №77-ЗО «О градостроительной деятельности на территории Тверской области»</w:t>
      </w:r>
      <w:r w:rsidR="00B4718E" w:rsidRPr="0089565E">
        <w:rPr>
          <w:rFonts w:ascii="Times New Roman" w:eastAsia="Times New Roman" w:hAnsi="Times New Roman" w:cs="Times New Roman"/>
          <w:sz w:val="28"/>
          <w:szCs w:val="28"/>
          <w:lang w:eastAsia="ru-RU"/>
        </w:rPr>
        <w:t xml:space="preserve"> </w:t>
      </w:r>
      <w:r w:rsidR="00B4718E" w:rsidRPr="0089565E">
        <w:rPr>
          <w:rFonts w:ascii="Times New Roman" w:hAnsi="Times New Roman" w:cs="Times New Roman"/>
          <w:sz w:val="28"/>
          <w:szCs w:val="28"/>
        </w:rPr>
        <w:t>(в ред. Законов Тверской области от 11.03.2013 № 6-ЗО, от 04.06.2014 № 38-ЗО, от 01.10.2014 № 72-ЗО, от 01.04.2015 № 18-ЗО, от 15.07.2015 № 74-ЗО, от 06.11.2015 № 102-ЗО, от 06.11.2015 № 92-ЗО, от 25.07.2016 № 50-ЗО, от 10.03.2017 № 11-ЗО)</w:t>
      </w:r>
      <w:r w:rsidRPr="0089565E">
        <w:rPr>
          <w:rFonts w:ascii="Times New Roman" w:eastAsia="Times New Roman" w:hAnsi="Times New Roman" w:cs="Times New Roman"/>
          <w:sz w:val="28"/>
          <w:szCs w:val="28"/>
          <w:lang w:eastAsia="ru-RU"/>
        </w:rPr>
        <w:t>.</w:t>
      </w:r>
    </w:p>
    <w:p w:rsidR="00B4718E" w:rsidRPr="0089565E" w:rsidRDefault="00DC5963" w:rsidP="00B4718E">
      <w:pPr>
        <w:autoSpaceDE w:val="0"/>
        <w:autoSpaceDN w:val="0"/>
        <w:adjustRightInd w:val="0"/>
        <w:spacing w:after="0" w:line="240" w:lineRule="auto"/>
        <w:ind w:firstLine="567"/>
        <w:jc w:val="both"/>
        <w:rPr>
          <w:rFonts w:ascii="Times New Roman" w:hAnsi="Times New Roman" w:cs="Times New Roman"/>
          <w:sz w:val="28"/>
          <w:szCs w:val="28"/>
        </w:rPr>
      </w:pPr>
      <w:r w:rsidRPr="0089565E">
        <w:rPr>
          <w:rFonts w:ascii="Times New Roman" w:eastAsia="Times New Roman" w:hAnsi="Times New Roman" w:cs="Times New Roman"/>
          <w:sz w:val="28"/>
          <w:szCs w:val="28"/>
          <w:lang w:eastAsia="ru-RU"/>
        </w:rPr>
        <w:t>4. Закон Тверской области от 03.10.2013 № 87-ЗО «О видах объектов регионального и местного значения, подлежащих отображению в документах территориального планирования»</w:t>
      </w:r>
      <w:r w:rsidR="00B4718E" w:rsidRPr="0089565E">
        <w:rPr>
          <w:rFonts w:ascii="Times New Roman" w:eastAsia="Times New Roman" w:hAnsi="Times New Roman" w:cs="Times New Roman"/>
          <w:sz w:val="28"/>
          <w:szCs w:val="28"/>
          <w:lang w:eastAsia="ru-RU"/>
        </w:rPr>
        <w:t xml:space="preserve"> </w:t>
      </w:r>
      <w:r w:rsidR="00B4718E" w:rsidRPr="0089565E">
        <w:rPr>
          <w:rFonts w:ascii="Times New Roman" w:hAnsi="Times New Roman" w:cs="Times New Roman"/>
          <w:sz w:val="28"/>
          <w:szCs w:val="28"/>
        </w:rPr>
        <w:t>(в ред. Законов Тверской области от 02.07.2014 № 55-ЗО, от 06.11.2015 № 102-ЗО, от 06.03.2017 № 9-ЗО).</w:t>
      </w:r>
    </w:p>
    <w:p w:rsidR="00B4718E" w:rsidRPr="0089565E" w:rsidRDefault="00DC5963" w:rsidP="00B4718E">
      <w:pPr>
        <w:autoSpaceDE w:val="0"/>
        <w:autoSpaceDN w:val="0"/>
        <w:adjustRightInd w:val="0"/>
        <w:spacing w:after="0" w:line="240" w:lineRule="auto"/>
        <w:ind w:firstLine="567"/>
        <w:jc w:val="both"/>
        <w:rPr>
          <w:rFonts w:ascii="Times New Roman" w:hAnsi="Times New Roman" w:cs="Times New Roman"/>
          <w:sz w:val="28"/>
          <w:szCs w:val="28"/>
        </w:rPr>
      </w:pPr>
      <w:r w:rsidRPr="0089565E">
        <w:rPr>
          <w:rFonts w:ascii="Times New Roman" w:eastAsia="Times New Roman" w:hAnsi="Times New Roman" w:cs="Times New Roman"/>
          <w:sz w:val="28"/>
          <w:szCs w:val="28"/>
          <w:lang w:eastAsia="ru-RU"/>
        </w:rPr>
        <w:t xml:space="preserve">5. Постановление Администрации Тверской области от 14 июня 2011 г. </w:t>
      </w:r>
      <w:r w:rsidR="00B4718E" w:rsidRPr="0089565E">
        <w:rPr>
          <w:rFonts w:ascii="Times New Roman" w:eastAsia="Times New Roman" w:hAnsi="Times New Roman" w:cs="Times New Roman"/>
          <w:sz w:val="28"/>
          <w:szCs w:val="28"/>
          <w:lang w:eastAsia="ru-RU"/>
        </w:rPr>
        <w:t>№</w:t>
      </w:r>
      <w:r w:rsidRPr="0089565E">
        <w:rPr>
          <w:rFonts w:ascii="Times New Roman" w:eastAsia="Times New Roman" w:hAnsi="Times New Roman" w:cs="Times New Roman"/>
          <w:sz w:val="28"/>
          <w:szCs w:val="28"/>
          <w:lang w:eastAsia="ru-RU"/>
        </w:rPr>
        <w:t xml:space="preserve"> 283-па </w:t>
      </w:r>
      <w:r w:rsidR="00B4718E" w:rsidRPr="0089565E">
        <w:rPr>
          <w:rFonts w:ascii="Times New Roman" w:eastAsia="Times New Roman" w:hAnsi="Times New Roman" w:cs="Times New Roman"/>
          <w:sz w:val="28"/>
          <w:szCs w:val="28"/>
          <w:lang w:eastAsia="ru-RU"/>
        </w:rPr>
        <w:t>«</w:t>
      </w:r>
      <w:r w:rsidRPr="0089565E">
        <w:rPr>
          <w:rFonts w:ascii="Times New Roman" w:eastAsia="Times New Roman" w:hAnsi="Times New Roman" w:cs="Times New Roman"/>
          <w:sz w:val="28"/>
          <w:szCs w:val="28"/>
          <w:lang w:eastAsia="ru-RU"/>
        </w:rPr>
        <w:t>Об утверждении региональных нормативов градостроительного проектирования Тверской области</w:t>
      </w:r>
      <w:r w:rsidR="00B4718E" w:rsidRPr="0089565E">
        <w:rPr>
          <w:rFonts w:ascii="Times New Roman" w:eastAsia="Times New Roman" w:hAnsi="Times New Roman" w:cs="Times New Roman"/>
          <w:sz w:val="28"/>
          <w:szCs w:val="28"/>
          <w:lang w:eastAsia="ru-RU"/>
        </w:rPr>
        <w:t xml:space="preserve">» </w:t>
      </w:r>
      <w:r w:rsidR="00B4718E" w:rsidRPr="0089565E">
        <w:rPr>
          <w:rFonts w:ascii="Times New Roman" w:hAnsi="Times New Roman" w:cs="Times New Roman"/>
          <w:sz w:val="28"/>
          <w:szCs w:val="28"/>
        </w:rPr>
        <w:t>(в ред. Постановлений Правительства Тверской области от 12.09.2012 № 523-пп, от 18.06.2013 № 250-пп, от 23.05.2014 № 254-пп, от 03.11.2015 № 511-пп).</w:t>
      </w:r>
    </w:p>
    <w:p w:rsidR="00B4718E" w:rsidRPr="0089565E" w:rsidRDefault="00DC5963" w:rsidP="00B4718E">
      <w:pPr>
        <w:autoSpaceDE w:val="0"/>
        <w:autoSpaceDN w:val="0"/>
        <w:adjustRightInd w:val="0"/>
        <w:spacing w:after="0" w:line="240" w:lineRule="auto"/>
        <w:ind w:firstLine="567"/>
        <w:jc w:val="both"/>
        <w:rPr>
          <w:rFonts w:ascii="Times New Roman" w:hAnsi="Times New Roman" w:cs="Times New Roman"/>
          <w:sz w:val="28"/>
          <w:szCs w:val="28"/>
        </w:rPr>
      </w:pPr>
      <w:r w:rsidRPr="0089565E">
        <w:rPr>
          <w:rFonts w:ascii="Times New Roman" w:eastAsia="Times New Roman" w:hAnsi="Times New Roman" w:cs="Times New Roman"/>
          <w:sz w:val="28"/>
          <w:szCs w:val="28"/>
          <w:lang w:eastAsia="ru-RU"/>
        </w:rPr>
        <w:t>6. Приказ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B4718E" w:rsidRPr="0089565E">
        <w:rPr>
          <w:rFonts w:ascii="Times New Roman" w:hAnsi="Times New Roman" w:cs="Times New Roman"/>
          <w:sz w:val="24"/>
          <w:szCs w:val="24"/>
        </w:rPr>
        <w:t xml:space="preserve"> </w:t>
      </w:r>
      <w:r w:rsidR="00B4718E" w:rsidRPr="0089565E">
        <w:rPr>
          <w:rFonts w:ascii="Times New Roman" w:hAnsi="Times New Roman" w:cs="Times New Roman"/>
          <w:sz w:val="28"/>
          <w:szCs w:val="28"/>
        </w:rPr>
        <w:t xml:space="preserve">(в ред. </w:t>
      </w:r>
      <w:hyperlink r:id="rId12" w:history="1">
        <w:r w:rsidR="00B4718E" w:rsidRPr="0089565E">
          <w:rPr>
            <w:rFonts w:ascii="Times New Roman" w:hAnsi="Times New Roman" w:cs="Times New Roman"/>
            <w:sz w:val="28"/>
            <w:szCs w:val="28"/>
          </w:rPr>
          <w:t>Приказа</w:t>
        </w:r>
      </w:hyperlink>
      <w:r w:rsidR="00B4718E" w:rsidRPr="0089565E">
        <w:rPr>
          <w:rFonts w:ascii="Times New Roman" w:hAnsi="Times New Roman" w:cs="Times New Roman"/>
          <w:sz w:val="28"/>
          <w:szCs w:val="28"/>
        </w:rPr>
        <w:t xml:space="preserve"> МЧС России от 18.07.2013 № 474).</w:t>
      </w:r>
    </w:p>
    <w:p w:rsidR="00DC5963" w:rsidRPr="0089565E" w:rsidRDefault="00DC5963" w:rsidP="00B4718E">
      <w:pPr>
        <w:spacing w:after="0" w:line="240" w:lineRule="auto"/>
        <w:ind w:firstLine="567"/>
        <w:jc w:val="both"/>
        <w:rPr>
          <w:rFonts w:ascii="Times New Roman" w:eastAsia="Times New Roman" w:hAnsi="Times New Roman" w:cs="Times New Roman"/>
          <w:sz w:val="28"/>
          <w:szCs w:val="28"/>
          <w:lang w:eastAsia="ru-RU"/>
        </w:rPr>
      </w:pPr>
      <w:r w:rsidRPr="0089565E">
        <w:rPr>
          <w:rFonts w:ascii="Times New Roman" w:eastAsia="Times New Roman" w:hAnsi="Times New Roman" w:cs="Times New Roman"/>
          <w:sz w:val="28"/>
          <w:szCs w:val="28"/>
          <w:lang w:eastAsia="ru-RU"/>
        </w:rPr>
        <w:lastRenderedPageBreak/>
        <w:t>7. Свод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приказом МЧС России от 24</w:t>
      </w:r>
      <w:r w:rsidR="00B4718E" w:rsidRPr="0089565E">
        <w:rPr>
          <w:rFonts w:ascii="Times New Roman" w:eastAsia="Times New Roman" w:hAnsi="Times New Roman" w:cs="Times New Roman"/>
          <w:sz w:val="28"/>
          <w:szCs w:val="28"/>
          <w:lang w:eastAsia="ru-RU"/>
        </w:rPr>
        <w:t>.04.</w:t>
      </w:r>
      <w:r w:rsidRPr="0089565E">
        <w:rPr>
          <w:rFonts w:ascii="Times New Roman" w:eastAsia="Times New Roman" w:hAnsi="Times New Roman" w:cs="Times New Roman"/>
          <w:sz w:val="28"/>
          <w:szCs w:val="28"/>
          <w:lang w:eastAsia="ru-RU"/>
        </w:rPr>
        <w:t>2013 № 288).</w:t>
      </w:r>
    </w:p>
    <w:p w:rsidR="00DC5963" w:rsidRPr="0089565E" w:rsidRDefault="00DC5963" w:rsidP="00B4718E">
      <w:pPr>
        <w:spacing w:after="0" w:line="240" w:lineRule="auto"/>
        <w:ind w:firstLine="567"/>
        <w:jc w:val="both"/>
        <w:rPr>
          <w:rFonts w:ascii="Times New Roman" w:eastAsia="Times New Roman" w:hAnsi="Times New Roman" w:cs="Times New Roman"/>
          <w:sz w:val="28"/>
          <w:szCs w:val="28"/>
          <w:lang w:eastAsia="ru-RU"/>
        </w:rPr>
      </w:pPr>
      <w:r w:rsidRPr="0089565E">
        <w:rPr>
          <w:rFonts w:ascii="Times New Roman" w:eastAsia="Times New Roman" w:hAnsi="Times New Roman" w:cs="Times New Roman"/>
          <w:sz w:val="28"/>
          <w:szCs w:val="28"/>
          <w:lang w:eastAsia="ru-RU"/>
        </w:rPr>
        <w:t>8. Свод правил СП 42.13330.2011 «СНиП 2.07.01-89*. Градостроительство. Планировка и застройка городских и сельских поселений». Актуализированная редакция СНиП 2.07.01-89* (утв. приказом Министерства регионального развития Р</w:t>
      </w:r>
      <w:r w:rsidR="00B4718E" w:rsidRPr="0089565E">
        <w:rPr>
          <w:rFonts w:ascii="Times New Roman" w:eastAsia="Times New Roman" w:hAnsi="Times New Roman" w:cs="Times New Roman"/>
          <w:sz w:val="28"/>
          <w:szCs w:val="28"/>
          <w:lang w:eastAsia="ru-RU"/>
        </w:rPr>
        <w:t xml:space="preserve">оссийской </w:t>
      </w:r>
      <w:r w:rsidRPr="0089565E">
        <w:rPr>
          <w:rFonts w:ascii="Times New Roman" w:eastAsia="Times New Roman" w:hAnsi="Times New Roman" w:cs="Times New Roman"/>
          <w:sz w:val="28"/>
          <w:szCs w:val="28"/>
          <w:lang w:eastAsia="ru-RU"/>
        </w:rPr>
        <w:t>Ф</w:t>
      </w:r>
      <w:r w:rsidR="00B4718E" w:rsidRPr="0089565E">
        <w:rPr>
          <w:rFonts w:ascii="Times New Roman" w:eastAsia="Times New Roman" w:hAnsi="Times New Roman" w:cs="Times New Roman"/>
          <w:sz w:val="28"/>
          <w:szCs w:val="28"/>
          <w:lang w:eastAsia="ru-RU"/>
        </w:rPr>
        <w:t>едерации</w:t>
      </w:r>
      <w:r w:rsidRPr="0089565E">
        <w:rPr>
          <w:rFonts w:ascii="Times New Roman" w:eastAsia="Times New Roman" w:hAnsi="Times New Roman" w:cs="Times New Roman"/>
          <w:sz w:val="28"/>
          <w:szCs w:val="28"/>
          <w:lang w:eastAsia="ru-RU"/>
        </w:rPr>
        <w:t xml:space="preserve"> от 28</w:t>
      </w:r>
      <w:r w:rsidR="00B4718E" w:rsidRPr="0089565E">
        <w:rPr>
          <w:rFonts w:ascii="Times New Roman" w:eastAsia="Times New Roman" w:hAnsi="Times New Roman" w:cs="Times New Roman"/>
          <w:sz w:val="28"/>
          <w:szCs w:val="28"/>
          <w:lang w:eastAsia="ru-RU"/>
        </w:rPr>
        <w:t>.12.</w:t>
      </w:r>
      <w:r w:rsidRPr="0089565E">
        <w:rPr>
          <w:rFonts w:ascii="Times New Roman" w:eastAsia="Times New Roman" w:hAnsi="Times New Roman" w:cs="Times New Roman"/>
          <w:sz w:val="28"/>
          <w:szCs w:val="28"/>
          <w:lang w:eastAsia="ru-RU"/>
        </w:rPr>
        <w:t>2010 № 820).</w:t>
      </w:r>
    </w:p>
    <w:p w:rsidR="00DC5963" w:rsidRPr="0089565E" w:rsidRDefault="00DC5963" w:rsidP="00B4718E">
      <w:pPr>
        <w:spacing w:after="0" w:line="240" w:lineRule="auto"/>
        <w:ind w:firstLine="567"/>
        <w:jc w:val="both"/>
        <w:rPr>
          <w:rFonts w:ascii="Times New Roman" w:eastAsia="Times New Roman" w:hAnsi="Times New Roman" w:cs="Times New Roman"/>
          <w:sz w:val="28"/>
          <w:szCs w:val="28"/>
          <w:lang w:eastAsia="ru-RU"/>
        </w:rPr>
      </w:pPr>
      <w:r w:rsidRPr="0089565E">
        <w:rPr>
          <w:rFonts w:ascii="Times New Roman" w:eastAsia="Times New Roman" w:hAnsi="Times New Roman" w:cs="Times New Roman"/>
          <w:sz w:val="28"/>
          <w:szCs w:val="28"/>
          <w:lang w:eastAsia="ru-RU"/>
        </w:rPr>
        <w:t xml:space="preserve">9. Порядок подготовки и утверждения местных нормативов градостроительного проектирования муниципального образования «Лихославльский район» Тверской области и внесения в них изменений, Лихославльского района Тверской области, утвержденный </w:t>
      </w:r>
      <w:r w:rsidR="00B4718E" w:rsidRPr="0089565E">
        <w:rPr>
          <w:rFonts w:ascii="Times New Roman" w:eastAsia="Times New Roman" w:hAnsi="Times New Roman" w:cs="Times New Roman"/>
          <w:sz w:val="28"/>
          <w:szCs w:val="28"/>
          <w:lang w:eastAsia="ru-RU"/>
        </w:rPr>
        <w:t>решением</w:t>
      </w:r>
      <w:r w:rsidRPr="0089565E">
        <w:rPr>
          <w:rFonts w:ascii="Times New Roman" w:eastAsia="Times New Roman" w:hAnsi="Times New Roman" w:cs="Times New Roman"/>
          <w:sz w:val="28"/>
          <w:szCs w:val="28"/>
          <w:lang w:eastAsia="ru-RU"/>
        </w:rPr>
        <w:t xml:space="preserve"> Собрания депутатов Лихославльского района Тверской области от 12.10.2016</w:t>
      </w:r>
      <w:r w:rsidR="00B4718E" w:rsidRPr="0089565E">
        <w:rPr>
          <w:rFonts w:ascii="Times New Roman" w:eastAsia="Times New Roman" w:hAnsi="Times New Roman" w:cs="Times New Roman"/>
          <w:sz w:val="28"/>
          <w:szCs w:val="28"/>
          <w:lang w:eastAsia="ru-RU"/>
        </w:rPr>
        <w:t xml:space="preserve"> №63</w:t>
      </w:r>
      <w:r w:rsidRPr="0089565E">
        <w:rPr>
          <w:rFonts w:ascii="Times New Roman" w:eastAsia="Times New Roman" w:hAnsi="Times New Roman" w:cs="Times New Roman"/>
          <w:sz w:val="28"/>
          <w:szCs w:val="28"/>
          <w:lang w:eastAsia="ru-RU"/>
        </w:rPr>
        <w:t>.</w:t>
      </w:r>
    </w:p>
    <w:p w:rsidR="00116A5A" w:rsidRPr="0089565E" w:rsidRDefault="00DC5963" w:rsidP="00B4718E">
      <w:pPr>
        <w:spacing w:after="0" w:line="240" w:lineRule="auto"/>
        <w:ind w:firstLine="567"/>
        <w:jc w:val="both"/>
        <w:rPr>
          <w:rFonts w:ascii="Times New Roman" w:eastAsia="Times New Roman" w:hAnsi="Times New Roman" w:cs="Times New Roman"/>
          <w:sz w:val="28"/>
          <w:szCs w:val="28"/>
          <w:lang w:eastAsia="ru-RU"/>
        </w:rPr>
      </w:pPr>
      <w:r w:rsidRPr="0089565E">
        <w:rPr>
          <w:rFonts w:ascii="Times New Roman" w:eastAsia="Times New Roman" w:hAnsi="Times New Roman" w:cs="Times New Roman"/>
          <w:sz w:val="28"/>
          <w:szCs w:val="28"/>
          <w:lang w:eastAsia="ru-RU"/>
        </w:rPr>
        <w:t xml:space="preserve">10. Решение Собрания депутатов Лихославльского района от 22.11.2017 </w:t>
      </w:r>
      <w:r w:rsidR="00B4718E" w:rsidRPr="0089565E">
        <w:rPr>
          <w:rFonts w:ascii="Times New Roman" w:eastAsia="Times New Roman" w:hAnsi="Times New Roman" w:cs="Times New Roman"/>
          <w:sz w:val="28"/>
          <w:szCs w:val="28"/>
          <w:lang w:eastAsia="ru-RU"/>
        </w:rPr>
        <w:t xml:space="preserve">№ 247 </w:t>
      </w:r>
      <w:r w:rsidRPr="0089565E">
        <w:rPr>
          <w:rFonts w:ascii="Times New Roman" w:eastAsia="Times New Roman" w:hAnsi="Times New Roman" w:cs="Times New Roman"/>
          <w:sz w:val="28"/>
          <w:szCs w:val="28"/>
          <w:lang w:eastAsia="ru-RU"/>
        </w:rPr>
        <w:t>«О подготовке проекта местных нормативов градостроительного проектирования муниципального образования «Лихославльский район» Тверской области.</w:t>
      </w:r>
    </w:p>
    <w:sectPr w:rsidR="00116A5A" w:rsidRPr="0089565E" w:rsidSect="00501A8C">
      <w:footerReference w:type="defaul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F16" w:rsidRDefault="00897F16" w:rsidP="00501A8C">
      <w:pPr>
        <w:spacing w:after="0" w:line="240" w:lineRule="auto"/>
      </w:pPr>
      <w:r>
        <w:separator/>
      </w:r>
    </w:p>
  </w:endnote>
  <w:endnote w:type="continuationSeparator" w:id="0">
    <w:p w:rsidR="00897F16" w:rsidRDefault="00897F16" w:rsidP="0050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44"/>
      <w:docPartObj>
        <w:docPartGallery w:val="Page Numbers (Bottom of Page)"/>
        <w:docPartUnique/>
      </w:docPartObj>
    </w:sdtPr>
    <w:sdtEndPr/>
    <w:sdtContent>
      <w:p w:rsidR="00F42712" w:rsidRDefault="00897F16">
        <w:pPr>
          <w:pStyle w:val="ae"/>
          <w:jc w:val="center"/>
        </w:pPr>
        <w:r>
          <w:fldChar w:fldCharType="begin"/>
        </w:r>
        <w:r>
          <w:instrText xml:space="preserve"> PAGE   \* MERGEFORMAT </w:instrText>
        </w:r>
        <w:r>
          <w:fldChar w:fldCharType="separate"/>
        </w:r>
        <w:r w:rsidR="0051281F">
          <w:rPr>
            <w:noProof/>
          </w:rPr>
          <w:t>22</w:t>
        </w:r>
        <w:r>
          <w:rPr>
            <w:noProof/>
          </w:rPr>
          <w:fldChar w:fldCharType="end"/>
        </w:r>
      </w:p>
    </w:sdtContent>
  </w:sdt>
  <w:p w:rsidR="00F42712" w:rsidRDefault="00F4271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F16" w:rsidRDefault="00897F16" w:rsidP="00501A8C">
      <w:pPr>
        <w:spacing w:after="0" w:line="240" w:lineRule="auto"/>
      </w:pPr>
      <w:r>
        <w:separator/>
      </w:r>
    </w:p>
  </w:footnote>
  <w:footnote w:type="continuationSeparator" w:id="0">
    <w:p w:rsidR="00897F16" w:rsidRDefault="00897F16" w:rsidP="00501A8C">
      <w:pPr>
        <w:spacing w:after="0" w:line="240" w:lineRule="auto"/>
      </w:pPr>
      <w:r>
        <w:continuationSeparator/>
      </w:r>
    </w:p>
  </w:footnote>
  <w:footnote w:id="1">
    <w:p w:rsidR="00F42712" w:rsidRPr="007C6318" w:rsidRDefault="00F42712" w:rsidP="00501A8C">
      <w:pPr>
        <w:pStyle w:val="af5"/>
        <w:rPr>
          <w:sz w:val="24"/>
          <w:szCs w:val="24"/>
        </w:rPr>
      </w:pPr>
      <w:r w:rsidRPr="007C6318">
        <w:rPr>
          <w:rStyle w:val="af7"/>
          <w:sz w:val="24"/>
          <w:szCs w:val="24"/>
        </w:rPr>
        <w:footnoteRef/>
      </w:r>
      <w:r w:rsidRPr="007C6318">
        <w:rPr>
          <w:sz w:val="24"/>
          <w:szCs w:val="24"/>
        </w:rPr>
        <w:t xml:space="preserve"> Ступени обучения </w:t>
      </w:r>
      <w:r w:rsidRPr="00931626">
        <w:rPr>
          <w:sz w:val="24"/>
          <w:szCs w:val="24"/>
        </w:rPr>
        <w:t>выделены согласно Постановлению Правительства Российской Федерации от 23 марта 2001 г. № 224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7B6"/>
    <w:multiLevelType w:val="hybridMultilevel"/>
    <w:tmpl w:val="98B011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953F9C"/>
    <w:multiLevelType w:val="hybridMultilevel"/>
    <w:tmpl w:val="FB580550"/>
    <w:lvl w:ilvl="0" w:tplc="722A5158">
      <w:start w:val="5"/>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435EDE"/>
    <w:multiLevelType w:val="hybridMultilevel"/>
    <w:tmpl w:val="E2709D5A"/>
    <w:lvl w:ilvl="0" w:tplc="CB504D9C">
      <w:start w:val="1"/>
      <w:numFmt w:val="bullet"/>
      <w:suff w:val="space"/>
      <w:lvlText w:val=""/>
      <w:lvlJc w:val="left"/>
      <w:pPr>
        <w:ind w:left="142" w:firstLine="709"/>
      </w:pPr>
      <w:rPr>
        <w:rFonts w:ascii="Symbol" w:hAnsi="Symbol"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3AE93644"/>
    <w:multiLevelType w:val="hybridMultilevel"/>
    <w:tmpl w:val="F3989B5A"/>
    <w:lvl w:ilvl="0" w:tplc="75AE1B6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AF63C5"/>
    <w:multiLevelType w:val="hybridMultilevel"/>
    <w:tmpl w:val="A2FE68F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D26730"/>
    <w:multiLevelType w:val="hybridMultilevel"/>
    <w:tmpl w:val="BDB2F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B41C6A"/>
    <w:multiLevelType w:val="multilevel"/>
    <w:tmpl w:val="EF985F84"/>
    <w:styleLink w:val="1"/>
    <w:lvl w:ilvl="0">
      <w:start w:val="1"/>
      <w:numFmt w:val="decimal"/>
      <w:lvlText w:val="%1."/>
      <w:lvlJc w:val="center"/>
      <w:pPr>
        <w:ind w:left="450" w:hanging="162"/>
      </w:pPr>
      <w:rPr>
        <w:rFonts w:ascii="Times New Roman" w:hAnsi="Times New Roman" w:hint="default"/>
        <w:sz w:val="28"/>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82E7152"/>
    <w:multiLevelType w:val="hybridMultilevel"/>
    <w:tmpl w:val="55B43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11"/>
  </w:num>
  <w:num w:numId="4">
    <w:abstractNumId w:val="5"/>
  </w:num>
  <w:num w:numId="5">
    <w:abstractNumId w:val="12"/>
  </w:num>
  <w:num w:numId="6">
    <w:abstractNumId w:val="0"/>
  </w:num>
  <w:num w:numId="7">
    <w:abstractNumId w:val="1"/>
  </w:num>
  <w:num w:numId="8">
    <w:abstractNumId w:val="2"/>
  </w:num>
  <w:num w:numId="9">
    <w:abstractNumId w:val="4"/>
  </w:num>
  <w:num w:numId="10">
    <w:abstractNumId w:val="3"/>
  </w:num>
  <w:num w:numId="11">
    <w:abstractNumId w:val="7"/>
  </w:num>
  <w:num w:numId="12">
    <w:abstractNumId w:val="8"/>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4294"/>
    <w:rsid w:val="000076F9"/>
    <w:rsid w:val="00073030"/>
    <w:rsid w:val="00086D79"/>
    <w:rsid w:val="000C7ABC"/>
    <w:rsid w:val="000D65AF"/>
    <w:rsid w:val="000D7647"/>
    <w:rsid w:val="00116A5A"/>
    <w:rsid w:val="001249EE"/>
    <w:rsid w:val="00143091"/>
    <w:rsid w:val="0015074B"/>
    <w:rsid w:val="001B30E2"/>
    <w:rsid w:val="001D059A"/>
    <w:rsid w:val="002C2729"/>
    <w:rsid w:val="00351EB5"/>
    <w:rsid w:val="00374829"/>
    <w:rsid w:val="003F1C1B"/>
    <w:rsid w:val="0046061D"/>
    <w:rsid w:val="004766E6"/>
    <w:rsid w:val="00501A8C"/>
    <w:rsid w:val="00505681"/>
    <w:rsid w:val="0051281F"/>
    <w:rsid w:val="00562576"/>
    <w:rsid w:val="005B59D1"/>
    <w:rsid w:val="0060584D"/>
    <w:rsid w:val="00694294"/>
    <w:rsid w:val="00715A01"/>
    <w:rsid w:val="0078758C"/>
    <w:rsid w:val="007C064D"/>
    <w:rsid w:val="00853A76"/>
    <w:rsid w:val="0089565E"/>
    <w:rsid w:val="00897F16"/>
    <w:rsid w:val="008B0AD8"/>
    <w:rsid w:val="00931626"/>
    <w:rsid w:val="009665ED"/>
    <w:rsid w:val="00974375"/>
    <w:rsid w:val="009B737B"/>
    <w:rsid w:val="009F759D"/>
    <w:rsid w:val="00A92932"/>
    <w:rsid w:val="00AC2C40"/>
    <w:rsid w:val="00AE0A2A"/>
    <w:rsid w:val="00B4718E"/>
    <w:rsid w:val="00B9584A"/>
    <w:rsid w:val="00C50A26"/>
    <w:rsid w:val="00C8325F"/>
    <w:rsid w:val="00CD3F5B"/>
    <w:rsid w:val="00D86272"/>
    <w:rsid w:val="00DA486D"/>
    <w:rsid w:val="00DC5963"/>
    <w:rsid w:val="00E45E79"/>
    <w:rsid w:val="00E52A03"/>
    <w:rsid w:val="00EA2A03"/>
    <w:rsid w:val="00F42712"/>
    <w:rsid w:val="00FE2861"/>
    <w:rsid w:val="00FF2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E879"/>
  <w15:docId w15:val="{8C71A594-BEA6-4DDD-AAB9-40A56175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94294"/>
  </w:style>
  <w:style w:type="paragraph" w:styleId="10">
    <w:name w:val="heading 1"/>
    <w:aliases w:val="Заголовок 1 Знак Знак,Заголовок 1 Знак Знак Знак"/>
    <w:basedOn w:val="a0"/>
    <w:next w:val="a0"/>
    <w:link w:val="11"/>
    <w:uiPriority w:val="99"/>
    <w:qFormat/>
    <w:rsid w:val="00501A8C"/>
    <w:pPr>
      <w:keepNext/>
      <w:keepLines/>
      <w:suppressAutoHyphens/>
      <w:spacing w:before="240" w:after="240" w:line="240" w:lineRule="auto"/>
      <w:jc w:val="center"/>
      <w:outlineLvl w:val="0"/>
    </w:pPr>
    <w:rPr>
      <w:rFonts w:ascii="Times New Roman" w:eastAsiaTheme="majorEastAsia" w:hAnsi="Times New Roman" w:cstheme="majorBidi"/>
      <w:b/>
      <w:bCs/>
      <w:caps/>
      <w:sz w:val="28"/>
      <w:szCs w:val="28"/>
      <w:lang w:eastAsia="ru-RU"/>
    </w:rPr>
  </w:style>
  <w:style w:type="paragraph" w:styleId="2">
    <w:name w:val="heading 2"/>
    <w:basedOn w:val="a0"/>
    <w:next w:val="a0"/>
    <w:link w:val="20"/>
    <w:autoRedefine/>
    <w:uiPriority w:val="9"/>
    <w:unhideWhenUsed/>
    <w:qFormat/>
    <w:rsid w:val="00501A8C"/>
    <w:pPr>
      <w:keepNext/>
      <w:keepLines/>
      <w:pageBreakBefore/>
      <w:spacing w:before="120" w:after="120"/>
      <w:jc w:val="center"/>
      <w:outlineLvl w:val="1"/>
    </w:pPr>
    <w:rPr>
      <w:rFonts w:ascii="Times New Roman" w:eastAsiaTheme="majorEastAsia" w:hAnsi="Times New Roman" w:cstheme="majorBidi"/>
      <w:b/>
      <w:bCs/>
      <w:caps/>
      <w:sz w:val="30"/>
      <w:szCs w:val="26"/>
    </w:rPr>
  </w:style>
  <w:style w:type="paragraph" w:styleId="3">
    <w:name w:val="heading 3"/>
    <w:basedOn w:val="a0"/>
    <w:next w:val="a0"/>
    <w:link w:val="30"/>
    <w:autoRedefine/>
    <w:uiPriority w:val="9"/>
    <w:unhideWhenUsed/>
    <w:qFormat/>
    <w:rsid w:val="00501A8C"/>
    <w:pPr>
      <w:keepNext/>
      <w:keepLines/>
      <w:spacing w:before="120" w:after="240"/>
      <w:ind w:left="213"/>
      <w:outlineLvl w:val="2"/>
    </w:pPr>
    <w:rPr>
      <w:rFonts w:ascii="Times New Roman" w:eastAsia="Courier New" w:hAnsi="Times New Roman" w:cstheme="majorBidi"/>
      <w:b/>
      <w:bCs/>
      <w:sz w:val="26"/>
    </w:rPr>
  </w:style>
  <w:style w:type="paragraph" w:styleId="4">
    <w:name w:val="heading 4"/>
    <w:basedOn w:val="a0"/>
    <w:next w:val="a0"/>
    <w:link w:val="40"/>
    <w:autoRedefine/>
    <w:uiPriority w:val="9"/>
    <w:unhideWhenUsed/>
    <w:qFormat/>
    <w:rsid w:val="00853A76"/>
    <w:pPr>
      <w:keepNext/>
      <w:keepLines/>
      <w:spacing w:after="0" w:line="240" w:lineRule="auto"/>
      <w:ind w:firstLine="567"/>
      <w:jc w:val="both"/>
      <w:outlineLvl w:val="3"/>
    </w:pPr>
    <w:rPr>
      <w:rFonts w:ascii="Times New Roman" w:eastAsia="Courier New" w:hAnsi="Times New Roman"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694294"/>
    <w:pPr>
      <w:ind w:left="720"/>
      <w:contextualSpacing/>
    </w:pPr>
  </w:style>
  <w:style w:type="table" w:styleId="a6">
    <w:name w:val="Table Grid"/>
    <w:basedOn w:val="a2"/>
    <w:uiPriority w:val="59"/>
    <w:rsid w:val="003748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16A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1">
    <w:name w:val="Заголовок 1 Знак"/>
    <w:aliases w:val="Заголовок 1 Знак Знак Знак1,Заголовок 1 Знак Знак Знак Знак"/>
    <w:basedOn w:val="a1"/>
    <w:link w:val="10"/>
    <w:uiPriority w:val="99"/>
    <w:rsid w:val="00501A8C"/>
    <w:rPr>
      <w:rFonts w:ascii="Times New Roman" w:eastAsiaTheme="majorEastAsia" w:hAnsi="Times New Roman" w:cstheme="majorBidi"/>
      <w:b/>
      <w:bCs/>
      <w:caps/>
      <w:sz w:val="28"/>
      <w:szCs w:val="28"/>
      <w:lang w:eastAsia="ru-RU"/>
    </w:rPr>
  </w:style>
  <w:style w:type="character" w:customStyle="1" w:styleId="20">
    <w:name w:val="Заголовок 2 Знак"/>
    <w:basedOn w:val="a1"/>
    <w:link w:val="2"/>
    <w:uiPriority w:val="9"/>
    <w:rsid w:val="00501A8C"/>
    <w:rPr>
      <w:rFonts w:ascii="Times New Roman" w:eastAsiaTheme="majorEastAsia" w:hAnsi="Times New Roman" w:cstheme="majorBidi"/>
      <w:b/>
      <w:bCs/>
      <w:caps/>
      <w:sz w:val="30"/>
      <w:szCs w:val="26"/>
    </w:rPr>
  </w:style>
  <w:style w:type="character" w:customStyle="1" w:styleId="30">
    <w:name w:val="Заголовок 3 Знак"/>
    <w:basedOn w:val="a1"/>
    <w:link w:val="3"/>
    <w:uiPriority w:val="9"/>
    <w:rsid w:val="00501A8C"/>
    <w:rPr>
      <w:rFonts w:ascii="Times New Roman" w:eastAsia="Courier New" w:hAnsi="Times New Roman" w:cstheme="majorBidi"/>
      <w:b/>
      <w:bCs/>
      <w:sz w:val="26"/>
    </w:rPr>
  </w:style>
  <w:style w:type="character" w:customStyle="1" w:styleId="40">
    <w:name w:val="Заголовок 4 Знак"/>
    <w:basedOn w:val="a1"/>
    <w:link w:val="4"/>
    <w:uiPriority w:val="9"/>
    <w:rsid w:val="00853A76"/>
    <w:rPr>
      <w:rFonts w:ascii="Times New Roman" w:eastAsia="Courier New" w:hAnsi="Times New Roman" w:cs="Times New Roman"/>
      <w:b/>
      <w:bCs/>
      <w:i/>
      <w:iCs/>
      <w:sz w:val="28"/>
      <w:szCs w:val="28"/>
    </w:rPr>
  </w:style>
  <w:style w:type="paragraph" w:customStyle="1" w:styleId="ConsPlusTitle">
    <w:name w:val="ConsPlusTitle"/>
    <w:rsid w:val="00501A8C"/>
    <w:pPr>
      <w:widowControl w:val="0"/>
      <w:suppressAutoHyphens/>
      <w:autoSpaceDE w:val="0"/>
      <w:spacing w:after="0" w:line="240" w:lineRule="auto"/>
      <w:ind w:firstLine="709"/>
      <w:jc w:val="both"/>
    </w:pPr>
    <w:rPr>
      <w:rFonts w:ascii="Arial" w:eastAsia="Times New Roman" w:hAnsi="Arial" w:cs="Arial"/>
      <w:b/>
      <w:bCs/>
      <w:sz w:val="20"/>
      <w:szCs w:val="20"/>
      <w:lang w:eastAsia="ar-SA"/>
    </w:rPr>
  </w:style>
  <w:style w:type="paragraph" w:customStyle="1" w:styleId="0">
    <w:name w:val="0"/>
    <w:basedOn w:val="ConsPlusNormal"/>
    <w:rsid w:val="00501A8C"/>
    <w:pPr>
      <w:suppressAutoHyphens/>
      <w:autoSpaceDN/>
      <w:adjustRightInd/>
      <w:ind w:firstLine="851"/>
      <w:jc w:val="both"/>
    </w:pPr>
    <w:rPr>
      <w:rFonts w:eastAsia="Arial"/>
      <w:lang w:eastAsia="ar-SA"/>
    </w:rPr>
  </w:style>
  <w:style w:type="paragraph" w:customStyle="1" w:styleId="000">
    <w:name w:val="000"/>
    <w:basedOn w:val="0"/>
    <w:rsid w:val="00501A8C"/>
    <w:pPr>
      <w:tabs>
        <w:tab w:val="left" w:pos="0"/>
        <w:tab w:val="left" w:pos="1134"/>
        <w:tab w:val="num" w:pos="2155"/>
      </w:tabs>
      <w:ind w:left="2422" w:hanging="267"/>
    </w:pPr>
  </w:style>
  <w:style w:type="paragraph" w:customStyle="1" w:styleId="00">
    <w:name w:val="0 прим"/>
    <w:basedOn w:val="0"/>
    <w:rsid w:val="00501A8C"/>
    <w:rPr>
      <w:i/>
    </w:rPr>
  </w:style>
  <w:style w:type="paragraph" w:customStyle="1" w:styleId="01">
    <w:name w:val="0 табл"/>
    <w:basedOn w:val="ConsPlusNormal"/>
    <w:rsid w:val="00501A8C"/>
    <w:pPr>
      <w:suppressAutoHyphens/>
      <w:autoSpaceDN/>
      <w:adjustRightInd/>
      <w:jc w:val="center"/>
    </w:pPr>
    <w:rPr>
      <w:rFonts w:eastAsia="Arial"/>
      <w:sz w:val="24"/>
      <w:szCs w:val="24"/>
      <w:lang w:eastAsia="ar-SA"/>
    </w:rPr>
  </w:style>
  <w:style w:type="paragraph" w:customStyle="1" w:styleId="ConsNormal">
    <w:name w:val="ConsNormal"/>
    <w:rsid w:val="00501A8C"/>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numbering" w:customStyle="1" w:styleId="1">
    <w:name w:val="Стиль1"/>
    <w:uiPriority w:val="99"/>
    <w:rsid w:val="00501A8C"/>
    <w:pPr>
      <w:numPr>
        <w:numId w:val="1"/>
      </w:numPr>
    </w:pPr>
  </w:style>
  <w:style w:type="paragraph" w:styleId="31">
    <w:name w:val="Body Text Indent 3"/>
    <w:basedOn w:val="a0"/>
    <w:link w:val="32"/>
    <w:uiPriority w:val="99"/>
    <w:semiHidden/>
    <w:unhideWhenUsed/>
    <w:rsid w:val="00501A8C"/>
    <w:pPr>
      <w:suppressAutoHyphens/>
      <w:spacing w:after="120" w:line="240" w:lineRule="auto"/>
      <w:ind w:left="283" w:firstLine="709"/>
      <w:jc w:val="both"/>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1"/>
    <w:link w:val="31"/>
    <w:uiPriority w:val="99"/>
    <w:semiHidden/>
    <w:rsid w:val="00501A8C"/>
    <w:rPr>
      <w:rFonts w:ascii="Times New Roman" w:eastAsia="Times New Roman" w:hAnsi="Times New Roman" w:cs="Times New Roman"/>
      <w:sz w:val="16"/>
      <w:szCs w:val="16"/>
      <w:lang w:eastAsia="ar-SA"/>
    </w:rPr>
  </w:style>
  <w:style w:type="paragraph" w:styleId="a7">
    <w:name w:val="Normal (Web)"/>
    <w:aliases w:val="Обычный (Web)"/>
    <w:basedOn w:val="a0"/>
    <w:uiPriority w:val="99"/>
    <w:rsid w:val="00501A8C"/>
    <w:pPr>
      <w:spacing w:before="100" w:beforeAutospacing="1" w:after="100" w:afterAutospacing="1" w:line="240" w:lineRule="auto"/>
      <w:ind w:firstLine="709"/>
      <w:jc w:val="both"/>
    </w:pPr>
    <w:rPr>
      <w:rFonts w:ascii="Arial" w:eastAsia="Times New Roman" w:hAnsi="Arial" w:cs="Arial"/>
      <w:sz w:val="24"/>
      <w:szCs w:val="24"/>
      <w:lang w:eastAsia="ru-RU"/>
    </w:rPr>
  </w:style>
  <w:style w:type="character" w:customStyle="1" w:styleId="grame">
    <w:name w:val="grame"/>
    <w:uiPriority w:val="99"/>
    <w:rsid w:val="00501A8C"/>
    <w:rPr>
      <w:rFonts w:cs="Times New Roman"/>
    </w:rPr>
  </w:style>
  <w:style w:type="paragraph" w:styleId="a8">
    <w:name w:val="Plain Text"/>
    <w:basedOn w:val="a0"/>
    <w:link w:val="a9"/>
    <w:uiPriority w:val="99"/>
    <w:rsid w:val="00501A8C"/>
    <w:pPr>
      <w:spacing w:after="0" w:line="240" w:lineRule="auto"/>
      <w:ind w:firstLine="709"/>
      <w:jc w:val="both"/>
    </w:pPr>
    <w:rPr>
      <w:rFonts w:ascii="Courier New" w:eastAsia="Times New Roman" w:hAnsi="Courier New" w:cs="Times New Roman"/>
      <w:sz w:val="20"/>
      <w:szCs w:val="20"/>
    </w:rPr>
  </w:style>
  <w:style w:type="character" w:customStyle="1" w:styleId="a9">
    <w:name w:val="Текст Знак"/>
    <w:basedOn w:val="a1"/>
    <w:link w:val="a8"/>
    <w:uiPriority w:val="99"/>
    <w:rsid w:val="00501A8C"/>
    <w:rPr>
      <w:rFonts w:ascii="Courier New" w:eastAsia="Times New Roman" w:hAnsi="Courier New" w:cs="Times New Roman"/>
      <w:sz w:val="20"/>
      <w:szCs w:val="20"/>
    </w:rPr>
  </w:style>
  <w:style w:type="paragraph" w:styleId="aa">
    <w:name w:val="Body Text Indent"/>
    <w:basedOn w:val="a0"/>
    <w:link w:val="ab"/>
    <w:uiPriority w:val="99"/>
    <w:semiHidden/>
    <w:unhideWhenUsed/>
    <w:rsid w:val="00501A8C"/>
    <w:pPr>
      <w:spacing w:after="120"/>
      <w:ind w:left="283" w:firstLine="709"/>
      <w:jc w:val="both"/>
    </w:pPr>
    <w:rPr>
      <w:rFonts w:ascii="Calibri" w:eastAsia="Calibri" w:hAnsi="Calibri" w:cs="Times New Roman"/>
    </w:rPr>
  </w:style>
  <w:style w:type="character" w:customStyle="1" w:styleId="ab">
    <w:name w:val="Основной текст с отступом Знак"/>
    <w:basedOn w:val="a1"/>
    <w:link w:val="aa"/>
    <w:uiPriority w:val="99"/>
    <w:semiHidden/>
    <w:rsid w:val="00501A8C"/>
    <w:rPr>
      <w:rFonts w:ascii="Calibri" w:eastAsia="Calibri" w:hAnsi="Calibri" w:cs="Times New Roman"/>
    </w:rPr>
  </w:style>
  <w:style w:type="paragraph" w:styleId="21">
    <w:name w:val="Body Text Indent 2"/>
    <w:basedOn w:val="a0"/>
    <w:link w:val="22"/>
    <w:uiPriority w:val="99"/>
    <w:semiHidden/>
    <w:unhideWhenUsed/>
    <w:rsid w:val="00501A8C"/>
    <w:pPr>
      <w:spacing w:after="120" w:line="480" w:lineRule="auto"/>
      <w:ind w:left="283" w:firstLine="709"/>
      <w:jc w:val="both"/>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501A8C"/>
    <w:rPr>
      <w:rFonts w:ascii="Calibri" w:eastAsia="Calibri" w:hAnsi="Calibri" w:cs="Times New Roman"/>
    </w:rPr>
  </w:style>
  <w:style w:type="character" w:customStyle="1" w:styleId="spelle">
    <w:name w:val="spelle"/>
    <w:uiPriority w:val="99"/>
    <w:rsid w:val="00501A8C"/>
    <w:rPr>
      <w:rFonts w:cs="Times New Roman"/>
    </w:rPr>
  </w:style>
  <w:style w:type="character" w:customStyle="1" w:styleId="8">
    <w:name w:val="Знак8"/>
    <w:semiHidden/>
    <w:locked/>
    <w:rsid w:val="00501A8C"/>
    <w:rPr>
      <w:rFonts w:ascii="Courier New" w:hAnsi="Courier New" w:cs="Courier New"/>
      <w:b/>
      <w:bCs/>
      <w:sz w:val="20"/>
      <w:szCs w:val="20"/>
    </w:rPr>
  </w:style>
  <w:style w:type="paragraph" w:customStyle="1" w:styleId="ConsNonformat">
    <w:name w:val="ConsNonformat"/>
    <w:rsid w:val="00501A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1"/>
    <w:rsid w:val="00501A8C"/>
  </w:style>
  <w:style w:type="paragraph" w:styleId="ac">
    <w:name w:val="header"/>
    <w:basedOn w:val="a0"/>
    <w:link w:val="ad"/>
    <w:uiPriority w:val="99"/>
    <w:unhideWhenUsed/>
    <w:rsid w:val="00501A8C"/>
    <w:pPr>
      <w:tabs>
        <w:tab w:val="center" w:pos="4677"/>
        <w:tab w:val="right" w:pos="9355"/>
      </w:tabs>
      <w:ind w:firstLine="709"/>
      <w:jc w:val="both"/>
    </w:pPr>
    <w:rPr>
      <w:rFonts w:ascii="Calibri" w:eastAsia="Calibri" w:hAnsi="Calibri" w:cs="Times New Roman"/>
    </w:rPr>
  </w:style>
  <w:style w:type="character" w:customStyle="1" w:styleId="ad">
    <w:name w:val="Верхний колонтитул Знак"/>
    <w:basedOn w:val="a1"/>
    <w:link w:val="ac"/>
    <w:uiPriority w:val="99"/>
    <w:rsid w:val="00501A8C"/>
    <w:rPr>
      <w:rFonts w:ascii="Calibri" w:eastAsia="Calibri" w:hAnsi="Calibri" w:cs="Times New Roman"/>
    </w:rPr>
  </w:style>
  <w:style w:type="paragraph" w:styleId="ae">
    <w:name w:val="footer"/>
    <w:basedOn w:val="a0"/>
    <w:link w:val="af"/>
    <w:uiPriority w:val="99"/>
    <w:unhideWhenUsed/>
    <w:rsid w:val="00501A8C"/>
    <w:pPr>
      <w:tabs>
        <w:tab w:val="center" w:pos="4677"/>
        <w:tab w:val="right" w:pos="9355"/>
      </w:tabs>
      <w:ind w:firstLine="709"/>
      <w:jc w:val="both"/>
    </w:pPr>
    <w:rPr>
      <w:rFonts w:ascii="Calibri" w:eastAsia="Calibri" w:hAnsi="Calibri" w:cs="Times New Roman"/>
    </w:rPr>
  </w:style>
  <w:style w:type="character" w:customStyle="1" w:styleId="af">
    <w:name w:val="Нижний колонтитул Знак"/>
    <w:basedOn w:val="a1"/>
    <w:link w:val="ae"/>
    <w:uiPriority w:val="99"/>
    <w:rsid w:val="00501A8C"/>
    <w:rPr>
      <w:rFonts w:ascii="Calibri" w:eastAsia="Calibri" w:hAnsi="Calibri" w:cs="Times New Roman"/>
    </w:rPr>
  </w:style>
  <w:style w:type="paragraph" w:styleId="af0">
    <w:name w:val="Document Map"/>
    <w:basedOn w:val="a0"/>
    <w:link w:val="af1"/>
    <w:uiPriority w:val="99"/>
    <w:semiHidden/>
    <w:unhideWhenUsed/>
    <w:rsid w:val="00501A8C"/>
    <w:pPr>
      <w:spacing w:after="0" w:line="240" w:lineRule="auto"/>
      <w:ind w:firstLine="709"/>
      <w:jc w:val="both"/>
    </w:pPr>
    <w:rPr>
      <w:rFonts w:ascii="Tahoma" w:eastAsia="Calibri" w:hAnsi="Tahoma" w:cs="Tahoma"/>
      <w:sz w:val="16"/>
      <w:szCs w:val="16"/>
    </w:rPr>
  </w:style>
  <w:style w:type="character" w:customStyle="1" w:styleId="af1">
    <w:name w:val="Схема документа Знак"/>
    <w:basedOn w:val="a1"/>
    <w:link w:val="af0"/>
    <w:uiPriority w:val="99"/>
    <w:semiHidden/>
    <w:rsid w:val="00501A8C"/>
    <w:rPr>
      <w:rFonts w:ascii="Tahoma" w:eastAsia="Calibri" w:hAnsi="Tahoma" w:cs="Tahoma"/>
      <w:sz w:val="16"/>
      <w:szCs w:val="16"/>
    </w:rPr>
  </w:style>
  <w:style w:type="paragraph" w:customStyle="1" w:styleId="af2">
    <w:name w:val="Обычный текст"/>
    <w:basedOn w:val="af3"/>
    <w:qFormat/>
    <w:rsid w:val="00501A8C"/>
    <w:rPr>
      <w:rFonts w:ascii="Times New Roman" w:hAnsi="Times New Roman"/>
      <w:sz w:val="24"/>
    </w:rPr>
  </w:style>
  <w:style w:type="paragraph" w:styleId="af3">
    <w:name w:val="No Spacing"/>
    <w:uiPriority w:val="1"/>
    <w:qFormat/>
    <w:rsid w:val="00501A8C"/>
    <w:pPr>
      <w:spacing w:after="0" w:line="240" w:lineRule="auto"/>
      <w:ind w:firstLine="709"/>
      <w:jc w:val="both"/>
    </w:pPr>
    <w:rPr>
      <w:rFonts w:ascii="Calibri" w:eastAsia="Calibri" w:hAnsi="Calibri" w:cs="Times New Roman"/>
    </w:rPr>
  </w:style>
  <w:style w:type="paragraph" w:customStyle="1" w:styleId="a">
    <w:name w:val="глава МНГП"/>
    <w:basedOn w:val="2"/>
    <w:qFormat/>
    <w:rsid w:val="00501A8C"/>
    <w:pPr>
      <w:pageBreakBefore w:val="0"/>
      <w:numPr>
        <w:ilvl w:val="1"/>
        <w:numId w:val="3"/>
      </w:numPr>
      <w:spacing w:before="200" w:after="0"/>
      <w:jc w:val="both"/>
    </w:pPr>
    <w:rPr>
      <w:rFonts w:eastAsia="Times New Roman" w:cs="Times New Roman"/>
      <w:caps w:val="0"/>
      <w:sz w:val="24"/>
      <w:szCs w:val="24"/>
    </w:rPr>
  </w:style>
  <w:style w:type="paragraph" w:customStyle="1" w:styleId="Default">
    <w:name w:val="Default"/>
    <w:rsid w:val="00501A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caption"/>
    <w:basedOn w:val="a0"/>
    <w:next w:val="a0"/>
    <w:unhideWhenUsed/>
    <w:qFormat/>
    <w:rsid w:val="00501A8C"/>
    <w:pPr>
      <w:spacing w:after="0" w:line="240" w:lineRule="auto"/>
    </w:pPr>
    <w:rPr>
      <w:rFonts w:ascii="Times New Roman" w:eastAsia="Times New Roman" w:hAnsi="Times New Roman" w:cs="Times New Roman"/>
      <w:b/>
      <w:bCs/>
      <w:sz w:val="20"/>
      <w:szCs w:val="20"/>
      <w:lang w:eastAsia="ru-RU"/>
    </w:rPr>
  </w:style>
  <w:style w:type="paragraph" w:styleId="af5">
    <w:name w:val="footnote text"/>
    <w:basedOn w:val="a0"/>
    <w:link w:val="af6"/>
    <w:rsid w:val="00501A8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1"/>
    <w:link w:val="af5"/>
    <w:rsid w:val="00501A8C"/>
    <w:rPr>
      <w:rFonts w:ascii="Times New Roman" w:eastAsia="Times New Roman" w:hAnsi="Times New Roman" w:cs="Times New Roman"/>
      <w:sz w:val="20"/>
      <w:szCs w:val="20"/>
      <w:lang w:eastAsia="ru-RU"/>
    </w:rPr>
  </w:style>
  <w:style w:type="character" w:styleId="af7">
    <w:name w:val="footnote reference"/>
    <w:rsid w:val="00501A8C"/>
    <w:rPr>
      <w:vertAlign w:val="superscript"/>
    </w:rPr>
  </w:style>
  <w:style w:type="character" w:customStyle="1" w:styleId="a5">
    <w:name w:val="Абзац списка Знак"/>
    <w:link w:val="a4"/>
    <w:uiPriority w:val="34"/>
    <w:locked/>
    <w:rsid w:val="00501A8C"/>
  </w:style>
  <w:style w:type="character" w:styleId="af8">
    <w:name w:val="Hyperlink"/>
    <w:basedOn w:val="a1"/>
    <w:uiPriority w:val="99"/>
    <w:unhideWhenUsed/>
    <w:rsid w:val="00501A8C"/>
    <w:rPr>
      <w:color w:val="0000FF"/>
      <w:u w:val="single"/>
    </w:rPr>
  </w:style>
  <w:style w:type="character" w:customStyle="1" w:styleId="23">
    <w:name w:val="Основной текст 2 Знак"/>
    <w:rsid w:val="00501A8C"/>
    <w:rPr>
      <w:rFonts w:ascii="Arial" w:hAnsi="Arial"/>
    </w:rPr>
  </w:style>
  <w:style w:type="paragraph" w:styleId="af9">
    <w:name w:val="TOC Heading"/>
    <w:basedOn w:val="10"/>
    <w:next w:val="a0"/>
    <w:uiPriority w:val="39"/>
    <w:semiHidden/>
    <w:unhideWhenUsed/>
    <w:qFormat/>
    <w:rsid w:val="00501A8C"/>
    <w:pPr>
      <w:suppressAutoHyphens w:val="0"/>
      <w:spacing w:before="480" w:after="0" w:line="276" w:lineRule="auto"/>
      <w:jc w:val="left"/>
      <w:outlineLvl w:val="9"/>
    </w:pPr>
    <w:rPr>
      <w:rFonts w:asciiTheme="majorHAnsi" w:hAnsiTheme="majorHAnsi"/>
      <w:caps w:val="0"/>
      <w:color w:val="365F91" w:themeColor="accent1" w:themeShade="BF"/>
      <w:lang w:eastAsia="en-US"/>
    </w:rPr>
  </w:style>
  <w:style w:type="paragraph" w:styleId="12">
    <w:name w:val="toc 1"/>
    <w:basedOn w:val="a0"/>
    <w:next w:val="a0"/>
    <w:autoRedefine/>
    <w:uiPriority w:val="39"/>
    <w:unhideWhenUsed/>
    <w:rsid w:val="00501A8C"/>
    <w:pPr>
      <w:spacing w:after="100"/>
      <w:ind w:firstLine="709"/>
      <w:jc w:val="both"/>
    </w:pPr>
    <w:rPr>
      <w:rFonts w:ascii="Calibri" w:eastAsia="Calibri" w:hAnsi="Calibri" w:cs="Times New Roman"/>
    </w:rPr>
  </w:style>
  <w:style w:type="paragraph" w:styleId="24">
    <w:name w:val="toc 2"/>
    <w:basedOn w:val="a0"/>
    <w:next w:val="a0"/>
    <w:autoRedefine/>
    <w:uiPriority w:val="39"/>
    <w:unhideWhenUsed/>
    <w:rsid w:val="00501A8C"/>
    <w:pPr>
      <w:spacing w:after="100"/>
      <w:ind w:left="220" w:firstLine="709"/>
      <w:jc w:val="both"/>
    </w:pPr>
    <w:rPr>
      <w:rFonts w:ascii="Calibri" w:eastAsia="Calibri" w:hAnsi="Calibri" w:cs="Times New Roman"/>
    </w:rPr>
  </w:style>
  <w:style w:type="paragraph" w:styleId="33">
    <w:name w:val="toc 3"/>
    <w:basedOn w:val="a0"/>
    <w:next w:val="a0"/>
    <w:autoRedefine/>
    <w:uiPriority w:val="39"/>
    <w:unhideWhenUsed/>
    <w:rsid w:val="00501A8C"/>
    <w:pPr>
      <w:spacing w:after="100"/>
      <w:ind w:left="440" w:firstLine="709"/>
      <w:jc w:val="both"/>
    </w:pPr>
    <w:rPr>
      <w:rFonts w:ascii="Calibri" w:eastAsia="Calibri" w:hAnsi="Calibri" w:cs="Times New Roman"/>
    </w:rPr>
  </w:style>
  <w:style w:type="paragraph" w:styleId="afa">
    <w:name w:val="Balloon Text"/>
    <w:basedOn w:val="a0"/>
    <w:link w:val="afb"/>
    <w:uiPriority w:val="99"/>
    <w:semiHidden/>
    <w:unhideWhenUsed/>
    <w:rsid w:val="00501A8C"/>
    <w:pPr>
      <w:spacing w:after="0" w:line="240" w:lineRule="auto"/>
      <w:ind w:firstLine="709"/>
      <w:jc w:val="both"/>
    </w:pPr>
    <w:rPr>
      <w:rFonts w:ascii="Tahoma" w:eastAsia="Calibri" w:hAnsi="Tahoma" w:cs="Tahoma"/>
      <w:sz w:val="16"/>
      <w:szCs w:val="16"/>
    </w:rPr>
  </w:style>
  <w:style w:type="character" w:customStyle="1" w:styleId="afb">
    <w:name w:val="Текст выноски Знак"/>
    <w:basedOn w:val="a1"/>
    <w:link w:val="afa"/>
    <w:uiPriority w:val="99"/>
    <w:semiHidden/>
    <w:rsid w:val="00501A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A8F402345FE0630CB5A139C0EE42E845D476ED8AA4A032C0B19DEE142D8A62A2E594413B444FE6577069V5Y2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35EAF0B7892258E32368CC4B9FE40CB8FA868F3EE6F1655AB92EC40272FA6F0021FBD31A7BF870y5J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4CAD9B0D948AB924EFE29F0C0F4C0E2B164045D365A55617A97BFFC20D74B82A2F6FC3D25D904150F3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34CAD9B0D948AB924EFE29F0C0F4C0E2B154A47D169A55617A97BFFC250FDL" TargetMode="External"/><Relationship Id="rId4" Type="http://schemas.openxmlformats.org/officeDocument/2006/relationships/settings" Target="settings.xml"/><Relationship Id="rId9" Type="http://schemas.openxmlformats.org/officeDocument/2006/relationships/hyperlink" Target="consultantplus://offline/ref=6BA8F402345FE0630CB5A139C0EE42E845D476ED8AA4AF32C3B19DEE142D8A62A2E594413B444FE657706EV5Y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2EAD-DFC8-4630-8AEA-80ADBFFB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18702</Words>
  <Characters>106604</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2018-03-22T06:01:00Z</dcterms:created>
  <dcterms:modified xsi:type="dcterms:W3CDTF">2018-03-28T10:20:00Z</dcterms:modified>
</cp:coreProperties>
</file>