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467F" w:rsidRPr="00860CB3" w:rsidRDefault="00E2467F" w:rsidP="00E2467F">
      <w:pPr>
        <w:pStyle w:val="ConsPlusNormal"/>
        <w:ind w:firstLine="0"/>
        <w:jc w:val="center"/>
        <w:rPr>
          <w:rFonts w:ascii="Times New Roman" w:eastAsiaTheme="minorHAnsi" w:hAnsi="Times New Roman" w:cs="Times New Roman"/>
          <w:b/>
          <w:color w:val="000000" w:themeColor="text1"/>
          <w:sz w:val="28"/>
          <w:szCs w:val="28"/>
          <w:lang w:eastAsia="en-US"/>
        </w:rPr>
      </w:pPr>
      <w:r w:rsidRPr="00860CB3">
        <w:rPr>
          <w:rFonts w:ascii="Times New Roman" w:eastAsiaTheme="minorHAnsi" w:hAnsi="Times New Roman" w:cs="Times New Roman"/>
          <w:b/>
          <w:color w:val="000000" w:themeColor="text1"/>
          <w:sz w:val="28"/>
          <w:szCs w:val="28"/>
          <w:lang w:eastAsia="en-US"/>
        </w:rPr>
        <w:t>СОБРАНИЕ ДЕПУТАТОВ ЛИХОСЛАВЛЬСКОГО РАЙОНА</w:t>
      </w:r>
    </w:p>
    <w:p w:rsidR="00E2467F" w:rsidRPr="00860CB3" w:rsidRDefault="00446A5F" w:rsidP="00E2467F">
      <w:pPr>
        <w:pStyle w:val="ConsPlusNormal"/>
        <w:ind w:firstLine="0"/>
        <w:jc w:val="center"/>
        <w:rPr>
          <w:rFonts w:ascii="Times New Roman" w:eastAsiaTheme="minorHAnsi" w:hAnsi="Times New Roman" w:cs="Times New Roman"/>
          <w:b/>
          <w:color w:val="000000" w:themeColor="text1"/>
          <w:sz w:val="28"/>
          <w:szCs w:val="28"/>
          <w:lang w:eastAsia="en-US"/>
        </w:rPr>
      </w:pPr>
      <w:r w:rsidRPr="00860CB3">
        <w:rPr>
          <w:rFonts w:ascii="Times New Roman" w:eastAsiaTheme="minorHAnsi" w:hAnsi="Times New Roman" w:cs="Times New Roman"/>
          <w:b/>
          <w:color w:val="000000" w:themeColor="text1"/>
          <w:sz w:val="28"/>
          <w:szCs w:val="28"/>
          <w:lang w:eastAsia="en-US"/>
        </w:rPr>
        <w:t>ШЕСТОГО</w:t>
      </w:r>
      <w:r w:rsidR="00E2467F" w:rsidRPr="00860CB3">
        <w:rPr>
          <w:rFonts w:ascii="Times New Roman" w:eastAsiaTheme="minorHAnsi" w:hAnsi="Times New Roman" w:cs="Times New Roman"/>
          <w:b/>
          <w:color w:val="000000" w:themeColor="text1"/>
          <w:sz w:val="28"/>
          <w:szCs w:val="28"/>
          <w:lang w:eastAsia="en-US"/>
        </w:rPr>
        <w:t xml:space="preserve"> СОЗЫВА</w:t>
      </w:r>
    </w:p>
    <w:p w:rsidR="00E2467F" w:rsidRPr="00860CB3" w:rsidRDefault="00E2467F" w:rsidP="00E2467F">
      <w:pPr>
        <w:pStyle w:val="ConsPlusNormal"/>
        <w:ind w:firstLine="0"/>
        <w:jc w:val="center"/>
        <w:rPr>
          <w:rFonts w:ascii="Times New Roman" w:eastAsiaTheme="minorHAnsi" w:hAnsi="Times New Roman" w:cs="Times New Roman"/>
          <w:b/>
          <w:color w:val="000000" w:themeColor="text1"/>
          <w:sz w:val="28"/>
          <w:szCs w:val="28"/>
          <w:lang w:eastAsia="en-US"/>
        </w:rPr>
      </w:pPr>
    </w:p>
    <w:p w:rsidR="00E2467F" w:rsidRPr="00860CB3" w:rsidRDefault="00E2467F" w:rsidP="00E2467F">
      <w:pPr>
        <w:pStyle w:val="ConsPlusNormal"/>
        <w:ind w:firstLine="0"/>
        <w:jc w:val="center"/>
        <w:rPr>
          <w:rFonts w:ascii="Times New Roman" w:eastAsiaTheme="minorHAnsi" w:hAnsi="Times New Roman" w:cs="Times New Roman"/>
          <w:b/>
          <w:color w:val="000000" w:themeColor="text1"/>
          <w:sz w:val="28"/>
          <w:szCs w:val="28"/>
          <w:lang w:eastAsia="en-US"/>
        </w:rPr>
      </w:pPr>
      <w:r w:rsidRPr="00860CB3">
        <w:rPr>
          <w:rFonts w:ascii="Times New Roman" w:eastAsiaTheme="minorHAnsi" w:hAnsi="Times New Roman" w:cs="Times New Roman"/>
          <w:b/>
          <w:color w:val="000000" w:themeColor="text1"/>
          <w:sz w:val="28"/>
          <w:szCs w:val="28"/>
          <w:lang w:eastAsia="en-US"/>
        </w:rPr>
        <w:t>Р</w:t>
      </w:r>
      <w:r w:rsidR="00446A5F" w:rsidRPr="00860CB3">
        <w:rPr>
          <w:rFonts w:ascii="Times New Roman" w:eastAsiaTheme="minorHAnsi" w:hAnsi="Times New Roman" w:cs="Times New Roman"/>
          <w:b/>
          <w:color w:val="000000" w:themeColor="text1"/>
          <w:sz w:val="28"/>
          <w:szCs w:val="28"/>
          <w:lang w:eastAsia="en-US"/>
        </w:rPr>
        <w:t xml:space="preserve"> </w:t>
      </w:r>
      <w:r w:rsidRPr="00860CB3">
        <w:rPr>
          <w:rFonts w:ascii="Times New Roman" w:eastAsiaTheme="minorHAnsi" w:hAnsi="Times New Roman" w:cs="Times New Roman"/>
          <w:b/>
          <w:color w:val="000000" w:themeColor="text1"/>
          <w:sz w:val="28"/>
          <w:szCs w:val="28"/>
          <w:lang w:eastAsia="en-US"/>
        </w:rPr>
        <w:t>Е</w:t>
      </w:r>
      <w:r w:rsidR="00446A5F" w:rsidRPr="00860CB3">
        <w:rPr>
          <w:rFonts w:ascii="Times New Roman" w:eastAsiaTheme="minorHAnsi" w:hAnsi="Times New Roman" w:cs="Times New Roman"/>
          <w:b/>
          <w:color w:val="000000" w:themeColor="text1"/>
          <w:sz w:val="28"/>
          <w:szCs w:val="28"/>
          <w:lang w:eastAsia="en-US"/>
        </w:rPr>
        <w:t xml:space="preserve"> </w:t>
      </w:r>
      <w:r w:rsidRPr="00860CB3">
        <w:rPr>
          <w:rFonts w:ascii="Times New Roman" w:eastAsiaTheme="minorHAnsi" w:hAnsi="Times New Roman" w:cs="Times New Roman"/>
          <w:b/>
          <w:color w:val="000000" w:themeColor="text1"/>
          <w:sz w:val="28"/>
          <w:szCs w:val="28"/>
          <w:lang w:eastAsia="en-US"/>
        </w:rPr>
        <w:t>Ш</w:t>
      </w:r>
      <w:r w:rsidR="00446A5F" w:rsidRPr="00860CB3">
        <w:rPr>
          <w:rFonts w:ascii="Times New Roman" w:eastAsiaTheme="minorHAnsi" w:hAnsi="Times New Roman" w:cs="Times New Roman"/>
          <w:b/>
          <w:color w:val="000000" w:themeColor="text1"/>
          <w:sz w:val="28"/>
          <w:szCs w:val="28"/>
          <w:lang w:eastAsia="en-US"/>
        </w:rPr>
        <w:t xml:space="preserve"> </w:t>
      </w:r>
      <w:r w:rsidRPr="00860CB3">
        <w:rPr>
          <w:rFonts w:ascii="Times New Roman" w:eastAsiaTheme="minorHAnsi" w:hAnsi="Times New Roman" w:cs="Times New Roman"/>
          <w:b/>
          <w:color w:val="000000" w:themeColor="text1"/>
          <w:sz w:val="28"/>
          <w:szCs w:val="28"/>
          <w:lang w:eastAsia="en-US"/>
        </w:rPr>
        <w:t>Е</w:t>
      </w:r>
      <w:r w:rsidR="00446A5F" w:rsidRPr="00860CB3">
        <w:rPr>
          <w:rFonts w:ascii="Times New Roman" w:eastAsiaTheme="minorHAnsi" w:hAnsi="Times New Roman" w:cs="Times New Roman"/>
          <w:b/>
          <w:color w:val="000000" w:themeColor="text1"/>
          <w:sz w:val="28"/>
          <w:szCs w:val="28"/>
          <w:lang w:eastAsia="en-US"/>
        </w:rPr>
        <w:t xml:space="preserve"> </w:t>
      </w:r>
      <w:r w:rsidRPr="00860CB3">
        <w:rPr>
          <w:rFonts w:ascii="Times New Roman" w:eastAsiaTheme="minorHAnsi" w:hAnsi="Times New Roman" w:cs="Times New Roman"/>
          <w:b/>
          <w:color w:val="000000" w:themeColor="text1"/>
          <w:sz w:val="28"/>
          <w:szCs w:val="28"/>
          <w:lang w:eastAsia="en-US"/>
        </w:rPr>
        <w:t>Н</w:t>
      </w:r>
      <w:r w:rsidR="00446A5F" w:rsidRPr="00860CB3">
        <w:rPr>
          <w:rFonts w:ascii="Times New Roman" w:eastAsiaTheme="minorHAnsi" w:hAnsi="Times New Roman" w:cs="Times New Roman"/>
          <w:b/>
          <w:color w:val="000000" w:themeColor="text1"/>
          <w:sz w:val="28"/>
          <w:szCs w:val="28"/>
          <w:lang w:eastAsia="en-US"/>
        </w:rPr>
        <w:t xml:space="preserve"> </w:t>
      </w:r>
      <w:r w:rsidRPr="00860CB3">
        <w:rPr>
          <w:rFonts w:ascii="Times New Roman" w:eastAsiaTheme="minorHAnsi" w:hAnsi="Times New Roman" w:cs="Times New Roman"/>
          <w:b/>
          <w:color w:val="000000" w:themeColor="text1"/>
          <w:sz w:val="28"/>
          <w:szCs w:val="28"/>
          <w:lang w:eastAsia="en-US"/>
        </w:rPr>
        <w:t>И</w:t>
      </w:r>
      <w:r w:rsidR="00446A5F" w:rsidRPr="00860CB3">
        <w:rPr>
          <w:rFonts w:ascii="Times New Roman" w:eastAsiaTheme="minorHAnsi" w:hAnsi="Times New Roman" w:cs="Times New Roman"/>
          <w:b/>
          <w:color w:val="000000" w:themeColor="text1"/>
          <w:sz w:val="28"/>
          <w:szCs w:val="28"/>
          <w:lang w:eastAsia="en-US"/>
        </w:rPr>
        <w:t xml:space="preserve"> </w:t>
      </w:r>
      <w:r w:rsidRPr="00860CB3">
        <w:rPr>
          <w:rFonts w:ascii="Times New Roman" w:eastAsiaTheme="minorHAnsi" w:hAnsi="Times New Roman" w:cs="Times New Roman"/>
          <w:b/>
          <w:color w:val="000000" w:themeColor="text1"/>
          <w:sz w:val="28"/>
          <w:szCs w:val="28"/>
          <w:lang w:eastAsia="en-US"/>
        </w:rPr>
        <w:t>Е</w:t>
      </w:r>
    </w:p>
    <w:p w:rsidR="00E2467F" w:rsidRDefault="00E2467F" w:rsidP="00E2467F">
      <w:pPr>
        <w:pStyle w:val="ConsPlusNormal"/>
        <w:ind w:firstLine="0"/>
        <w:jc w:val="center"/>
        <w:rPr>
          <w:rFonts w:ascii="Times New Roman" w:eastAsiaTheme="minorHAnsi" w:hAnsi="Times New Roman" w:cs="Times New Roman"/>
          <w:color w:val="000000" w:themeColor="text1"/>
          <w:sz w:val="28"/>
          <w:szCs w:val="28"/>
          <w:lang w:eastAsia="en-US"/>
        </w:rPr>
      </w:pPr>
    </w:p>
    <w:p w:rsidR="00E2467F" w:rsidRDefault="00E2467F" w:rsidP="00E2467F">
      <w:pPr>
        <w:pStyle w:val="ConsPlusNormal"/>
        <w:ind w:firstLine="0"/>
        <w:jc w:val="center"/>
        <w:rPr>
          <w:rFonts w:ascii="Times New Roman" w:eastAsiaTheme="minorHAnsi" w:hAnsi="Times New Roman" w:cs="Times New Roman"/>
          <w:color w:val="000000" w:themeColor="text1"/>
          <w:sz w:val="28"/>
          <w:szCs w:val="28"/>
          <w:lang w:eastAsia="en-US"/>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97"/>
        <w:gridCol w:w="5098"/>
      </w:tblGrid>
      <w:tr w:rsidR="00E2467F" w:rsidTr="00860CB3">
        <w:tc>
          <w:tcPr>
            <w:tcW w:w="5097" w:type="dxa"/>
          </w:tcPr>
          <w:p w:rsidR="00E2467F" w:rsidRDefault="004767C3" w:rsidP="00E2467F">
            <w:pPr>
              <w:pStyle w:val="ConsPlusNormal"/>
              <w:ind w:firstLine="0"/>
              <w:rPr>
                <w:rFonts w:ascii="Times New Roman" w:eastAsiaTheme="minorHAnsi" w:hAnsi="Times New Roman" w:cs="Times New Roman"/>
                <w:color w:val="000000" w:themeColor="text1"/>
                <w:sz w:val="28"/>
                <w:szCs w:val="28"/>
                <w:lang w:eastAsia="en-US"/>
              </w:rPr>
            </w:pPr>
            <w:r>
              <w:rPr>
                <w:rFonts w:ascii="Times New Roman" w:eastAsiaTheme="minorHAnsi" w:hAnsi="Times New Roman" w:cs="Times New Roman"/>
                <w:color w:val="000000" w:themeColor="text1"/>
                <w:sz w:val="28"/>
                <w:szCs w:val="28"/>
                <w:lang w:eastAsia="en-US"/>
              </w:rPr>
              <w:t>29</w:t>
            </w:r>
            <w:r w:rsidR="00C36200">
              <w:rPr>
                <w:rFonts w:ascii="Times New Roman" w:eastAsiaTheme="minorHAnsi" w:hAnsi="Times New Roman" w:cs="Times New Roman"/>
                <w:color w:val="000000" w:themeColor="text1"/>
                <w:sz w:val="28"/>
                <w:szCs w:val="28"/>
                <w:lang w:eastAsia="en-US"/>
              </w:rPr>
              <w:t>.11</w:t>
            </w:r>
            <w:r w:rsidR="00E2467F" w:rsidRPr="00E2467F">
              <w:rPr>
                <w:rFonts w:ascii="Times New Roman" w:eastAsiaTheme="minorHAnsi" w:hAnsi="Times New Roman" w:cs="Times New Roman"/>
                <w:color w:val="000000" w:themeColor="text1"/>
                <w:sz w:val="28"/>
                <w:szCs w:val="28"/>
                <w:lang w:eastAsia="en-US"/>
              </w:rPr>
              <w:t>.2019</w:t>
            </w:r>
          </w:p>
        </w:tc>
        <w:tc>
          <w:tcPr>
            <w:tcW w:w="5098" w:type="dxa"/>
          </w:tcPr>
          <w:p w:rsidR="00E2467F" w:rsidRDefault="00E2467F" w:rsidP="00860CB3">
            <w:pPr>
              <w:pStyle w:val="ConsPlusNormal"/>
              <w:ind w:firstLine="0"/>
              <w:jc w:val="right"/>
              <w:rPr>
                <w:rFonts w:ascii="Times New Roman" w:eastAsiaTheme="minorHAnsi" w:hAnsi="Times New Roman" w:cs="Times New Roman"/>
                <w:color w:val="000000" w:themeColor="text1"/>
                <w:sz w:val="28"/>
                <w:szCs w:val="28"/>
                <w:lang w:eastAsia="en-US"/>
              </w:rPr>
            </w:pPr>
            <w:r w:rsidRPr="00E2467F">
              <w:rPr>
                <w:rFonts w:ascii="Times New Roman" w:eastAsiaTheme="minorHAnsi" w:hAnsi="Times New Roman" w:cs="Times New Roman"/>
                <w:color w:val="000000" w:themeColor="text1"/>
                <w:sz w:val="28"/>
                <w:szCs w:val="28"/>
                <w:lang w:eastAsia="en-US"/>
              </w:rPr>
              <w:t xml:space="preserve">№ </w:t>
            </w:r>
            <w:r w:rsidR="00860CB3">
              <w:rPr>
                <w:rFonts w:ascii="Times New Roman" w:eastAsiaTheme="minorHAnsi" w:hAnsi="Times New Roman" w:cs="Times New Roman"/>
                <w:color w:val="000000" w:themeColor="text1"/>
                <w:sz w:val="28"/>
                <w:szCs w:val="28"/>
                <w:lang w:eastAsia="en-US"/>
              </w:rPr>
              <w:t>18</w:t>
            </w:r>
          </w:p>
        </w:tc>
      </w:tr>
    </w:tbl>
    <w:p w:rsidR="00E2467F" w:rsidRDefault="00E2467F" w:rsidP="00E2467F">
      <w:pPr>
        <w:pStyle w:val="ConsPlusNormal"/>
        <w:ind w:firstLine="0"/>
        <w:jc w:val="center"/>
        <w:rPr>
          <w:rFonts w:ascii="Times New Roman" w:eastAsiaTheme="minorHAnsi" w:hAnsi="Times New Roman" w:cs="Times New Roman"/>
          <w:color w:val="000000" w:themeColor="text1"/>
          <w:sz w:val="28"/>
          <w:szCs w:val="28"/>
          <w:lang w:eastAsia="en-US"/>
        </w:rPr>
      </w:pPr>
    </w:p>
    <w:p w:rsidR="00C36200" w:rsidRDefault="00C36200" w:rsidP="00E2467F">
      <w:pPr>
        <w:pStyle w:val="ConsPlusNormal"/>
        <w:ind w:firstLine="0"/>
        <w:jc w:val="center"/>
        <w:rPr>
          <w:rFonts w:ascii="Times New Roman" w:eastAsiaTheme="minorHAnsi" w:hAnsi="Times New Roman" w:cs="Times New Roman"/>
          <w:color w:val="000000" w:themeColor="text1"/>
          <w:sz w:val="28"/>
          <w:szCs w:val="28"/>
          <w:lang w:eastAsia="en-US"/>
        </w:rPr>
      </w:pPr>
    </w:p>
    <w:p w:rsidR="00E2467F" w:rsidRPr="00446A5F" w:rsidRDefault="00446A5F" w:rsidP="00446A5F">
      <w:pPr>
        <w:pStyle w:val="ConsPlusNormal"/>
        <w:ind w:firstLine="0"/>
        <w:jc w:val="center"/>
        <w:rPr>
          <w:rFonts w:ascii="Times New Roman" w:eastAsiaTheme="minorHAnsi" w:hAnsi="Times New Roman" w:cs="Times New Roman"/>
          <w:b/>
          <w:color w:val="000000" w:themeColor="text1"/>
          <w:sz w:val="28"/>
          <w:szCs w:val="28"/>
          <w:lang w:eastAsia="en-US"/>
        </w:rPr>
      </w:pPr>
      <w:r w:rsidRPr="00446A5F">
        <w:rPr>
          <w:rFonts w:ascii="Times New Roman" w:eastAsiaTheme="minorHAnsi" w:hAnsi="Times New Roman" w:cs="Times New Roman"/>
          <w:b/>
          <w:color w:val="000000" w:themeColor="text1"/>
          <w:sz w:val="28"/>
          <w:szCs w:val="28"/>
          <w:lang w:eastAsia="en-US"/>
        </w:rPr>
        <w:t>О внесении изменений в Правила землепользования и застройки муниципального образования городское поселение город Лихославль Лихославльского района Тверской области</w:t>
      </w:r>
    </w:p>
    <w:p w:rsidR="00446A5F" w:rsidRDefault="00446A5F" w:rsidP="008321F1">
      <w:pPr>
        <w:pStyle w:val="ConsPlusNormal"/>
        <w:jc w:val="both"/>
        <w:rPr>
          <w:rFonts w:ascii="Times New Roman" w:eastAsiaTheme="minorHAnsi" w:hAnsi="Times New Roman" w:cs="Times New Roman"/>
          <w:color w:val="000000" w:themeColor="text1"/>
          <w:sz w:val="28"/>
          <w:szCs w:val="28"/>
          <w:lang w:eastAsia="en-US"/>
        </w:rPr>
      </w:pPr>
    </w:p>
    <w:p w:rsidR="00C36200" w:rsidRDefault="00C36200" w:rsidP="008321F1">
      <w:pPr>
        <w:pStyle w:val="ConsPlusNormal"/>
        <w:jc w:val="both"/>
        <w:rPr>
          <w:rFonts w:ascii="Times New Roman" w:eastAsiaTheme="minorHAnsi" w:hAnsi="Times New Roman" w:cs="Times New Roman"/>
          <w:color w:val="000000" w:themeColor="text1"/>
          <w:sz w:val="28"/>
          <w:szCs w:val="28"/>
          <w:lang w:eastAsia="en-US"/>
        </w:rPr>
      </w:pPr>
    </w:p>
    <w:p w:rsidR="00C36200" w:rsidRPr="00C36200" w:rsidRDefault="00EA65CE" w:rsidP="00C36200">
      <w:pPr>
        <w:pStyle w:val="ConsPlusNormal"/>
        <w:jc w:val="both"/>
        <w:rPr>
          <w:rFonts w:ascii="Times New Roman" w:eastAsiaTheme="minorHAnsi" w:hAnsi="Times New Roman" w:cs="Times New Roman"/>
          <w:b/>
          <w:color w:val="000000" w:themeColor="text1"/>
          <w:spacing w:val="30"/>
          <w:sz w:val="28"/>
          <w:szCs w:val="28"/>
          <w:lang w:eastAsia="en-US"/>
        </w:rPr>
      </w:pPr>
      <w:r w:rsidRPr="00190E23">
        <w:rPr>
          <w:rFonts w:ascii="Times New Roman" w:eastAsiaTheme="minorHAnsi" w:hAnsi="Times New Roman" w:cs="Times New Roman"/>
          <w:color w:val="000000" w:themeColor="text1"/>
          <w:sz w:val="28"/>
          <w:szCs w:val="28"/>
          <w:lang w:eastAsia="en-US"/>
        </w:rPr>
        <w:t xml:space="preserve">В соответствии </w:t>
      </w:r>
      <w:r w:rsidR="00DF2230" w:rsidRPr="00190E23">
        <w:rPr>
          <w:rFonts w:ascii="Times New Roman" w:eastAsiaTheme="minorHAnsi" w:hAnsi="Times New Roman" w:cs="Times New Roman"/>
          <w:color w:val="000000" w:themeColor="text1"/>
          <w:sz w:val="28"/>
          <w:szCs w:val="28"/>
          <w:lang w:eastAsia="en-US"/>
        </w:rPr>
        <w:t xml:space="preserve">с </w:t>
      </w:r>
      <w:r w:rsidRPr="00190E23">
        <w:rPr>
          <w:rFonts w:ascii="Times New Roman" w:eastAsiaTheme="minorHAnsi" w:hAnsi="Times New Roman" w:cs="Times New Roman"/>
          <w:color w:val="000000" w:themeColor="text1"/>
          <w:sz w:val="28"/>
          <w:szCs w:val="28"/>
          <w:lang w:eastAsia="en-US"/>
        </w:rPr>
        <w:t>Градостроительн</w:t>
      </w:r>
      <w:r w:rsidR="00DF2230" w:rsidRPr="00190E23">
        <w:rPr>
          <w:rFonts w:ascii="Times New Roman" w:eastAsiaTheme="minorHAnsi" w:hAnsi="Times New Roman" w:cs="Times New Roman"/>
          <w:color w:val="000000" w:themeColor="text1"/>
          <w:sz w:val="28"/>
          <w:szCs w:val="28"/>
          <w:lang w:eastAsia="en-US"/>
        </w:rPr>
        <w:t>ым</w:t>
      </w:r>
      <w:r w:rsidRPr="00190E23">
        <w:rPr>
          <w:rFonts w:ascii="Times New Roman" w:eastAsiaTheme="minorHAnsi" w:hAnsi="Times New Roman" w:cs="Times New Roman"/>
          <w:color w:val="000000" w:themeColor="text1"/>
          <w:sz w:val="28"/>
          <w:szCs w:val="28"/>
          <w:lang w:eastAsia="en-US"/>
        </w:rPr>
        <w:t xml:space="preserve"> кодекс</w:t>
      </w:r>
      <w:r w:rsidR="00DF2230" w:rsidRPr="00190E23">
        <w:rPr>
          <w:rFonts w:ascii="Times New Roman" w:eastAsiaTheme="minorHAnsi" w:hAnsi="Times New Roman" w:cs="Times New Roman"/>
          <w:color w:val="000000" w:themeColor="text1"/>
          <w:sz w:val="28"/>
          <w:szCs w:val="28"/>
          <w:lang w:eastAsia="en-US"/>
        </w:rPr>
        <w:t xml:space="preserve">ом Российской Федерации от 29.12.2004 № 190-ФЗ, </w:t>
      </w:r>
      <w:r w:rsidRPr="00190E23">
        <w:rPr>
          <w:rFonts w:ascii="Times New Roman" w:eastAsiaTheme="minorHAnsi" w:hAnsi="Times New Roman" w:cs="Times New Roman"/>
          <w:color w:val="000000" w:themeColor="text1"/>
          <w:sz w:val="28"/>
          <w:szCs w:val="28"/>
          <w:lang w:eastAsia="en-US"/>
        </w:rPr>
        <w:t>Федеральным законом от 06.10.2003 № 131-ФЗ «Об общих принципах организации местного самоуправления в Российской Федерации»,</w:t>
      </w:r>
      <w:r w:rsidR="00AC38D3" w:rsidRPr="00190E23">
        <w:rPr>
          <w:rFonts w:ascii="Times New Roman" w:eastAsiaTheme="minorHAnsi" w:hAnsi="Times New Roman" w:cs="Times New Roman"/>
          <w:color w:val="000000" w:themeColor="text1"/>
          <w:sz w:val="28"/>
          <w:szCs w:val="28"/>
          <w:lang w:eastAsia="en-US"/>
        </w:rPr>
        <w:t xml:space="preserve"> </w:t>
      </w:r>
      <w:r w:rsidR="00190E23" w:rsidRPr="00190E23">
        <w:rPr>
          <w:rFonts w:ascii="Times New Roman" w:eastAsiaTheme="minorHAnsi" w:hAnsi="Times New Roman" w:cs="Times New Roman"/>
          <w:color w:val="000000" w:themeColor="text1"/>
          <w:sz w:val="28"/>
          <w:szCs w:val="28"/>
          <w:lang w:eastAsia="en-US"/>
        </w:rPr>
        <w:t xml:space="preserve">приказом Министерства экономического развития Российской Федерации от 01.09.2014 № 540 «Об утверждении классификатора видов разрешенного использования земельных участков» (в редакции Приказов Минэкономразвития России от 30.09.2015 </w:t>
      </w:r>
      <w:r w:rsidR="00190E23">
        <w:rPr>
          <w:rFonts w:ascii="Times New Roman" w:eastAsiaTheme="minorHAnsi" w:hAnsi="Times New Roman" w:cs="Times New Roman"/>
          <w:color w:val="000000" w:themeColor="text1"/>
          <w:sz w:val="28"/>
          <w:szCs w:val="28"/>
          <w:lang w:eastAsia="en-US"/>
        </w:rPr>
        <w:t>№</w:t>
      </w:r>
      <w:hyperlink r:id="rId8" w:history="1">
        <w:r w:rsidR="00190E23">
          <w:rPr>
            <w:rFonts w:ascii="Times New Roman" w:eastAsiaTheme="minorHAnsi" w:hAnsi="Times New Roman" w:cs="Times New Roman"/>
            <w:color w:val="000000" w:themeColor="text1"/>
            <w:sz w:val="28"/>
            <w:szCs w:val="28"/>
            <w:lang w:eastAsia="en-US"/>
          </w:rPr>
          <w:t xml:space="preserve"> </w:t>
        </w:r>
        <w:r w:rsidR="00190E23" w:rsidRPr="00190E23">
          <w:rPr>
            <w:rFonts w:ascii="Times New Roman" w:eastAsiaTheme="minorHAnsi" w:hAnsi="Times New Roman" w:cs="Times New Roman"/>
            <w:color w:val="000000" w:themeColor="text1"/>
            <w:sz w:val="28"/>
            <w:szCs w:val="28"/>
            <w:lang w:eastAsia="en-US"/>
          </w:rPr>
          <w:t>709</w:t>
        </w:r>
      </w:hyperlink>
      <w:r w:rsidR="00190E23" w:rsidRPr="00190E23">
        <w:rPr>
          <w:rFonts w:ascii="Times New Roman" w:eastAsiaTheme="minorHAnsi" w:hAnsi="Times New Roman" w:cs="Times New Roman"/>
          <w:color w:val="000000" w:themeColor="text1"/>
          <w:sz w:val="28"/>
          <w:szCs w:val="28"/>
          <w:lang w:eastAsia="en-US"/>
        </w:rPr>
        <w:t>,</w:t>
      </w:r>
      <w:r w:rsidR="00190E23">
        <w:rPr>
          <w:rFonts w:ascii="Times New Roman" w:eastAsiaTheme="minorHAnsi" w:hAnsi="Times New Roman" w:cs="Times New Roman"/>
          <w:color w:val="000000" w:themeColor="text1"/>
          <w:sz w:val="28"/>
          <w:szCs w:val="28"/>
          <w:lang w:eastAsia="en-US"/>
        </w:rPr>
        <w:t xml:space="preserve"> </w:t>
      </w:r>
      <w:r w:rsidR="00190E23" w:rsidRPr="00190E23">
        <w:rPr>
          <w:rFonts w:ascii="Times New Roman" w:eastAsiaTheme="minorHAnsi" w:hAnsi="Times New Roman" w:cs="Times New Roman"/>
          <w:color w:val="000000" w:themeColor="text1"/>
          <w:sz w:val="28"/>
          <w:szCs w:val="28"/>
          <w:lang w:eastAsia="en-US"/>
        </w:rPr>
        <w:t xml:space="preserve">от 06.10.2017 </w:t>
      </w:r>
      <w:hyperlink r:id="rId9" w:history="1">
        <w:r w:rsidR="00190E23">
          <w:rPr>
            <w:rFonts w:ascii="Times New Roman" w:eastAsiaTheme="minorHAnsi" w:hAnsi="Times New Roman" w:cs="Times New Roman"/>
            <w:color w:val="000000" w:themeColor="text1"/>
            <w:sz w:val="28"/>
            <w:szCs w:val="28"/>
            <w:lang w:eastAsia="en-US"/>
          </w:rPr>
          <w:t xml:space="preserve">№ </w:t>
        </w:r>
        <w:r w:rsidR="00190E23" w:rsidRPr="00190E23">
          <w:rPr>
            <w:rFonts w:ascii="Times New Roman" w:eastAsiaTheme="minorHAnsi" w:hAnsi="Times New Roman" w:cs="Times New Roman"/>
            <w:color w:val="000000" w:themeColor="text1"/>
            <w:sz w:val="28"/>
            <w:szCs w:val="28"/>
            <w:lang w:eastAsia="en-US"/>
          </w:rPr>
          <w:t>547</w:t>
        </w:r>
      </w:hyperlink>
      <w:r w:rsidR="00190E23" w:rsidRPr="00190E23">
        <w:rPr>
          <w:rFonts w:ascii="Times New Roman" w:eastAsiaTheme="minorHAnsi" w:hAnsi="Times New Roman" w:cs="Times New Roman"/>
          <w:color w:val="000000" w:themeColor="text1"/>
          <w:sz w:val="28"/>
          <w:szCs w:val="28"/>
          <w:lang w:eastAsia="en-US"/>
        </w:rPr>
        <w:t xml:space="preserve">, от 09.08.2018 </w:t>
      </w:r>
      <w:hyperlink r:id="rId10" w:history="1">
        <w:r w:rsidR="00190E23">
          <w:rPr>
            <w:rFonts w:ascii="Times New Roman" w:eastAsiaTheme="minorHAnsi" w:hAnsi="Times New Roman" w:cs="Times New Roman"/>
            <w:color w:val="000000" w:themeColor="text1"/>
            <w:sz w:val="28"/>
            <w:szCs w:val="28"/>
            <w:lang w:eastAsia="en-US"/>
          </w:rPr>
          <w:t xml:space="preserve">№ </w:t>
        </w:r>
        <w:r w:rsidR="00190E23" w:rsidRPr="00190E23">
          <w:rPr>
            <w:rFonts w:ascii="Times New Roman" w:eastAsiaTheme="minorHAnsi" w:hAnsi="Times New Roman" w:cs="Times New Roman"/>
            <w:color w:val="000000" w:themeColor="text1"/>
            <w:sz w:val="28"/>
            <w:szCs w:val="28"/>
            <w:lang w:eastAsia="en-US"/>
          </w:rPr>
          <w:t>418</w:t>
        </w:r>
      </w:hyperlink>
      <w:r w:rsidR="00190E23" w:rsidRPr="00190E23">
        <w:rPr>
          <w:rFonts w:ascii="Times New Roman" w:eastAsiaTheme="minorHAnsi" w:hAnsi="Times New Roman" w:cs="Times New Roman"/>
          <w:color w:val="000000" w:themeColor="text1"/>
          <w:sz w:val="28"/>
          <w:szCs w:val="28"/>
          <w:lang w:eastAsia="en-US"/>
        </w:rPr>
        <w:t xml:space="preserve">, от 04.02.2019 </w:t>
      </w:r>
      <w:hyperlink r:id="rId11" w:history="1">
        <w:r w:rsidR="00190E23">
          <w:rPr>
            <w:rFonts w:ascii="Times New Roman" w:eastAsiaTheme="minorHAnsi" w:hAnsi="Times New Roman" w:cs="Times New Roman"/>
            <w:color w:val="000000" w:themeColor="text1"/>
            <w:sz w:val="28"/>
            <w:szCs w:val="28"/>
            <w:lang w:eastAsia="en-US"/>
          </w:rPr>
          <w:t xml:space="preserve">№ </w:t>
        </w:r>
        <w:r w:rsidR="00190E23" w:rsidRPr="00190E23">
          <w:rPr>
            <w:rFonts w:ascii="Times New Roman" w:eastAsiaTheme="minorHAnsi" w:hAnsi="Times New Roman" w:cs="Times New Roman"/>
            <w:color w:val="000000" w:themeColor="text1"/>
            <w:sz w:val="28"/>
            <w:szCs w:val="28"/>
            <w:lang w:eastAsia="en-US"/>
          </w:rPr>
          <w:t>44</w:t>
        </w:r>
      </w:hyperlink>
      <w:r w:rsidR="00190E23" w:rsidRPr="00190E23">
        <w:rPr>
          <w:rFonts w:ascii="Times New Roman" w:eastAsiaTheme="minorHAnsi" w:hAnsi="Times New Roman" w:cs="Times New Roman"/>
          <w:color w:val="000000" w:themeColor="text1"/>
          <w:sz w:val="28"/>
          <w:szCs w:val="28"/>
          <w:lang w:eastAsia="en-US"/>
        </w:rPr>
        <w:t xml:space="preserve">), </w:t>
      </w:r>
      <w:r w:rsidR="00485272" w:rsidRPr="00190E23">
        <w:rPr>
          <w:rFonts w:ascii="Times New Roman" w:eastAsiaTheme="minorHAnsi" w:hAnsi="Times New Roman" w:cs="Times New Roman"/>
          <w:color w:val="000000" w:themeColor="text1"/>
          <w:sz w:val="28"/>
          <w:szCs w:val="28"/>
          <w:lang w:eastAsia="en-US"/>
        </w:rPr>
        <w:t>решением Совета депутатов городского поселения город Лихославль от 10.12.2018 № 25 «О передаче полномочий по решению вопросов местного значения муниципального образования городское поселение город Лихославль органам местного самоуправления муниципального образования «Лихославльский район»», решением Собрания депутатов Лихославльского района от 25.12.2018 № 326 «О принятии муниципальным образованием «Лихославльский район» полномочий по вопросам местного значения муниципального образования городское поселение город Лихославль на 2019 год»</w:t>
      </w:r>
      <w:r w:rsidR="00DF2230" w:rsidRPr="00190E23">
        <w:rPr>
          <w:rFonts w:ascii="Times New Roman" w:eastAsiaTheme="minorHAnsi" w:hAnsi="Times New Roman" w:cs="Times New Roman"/>
          <w:color w:val="000000" w:themeColor="text1"/>
          <w:sz w:val="28"/>
          <w:szCs w:val="28"/>
          <w:lang w:eastAsia="en-US"/>
        </w:rPr>
        <w:t xml:space="preserve">, учитывая </w:t>
      </w:r>
      <w:r w:rsidR="00213149">
        <w:rPr>
          <w:rFonts w:ascii="Times New Roman" w:eastAsiaTheme="minorHAnsi" w:hAnsi="Times New Roman" w:cs="Times New Roman"/>
          <w:color w:val="000000" w:themeColor="text1"/>
          <w:sz w:val="28"/>
          <w:szCs w:val="28"/>
          <w:lang w:eastAsia="en-US"/>
        </w:rPr>
        <w:t xml:space="preserve">заключение по результатам </w:t>
      </w:r>
      <w:r w:rsidR="008321F1">
        <w:rPr>
          <w:rFonts w:ascii="Times New Roman" w:eastAsiaTheme="minorHAnsi" w:hAnsi="Times New Roman" w:cs="Times New Roman"/>
          <w:color w:val="000000" w:themeColor="text1"/>
          <w:sz w:val="28"/>
          <w:szCs w:val="28"/>
          <w:lang w:eastAsia="en-US"/>
        </w:rPr>
        <w:t xml:space="preserve">публичных слушаний </w:t>
      </w:r>
      <w:r w:rsidR="00FA7366">
        <w:rPr>
          <w:rFonts w:ascii="Times New Roman" w:eastAsiaTheme="minorHAnsi" w:hAnsi="Times New Roman" w:cs="Times New Roman"/>
          <w:color w:val="000000" w:themeColor="text1"/>
          <w:sz w:val="28"/>
          <w:szCs w:val="28"/>
          <w:lang w:eastAsia="en-US"/>
        </w:rPr>
        <w:t xml:space="preserve">от </w:t>
      </w:r>
      <w:r w:rsidR="00C36200">
        <w:rPr>
          <w:rFonts w:ascii="Times New Roman" w:eastAsiaTheme="minorHAnsi" w:hAnsi="Times New Roman" w:cs="Times New Roman"/>
          <w:color w:val="000000" w:themeColor="text1"/>
          <w:sz w:val="28"/>
          <w:szCs w:val="28"/>
          <w:lang w:eastAsia="en-US"/>
        </w:rPr>
        <w:t>12.11</w:t>
      </w:r>
      <w:r w:rsidR="00FA7366">
        <w:rPr>
          <w:rFonts w:ascii="Times New Roman" w:eastAsiaTheme="minorHAnsi" w:hAnsi="Times New Roman" w:cs="Times New Roman"/>
          <w:color w:val="000000" w:themeColor="text1"/>
          <w:sz w:val="28"/>
          <w:szCs w:val="28"/>
          <w:lang w:eastAsia="en-US"/>
        </w:rPr>
        <w:t>.2019</w:t>
      </w:r>
      <w:r w:rsidRPr="00190E23">
        <w:rPr>
          <w:rFonts w:ascii="Times New Roman" w:eastAsiaTheme="minorHAnsi" w:hAnsi="Times New Roman" w:cs="Times New Roman"/>
          <w:color w:val="000000" w:themeColor="text1"/>
          <w:sz w:val="28"/>
          <w:szCs w:val="28"/>
          <w:lang w:eastAsia="en-US"/>
        </w:rPr>
        <w:t xml:space="preserve">, </w:t>
      </w:r>
      <w:r w:rsidR="009D08D5" w:rsidRPr="00190E23">
        <w:rPr>
          <w:rFonts w:ascii="Times New Roman" w:eastAsiaTheme="minorHAnsi" w:hAnsi="Times New Roman" w:cs="Times New Roman"/>
          <w:color w:val="000000" w:themeColor="text1"/>
          <w:sz w:val="28"/>
          <w:szCs w:val="28"/>
          <w:lang w:eastAsia="en-US"/>
        </w:rPr>
        <w:t xml:space="preserve">Собрание депутатов Лихославльского района </w:t>
      </w:r>
      <w:r w:rsidR="00C36200">
        <w:rPr>
          <w:rFonts w:ascii="Times New Roman" w:eastAsiaTheme="minorHAnsi" w:hAnsi="Times New Roman" w:cs="Times New Roman"/>
          <w:color w:val="000000" w:themeColor="text1"/>
          <w:sz w:val="28"/>
          <w:szCs w:val="28"/>
          <w:lang w:eastAsia="en-US"/>
        </w:rPr>
        <w:t>шестого</w:t>
      </w:r>
      <w:r w:rsidR="00441044" w:rsidRPr="00190E23">
        <w:rPr>
          <w:rFonts w:ascii="Times New Roman" w:eastAsiaTheme="minorHAnsi" w:hAnsi="Times New Roman" w:cs="Times New Roman"/>
          <w:color w:val="000000" w:themeColor="text1"/>
          <w:sz w:val="28"/>
          <w:szCs w:val="28"/>
          <w:lang w:eastAsia="en-US"/>
        </w:rPr>
        <w:t xml:space="preserve"> созыва</w:t>
      </w:r>
      <w:r w:rsidR="00C36200">
        <w:rPr>
          <w:rFonts w:ascii="Times New Roman" w:eastAsiaTheme="minorHAnsi" w:hAnsi="Times New Roman" w:cs="Times New Roman"/>
          <w:color w:val="000000" w:themeColor="text1"/>
          <w:sz w:val="28"/>
          <w:szCs w:val="28"/>
          <w:lang w:eastAsia="en-US"/>
        </w:rPr>
        <w:t xml:space="preserve"> </w:t>
      </w:r>
      <w:r w:rsidR="00C36200" w:rsidRPr="00C36200">
        <w:rPr>
          <w:rFonts w:ascii="Times New Roman" w:eastAsiaTheme="minorHAnsi" w:hAnsi="Times New Roman" w:cs="Times New Roman"/>
          <w:b/>
          <w:color w:val="000000" w:themeColor="text1"/>
          <w:spacing w:val="30"/>
          <w:sz w:val="28"/>
          <w:szCs w:val="28"/>
          <w:lang w:eastAsia="en-US"/>
        </w:rPr>
        <w:t>решило</w:t>
      </w:r>
      <w:r w:rsidR="00C36200">
        <w:rPr>
          <w:rFonts w:ascii="Times New Roman" w:eastAsiaTheme="minorHAnsi" w:hAnsi="Times New Roman" w:cs="Times New Roman"/>
          <w:b/>
          <w:color w:val="000000" w:themeColor="text1"/>
          <w:spacing w:val="30"/>
          <w:sz w:val="28"/>
          <w:szCs w:val="28"/>
          <w:lang w:eastAsia="en-US"/>
        </w:rPr>
        <w:t>:</w:t>
      </w:r>
    </w:p>
    <w:p w:rsidR="00485272" w:rsidRPr="00C36200" w:rsidRDefault="00421BF4" w:rsidP="00C36200">
      <w:pPr>
        <w:pStyle w:val="ConsPlusNormal"/>
        <w:jc w:val="both"/>
        <w:rPr>
          <w:rFonts w:ascii="Times New Roman" w:hAnsi="Times New Roman" w:cs="Times New Roman"/>
          <w:color w:val="000000" w:themeColor="text1"/>
          <w:sz w:val="28"/>
          <w:szCs w:val="28"/>
        </w:rPr>
      </w:pPr>
      <w:r w:rsidRPr="00C36200">
        <w:rPr>
          <w:rFonts w:ascii="Times New Roman" w:hAnsi="Times New Roman" w:cs="Times New Roman"/>
          <w:sz w:val="28"/>
          <w:szCs w:val="28"/>
        </w:rPr>
        <w:t xml:space="preserve">1. </w:t>
      </w:r>
      <w:r w:rsidR="0008451E" w:rsidRPr="0008451E">
        <w:rPr>
          <w:rFonts w:ascii="Times New Roman" w:hAnsi="Times New Roman" w:cs="Times New Roman"/>
          <w:sz w:val="28"/>
          <w:szCs w:val="28"/>
        </w:rPr>
        <w:t>Утвердить прилагаемые изменения в Правила землепользования и застройки муниципального образования городское поселение город Лихославль Лихославльского района Тверской области», утвержденные решением Собрания депутатов Лихославльского района от 23.05.2018 № 296 (в ред</w:t>
      </w:r>
      <w:r w:rsidR="0008451E">
        <w:rPr>
          <w:rFonts w:ascii="Times New Roman" w:hAnsi="Times New Roman" w:cs="Times New Roman"/>
          <w:sz w:val="28"/>
          <w:szCs w:val="28"/>
        </w:rPr>
        <w:t>акции решений</w:t>
      </w:r>
      <w:r w:rsidR="0008451E" w:rsidRPr="0008451E">
        <w:rPr>
          <w:rFonts w:ascii="Times New Roman" w:hAnsi="Times New Roman" w:cs="Times New Roman"/>
          <w:sz w:val="28"/>
          <w:szCs w:val="28"/>
        </w:rPr>
        <w:t xml:space="preserve"> от 25.12.2018 № 333</w:t>
      </w:r>
      <w:r w:rsidR="0008451E">
        <w:rPr>
          <w:rFonts w:ascii="Times New Roman" w:hAnsi="Times New Roman" w:cs="Times New Roman"/>
          <w:sz w:val="28"/>
          <w:szCs w:val="28"/>
        </w:rPr>
        <w:t>, от 24.04.2019 № 354</w:t>
      </w:r>
      <w:r w:rsidR="0008451E" w:rsidRPr="0008451E">
        <w:rPr>
          <w:rFonts w:ascii="Times New Roman" w:hAnsi="Times New Roman" w:cs="Times New Roman"/>
          <w:sz w:val="28"/>
          <w:szCs w:val="28"/>
        </w:rPr>
        <w:t>).</w:t>
      </w:r>
    </w:p>
    <w:p w:rsidR="00943E91" w:rsidRPr="00DF7798" w:rsidRDefault="00943E91" w:rsidP="008321F1">
      <w:pPr>
        <w:pStyle w:val="a4"/>
        <w:shd w:val="clear" w:color="auto" w:fill="FFFFFF"/>
        <w:spacing w:before="0" w:beforeAutospacing="0" w:after="0" w:afterAutospacing="0"/>
        <w:ind w:firstLine="567"/>
        <w:jc w:val="both"/>
        <w:rPr>
          <w:sz w:val="28"/>
          <w:szCs w:val="28"/>
        </w:rPr>
      </w:pPr>
      <w:r w:rsidRPr="00DF7798">
        <w:rPr>
          <w:sz w:val="28"/>
          <w:szCs w:val="28"/>
        </w:rPr>
        <w:t>2. Разместить</w:t>
      </w:r>
      <w:r w:rsidR="00250D50" w:rsidRPr="00DF7798">
        <w:rPr>
          <w:sz w:val="28"/>
          <w:szCs w:val="28"/>
        </w:rPr>
        <w:t xml:space="preserve"> настоящее решение </w:t>
      </w:r>
      <w:r w:rsidRPr="00DF7798">
        <w:rPr>
          <w:sz w:val="28"/>
          <w:szCs w:val="28"/>
        </w:rPr>
        <w:t>на официальном сайте Лихославльского района Тверской области в сети Интернет (</w:t>
      </w:r>
      <w:hyperlink r:id="rId12" w:history="1">
        <w:r w:rsidRPr="00DF7798">
          <w:rPr>
            <w:rStyle w:val="aa"/>
            <w:color w:val="auto"/>
            <w:sz w:val="28"/>
            <w:szCs w:val="28"/>
            <w:u w:val="none"/>
          </w:rPr>
          <w:t>http://lihoslavl69.ru/</w:t>
        </w:r>
      </w:hyperlink>
      <w:r w:rsidRPr="00DF7798">
        <w:rPr>
          <w:sz w:val="28"/>
          <w:szCs w:val="28"/>
        </w:rPr>
        <w:t>), на официальном сайте администрации городского поселения город Лихославль Лихославльского района Тверской области (http://admlihoslavl.ru/) и Федеральной государственной информационной системе территориального планирования (</w:t>
      </w:r>
      <w:hyperlink r:id="rId13" w:history="1">
        <w:r w:rsidRPr="00DF7798">
          <w:rPr>
            <w:rStyle w:val="aa"/>
            <w:color w:val="auto"/>
            <w:sz w:val="28"/>
            <w:szCs w:val="28"/>
            <w:u w:val="none"/>
          </w:rPr>
          <w:t>http://fgis.economy.gov.ru</w:t>
        </w:r>
      </w:hyperlink>
      <w:r w:rsidRPr="00DF7798">
        <w:rPr>
          <w:sz w:val="28"/>
          <w:szCs w:val="28"/>
        </w:rPr>
        <w:t>).</w:t>
      </w:r>
    </w:p>
    <w:p w:rsidR="00943E91" w:rsidRPr="00DF7798" w:rsidRDefault="00943E91" w:rsidP="008321F1">
      <w:pPr>
        <w:pStyle w:val="a4"/>
        <w:shd w:val="clear" w:color="auto" w:fill="FFFFFF"/>
        <w:spacing w:before="0" w:beforeAutospacing="0" w:after="0" w:afterAutospacing="0"/>
        <w:ind w:firstLine="567"/>
        <w:jc w:val="both"/>
        <w:rPr>
          <w:sz w:val="28"/>
          <w:szCs w:val="28"/>
        </w:rPr>
      </w:pPr>
      <w:r w:rsidRPr="00DF7798">
        <w:rPr>
          <w:sz w:val="28"/>
          <w:szCs w:val="28"/>
        </w:rPr>
        <w:t xml:space="preserve">3. </w:t>
      </w:r>
      <w:r w:rsidR="00421BF4" w:rsidRPr="00DF7798">
        <w:rPr>
          <w:sz w:val="28"/>
          <w:szCs w:val="28"/>
        </w:rPr>
        <w:t xml:space="preserve">Настоящее решение вступает в силу </w:t>
      </w:r>
      <w:r w:rsidR="00F11C11">
        <w:rPr>
          <w:sz w:val="28"/>
          <w:szCs w:val="28"/>
        </w:rPr>
        <w:t xml:space="preserve">после </w:t>
      </w:r>
      <w:r w:rsidR="00421BF4" w:rsidRPr="00DF7798">
        <w:rPr>
          <w:sz w:val="28"/>
          <w:szCs w:val="28"/>
        </w:rPr>
        <w:t>его официального опубликования в газете «</w:t>
      </w:r>
      <w:r w:rsidR="005A4152" w:rsidRPr="00DF7798">
        <w:rPr>
          <w:sz w:val="28"/>
          <w:szCs w:val="28"/>
        </w:rPr>
        <w:t>Наша Жизнь</w:t>
      </w:r>
      <w:r w:rsidRPr="00DF7798">
        <w:rPr>
          <w:sz w:val="28"/>
          <w:szCs w:val="28"/>
        </w:rPr>
        <w:t xml:space="preserve">». </w:t>
      </w:r>
    </w:p>
    <w:p w:rsidR="00C551D4" w:rsidRDefault="00C551D4" w:rsidP="008321F1">
      <w:pPr>
        <w:shd w:val="clear" w:color="auto" w:fill="FFFFFF"/>
        <w:spacing w:after="0" w:line="240" w:lineRule="auto"/>
        <w:jc w:val="both"/>
        <w:rPr>
          <w:rFonts w:eastAsia="Times New Roman"/>
          <w:sz w:val="28"/>
          <w:szCs w:val="28"/>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5103"/>
      </w:tblGrid>
      <w:tr w:rsidR="00C551D4" w:rsidTr="00C551D4">
        <w:tc>
          <w:tcPr>
            <w:tcW w:w="5102" w:type="dxa"/>
          </w:tcPr>
          <w:p w:rsidR="00C551D4" w:rsidRDefault="00C36200" w:rsidP="00C551D4">
            <w:pPr>
              <w:jc w:val="both"/>
              <w:rPr>
                <w:rFonts w:ascii="Times New Roman" w:hAnsi="Times New Roman"/>
                <w:sz w:val="28"/>
                <w:szCs w:val="28"/>
              </w:rPr>
            </w:pPr>
            <w:r>
              <w:rPr>
                <w:rFonts w:ascii="Times New Roman" w:hAnsi="Times New Roman"/>
                <w:sz w:val="28"/>
                <w:szCs w:val="28"/>
              </w:rPr>
              <w:lastRenderedPageBreak/>
              <w:t>Председатель</w:t>
            </w:r>
            <w:r w:rsidR="00C551D4">
              <w:rPr>
                <w:rFonts w:ascii="Times New Roman" w:hAnsi="Times New Roman"/>
                <w:sz w:val="28"/>
                <w:szCs w:val="28"/>
              </w:rPr>
              <w:t xml:space="preserve"> Собрания депутатов</w:t>
            </w:r>
          </w:p>
          <w:p w:rsidR="00C551D4" w:rsidRPr="00215108" w:rsidRDefault="00C551D4" w:rsidP="00C551D4">
            <w:pPr>
              <w:jc w:val="both"/>
              <w:rPr>
                <w:rFonts w:ascii="Times New Roman" w:hAnsi="Times New Roman"/>
                <w:sz w:val="28"/>
                <w:szCs w:val="28"/>
              </w:rPr>
            </w:pPr>
            <w:r>
              <w:rPr>
                <w:rFonts w:ascii="Times New Roman" w:hAnsi="Times New Roman"/>
                <w:sz w:val="28"/>
                <w:szCs w:val="28"/>
              </w:rPr>
              <w:t>Лихославльского района</w:t>
            </w:r>
          </w:p>
        </w:tc>
        <w:tc>
          <w:tcPr>
            <w:tcW w:w="5103" w:type="dxa"/>
            <w:vAlign w:val="bottom"/>
          </w:tcPr>
          <w:p w:rsidR="00C551D4" w:rsidRPr="00215108" w:rsidRDefault="00C36200" w:rsidP="00C551D4">
            <w:pPr>
              <w:jc w:val="right"/>
              <w:rPr>
                <w:rFonts w:ascii="Times New Roman" w:hAnsi="Times New Roman"/>
                <w:sz w:val="28"/>
                <w:szCs w:val="28"/>
              </w:rPr>
            </w:pPr>
            <w:r>
              <w:rPr>
                <w:rFonts w:ascii="Times New Roman" w:hAnsi="Times New Roman"/>
                <w:sz w:val="28"/>
                <w:szCs w:val="28"/>
              </w:rPr>
              <w:t>М.М. Коршунова</w:t>
            </w:r>
          </w:p>
        </w:tc>
      </w:tr>
      <w:tr w:rsidR="00C551D4" w:rsidTr="00C551D4">
        <w:tc>
          <w:tcPr>
            <w:tcW w:w="5102" w:type="dxa"/>
          </w:tcPr>
          <w:p w:rsidR="00C551D4" w:rsidRPr="00215108" w:rsidRDefault="00C551D4" w:rsidP="00C551D4">
            <w:pPr>
              <w:jc w:val="both"/>
              <w:rPr>
                <w:rFonts w:ascii="Times New Roman" w:hAnsi="Times New Roman"/>
                <w:sz w:val="28"/>
                <w:szCs w:val="28"/>
              </w:rPr>
            </w:pPr>
          </w:p>
        </w:tc>
        <w:tc>
          <w:tcPr>
            <w:tcW w:w="5103" w:type="dxa"/>
          </w:tcPr>
          <w:p w:rsidR="00C551D4" w:rsidRPr="00215108" w:rsidRDefault="00C551D4" w:rsidP="00C551D4">
            <w:pPr>
              <w:jc w:val="right"/>
              <w:rPr>
                <w:rFonts w:ascii="Times New Roman" w:hAnsi="Times New Roman"/>
                <w:sz w:val="28"/>
                <w:szCs w:val="28"/>
              </w:rPr>
            </w:pPr>
          </w:p>
        </w:tc>
      </w:tr>
      <w:tr w:rsidR="00C551D4" w:rsidTr="00C551D4">
        <w:tc>
          <w:tcPr>
            <w:tcW w:w="5102" w:type="dxa"/>
          </w:tcPr>
          <w:p w:rsidR="00C551D4" w:rsidRDefault="00C551D4" w:rsidP="00C551D4">
            <w:pPr>
              <w:jc w:val="both"/>
              <w:rPr>
                <w:rFonts w:ascii="Times New Roman" w:hAnsi="Times New Roman"/>
                <w:sz w:val="28"/>
                <w:szCs w:val="28"/>
              </w:rPr>
            </w:pPr>
            <w:r w:rsidRPr="00215108">
              <w:rPr>
                <w:rFonts w:ascii="Times New Roman" w:hAnsi="Times New Roman"/>
                <w:sz w:val="28"/>
                <w:szCs w:val="28"/>
              </w:rPr>
              <w:t>Глава Лихославльского района</w:t>
            </w:r>
          </w:p>
        </w:tc>
        <w:tc>
          <w:tcPr>
            <w:tcW w:w="5103" w:type="dxa"/>
          </w:tcPr>
          <w:p w:rsidR="00C551D4" w:rsidRDefault="00C551D4" w:rsidP="00C551D4">
            <w:pPr>
              <w:jc w:val="right"/>
              <w:rPr>
                <w:rFonts w:ascii="Times New Roman" w:hAnsi="Times New Roman"/>
                <w:sz w:val="28"/>
                <w:szCs w:val="28"/>
              </w:rPr>
            </w:pPr>
            <w:r w:rsidRPr="00215108">
              <w:rPr>
                <w:rFonts w:ascii="Times New Roman" w:hAnsi="Times New Roman"/>
                <w:sz w:val="28"/>
                <w:szCs w:val="28"/>
              </w:rPr>
              <w:t>Н.Н.</w:t>
            </w:r>
            <w:r>
              <w:rPr>
                <w:rFonts w:ascii="Times New Roman" w:hAnsi="Times New Roman"/>
                <w:sz w:val="28"/>
                <w:szCs w:val="28"/>
              </w:rPr>
              <w:t xml:space="preserve"> </w:t>
            </w:r>
            <w:r w:rsidRPr="00215108">
              <w:rPr>
                <w:rFonts w:ascii="Times New Roman" w:hAnsi="Times New Roman"/>
                <w:sz w:val="28"/>
                <w:szCs w:val="28"/>
              </w:rPr>
              <w:t>Виноградова</w:t>
            </w:r>
          </w:p>
        </w:tc>
      </w:tr>
    </w:tbl>
    <w:p w:rsidR="008321F1" w:rsidRDefault="008321F1" w:rsidP="008321F1">
      <w:pPr>
        <w:shd w:val="clear" w:color="auto" w:fill="FFFFFF"/>
        <w:spacing w:after="0" w:line="240" w:lineRule="auto"/>
        <w:jc w:val="right"/>
        <w:rPr>
          <w:rFonts w:eastAsia="Times New Roman"/>
          <w:sz w:val="28"/>
          <w:szCs w:val="28"/>
          <w:lang w:eastAsia="ru-RU"/>
        </w:rPr>
      </w:pPr>
    </w:p>
    <w:p w:rsidR="00C551D4" w:rsidRDefault="00C551D4">
      <w:pPr>
        <w:rPr>
          <w:rFonts w:eastAsia="Times New Roman"/>
          <w:sz w:val="28"/>
          <w:szCs w:val="28"/>
          <w:lang w:eastAsia="ru-RU"/>
        </w:rPr>
      </w:pPr>
      <w:r>
        <w:rPr>
          <w:rFonts w:eastAsia="Times New Roman"/>
          <w:sz w:val="28"/>
          <w:szCs w:val="28"/>
          <w:lang w:eastAsia="ru-RU"/>
        </w:rPr>
        <w:br w:type="page"/>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5103"/>
      </w:tblGrid>
      <w:tr w:rsidR="0008451E" w:rsidTr="00B005C2">
        <w:tc>
          <w:tcPr>
            <w:tcW w:w="5102" w:type="dxa"/>
          </w:tcPr>
          <w:p w:rsidR="0008451E" w:rsidRDefault="0008451E" w:rsidP="00B005C2">
            <w:pPr>
              <w:jc w:val="both"/>
              <w:rPr>
                <w:rFonts w:ascii="Times New Roman" w:hAnsi="Times New Roman"/>
                <w:sz w:val="28"/>
                <w:szCs w:val="28"/>
              </w:rPr>
            </w:pPr>
          </w:p>
        </w:tc>
        <w:tc>
          <w:tcPr>
            <w:tcW w:w="5103" w:type="dxa"/>
          </w:tcPr>
          <w:p w:rsidR="0008451E" w:rsidRPr="00C551D4" w:rsidRDefault="0008451E" w:rsidP="00B005C2">
            <w:pPr>
              <w:shd w:val="clear" w:color="auto" w:fill="FFFFFF"/>
              <w:jc w:val="center"/>
              <w:rPr>
                <w:rFonts w:ascii="Times New Roman" w:eastAsia="Times New Roman" w:hAnsi="Times New Roman"/>
                <w:sz w:val="28"/>
                <w:szCs w:val="28"/>
              </w:rPr>
            </w:pPr>
            <w:r w:rsidRPr="00C551D4">
              <w:rPr>
                <w:rFonts w:ascii="Times New Roman" w:eastAsia="Times New Roman" w:hAnsi="Times New Roman"/>
                <w:sz w:val="28"/>
                <w:szCs w:val="28"/>
              </w:rPr>
              <w:t>УТВЕРЖДЕНЫ</w:t>
            </w:r>
          </w:p>
          <w:p w:rsidR="0008451E" w:rsidRPr="00C551D4" w:rsidRDefault="0008451E" w:rsidP="00B005C2">
            <w:pPr>
              <w:shd w:val="clear" w:color="auto" w:fill="FFFFFF"/>
              <w:jc w:val="center"/>
              <w:rPr>
                <w:rFonts w:ascii="Times New Roman" w:eastAsia="Times New Roman" w:hAnsi="Times New Roman"/>
                <w:sz w:val="28"/>
                <w:szCs w:val="28"/>
              </w:rPr>
            </w:pPr>
            <w:r w:rsidRPr="00C551D4">
              <w:rPr>
                <w:rFonts w:ascii="Times New Roman" w:eastAsia="Times New Roman" w:hAnsi="Times New Roman"/>
                <w:sz w:val="28"/>
                <w:szCs w:val="28"/>
              </w:rPr>
              <w:t>решением Собрания депутатов</w:t>
            </w:r>
          </w:p>
          <w:p w:rsidR="0008451E" w:rsidRPr="00C551D4" w:rsidRDefault="0008451E" w:rsidP="00B005C2">
            <w:pPr>
              <w:shd w:val="clear" w:color="auto" w:fill="FFFFFF"/>
              <w:jc w:val="center"/>
              <w:rPr>
                <w:rFonts w:ascii="Times New Roman" w:eastAsia="Times New Roman" w:hAnsi="Times New Roman"/>
                <w:sz w:val="28"/>
                <w:szCs w:val="28"/>
              </w:rPr>
            </w:pPr>
            <w:r w:rsidRPr="00C551D4">
              <w:rPr>
                <w:rFonts w:ascii="Times New Roman" w:eastAsia="Times New Roman" w:hAnsi="Times New Roman"/>
                <w:sz w:val="28"/>
                <w:szCs w:val="28"/>
              </w:rPr>
              <w:t>Лихославльского района</w:t>
            </w:r>
          </w:p>
          <w:p w:rsidR="0008451E" w:rsidRDefault="0008451E" w:rsidP="0008451E">
            <w:pPr>
              <w:jc w:val="center"/>
              <w:rPr>
                <w:rFonts w:ascii="Times New Roman" w:hAnsi="Times New Roman"/>
                <w:sz w:val="28"/>
                <w:szCs w:val="28"/>
              </w:rPr>
            </w:pPr>
            <w:r w:rsidRPr="00C551D4">
              <w:rPr>
                <w:rFonts w:ascii="Times New Roman" w:eastAsia="Times New Roman" w:hAnsi="Times New Roman"/>
                <w:sz w:val="28"/>
                <w:szCs w:val="28"/>
              </w:rPr>
              <w:t xml:space="preserve">от </w:t>
            </w:r>
            <w:r>
              <w:rPr>
                <w:rFonts w:ascii="Times New Roman" w:eastAsia="Times New Roman" w:hAnsi="Times New Roman"/>
                <w:sz w:val="28"/>
                <w:szCs w:val="28"/>
              </w:rPr>
              <w:t>29.11</w:t>
            </w:r>
            <w:r w:rsidRPr="00C551D4">
              <w:rPr>
                <w:rFonts w:ascii="Times New Roman" w:eastAsia="Times New Roman" w:hAnsi="Times New Roman"/>
                <w:sz w:val="28"/>
                <w:szCs w:val="28"/>
              </w:rPr>
              <w:t xml:space="preserve">.2019 № </w:t>
            </w:r>
            <w:r w:rsidR="00860CB3">
              <w:rPr>
                <w:rFonts w:ascii="Times New Roman" w:eastAsia="Times New Roman" w:hAnsi="Times New Roman"/>
                <w:sz w:val="28"/>
                <w:szCs w:val="28"/>
              </w:rPr>
              <w:t>18</w:t>
            </w:r>
            <w:bookmarkStart w:id="0" w:name="_GoBack"/>
            <w:bookmarkEnd w:id="0"/>
          </w:p>
        </w:tc>
      </w:tr>
    </w:tbl>
    <w:p w:rsidR="0008451E" w:rsidRDefault="0008451E" w:rsidP="0008451E">
      <w:pPr>
        <w:shd w:val="clear" w:color="auto" w:fill="FFFFFF"/>
        <w:spacing w:after="0" w:line="240" w:lineRule="auto"/>
        <w:jc w:val="center"/>
        <w:rPr>
          <w:rFonts w:eastAsia="Times New Roman"/>
          <w:sz w:val="28"/>
          <w:szCs w:val="28"/>
          <w:lang w:eastAsia="ru-RU"/>
        </w:rPr>
      </w:pPr>
    </w:p>
    <w:p w:rsidR="0008451E" w:rsidRDefault="0008451E" w:rsidP="0008451E">
      <w:pPr>
        <w:shd w:val="clear" w:color="auto" w:fill="FFFFFF"/>
        <w:spacing w:after="0" w:line="240" w:lineRule="auto"/>
        <w:ind w:firstLine="708"/>
        <w:jc w:val="center"/>
        <w:rPr>
          <w:rFonts w:eastAsia="Times New Roman"/>
          <w:sz w:val="28"/>
          <w:szCs w:val="28"/>
          <w:lang w:eastAsia="ru-RU"/>
        </w:rPr>
      </w:pPr>
      <w:r>
        <w:rPr>
          <w:rFonts w:eastAsia="Times New Roman"/>
          <w:sz w:val="28"/>
          <w:szCs w:val="28"/>
          <w:lang w:eastAsia="ru-RU"/>
        </w:rPr>
        <w:t xml:space="preserve">Изменения, которые вносятся </w:t>
      </w:r>
      <w:r>
        <w:rPr>
          <w:sz w:val="28"/>
          <w:szCs w:val="28"/>
        </w:rPr>
        <w:t xml:space="preserve">в </w:t>
      </w:r>
      <w:r w:rsidRPr="007611A3">
        <w:rPr>
          <w:sz w:val="28"/>
          <w:szCs w:val="28"/>
        </w:rPr>
        <w:t>Правила землепользования и застройки муниципального образования городское поселение город Лихославль Лихославльского района Тверской области», утвержденные решением Собрания депутатов Лихославльского района от 23.05.2018 № 296 (в редакц</w:t>
      </w:r>
      <w:r>
        <w:rPr>
          <w:sz w:val="28"/>
          <w:szCs w:val="28"/>
        </w:rPr>
        <w:t>ии решений от 25.12.2018 № 333, от 24.04.2019 № 354)</w:t>
      </w:r>
    </w:p>
    <w:p w:rsidR="00C36200" w:rsidRDefault="00C36200" w:rsidP="00C36200">
      <w:pPr>
        <w:spacing w:after="0" w:line="240" w:lineRule="auto"/>
        <w:ind w:firstLine="284"/>
        <w:jc w:val="both"/>
        <w:rPr>
          <w:rFonts w:eastAsia="Times New Roman"/>
          <w:b/>
          <w:bCs/>
          <w:sz w:val="28"/>
          <w:szCs w:val="28"/>
          <w:lang w:eastAsia="ru-RU"/>
        </w:rPr>
      </w:pPr>
    </w:p>
    <w:p w:rsidR="0008451E" w:rsidRPr="0008451E" w:rsidRDefault="0008451E" w:rsidP="0008451E">
      <w:pPr>
        <w:spacing w:after="0" w:line="240" w:lineRule="auto"/>
        <w:ind w:firstLine="567"/>
        <w:jc w:val="both"/>
        <w:rPr>
          <w:rFonts w:eastAsia="Times New Roman"/>
          <w:sz w:val="28"/>
          <w:szCs w:val="28"/>
          <w:lang w:eastAsia="ru-RU"/>
        </w:rPr>
      </w:pPr>
      <w:r>
        <w:rPr>
          <w:rFonts w:eastAsia="Times New Roman"/>
          <w:sz w:val="28"/>
          <w:szCs w:val="28"/>
          <w:lang w:eastAsia="ru-RU"/>
        </w:rPr>
        <w:t>Изменения</w:t>
      </w:r>
      <w:r w:rsidRPr="0008451E">
        <w:rPr>
          <w:rFonts w:eastAsia="Times New Roman"/>
          <w:sz w:val="28"/>
          <w:szCs w:val="28"/>
          <w:lang w:eastAsia="ru-RU"/>
        </w:rPr>
        <w:t xml:space="preserve"> в Правила землепользования и застройки муниципального образования городское поселение город Лихославль Лихославльского района Тверской области (далее – Правила) 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иными нормативными правовыми актами Российской Федерации, законами и иными нормативными правовыми актами Тверской области, муниципального образования городское поселение город Лихославль, Уставом поселения, Соглашением о передаче Собранию депутатов Лихославльского района осуществления части полномочий Совета депутатов городского поселения город Лихославль по вопросам местного значения от 5 марта 2018 года,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городское поселение город Лихославль, охраны его культурного наследия, окружающей среды и рационального использования природных ресурсов.</w:t>
      </w:r>
    </w:p>
    <w:p w:rsidR="0008451E" w:rsidRPr="0008451E" w:rsidRDefault="0008451E" w:rsidP="0008451E">
      <w:pPr>
        <w:spacing w:after="0" w:line="240" w:lineRule="auto"/>
        <w:ind w:firstLine="567"/>
        <w:jc w:val="both"/>
        <w:rPr>
          <w:rFonts w:eastAsia="Times New Roman"/>
          <w:sz w:val="28"/>
          <w:szCs w:val="28"/>
          <w:lang w:eastAsia="ru-RU"/>
        </w:rPr>
      </w:pPr>
      <w:r w:rsidRPr="0008451E">
        <w:rPr>
          <w:rFonts w:eastAsia="Times New Roman"/>
          <w:sz w:val="28"/>
          <w:szCs w:val="28"/>
          <w:lang w:eastAsia="ru-RU"/>
        </w:rPr>
        <w:t>Проект внесения изменений в Правила землепользования и застройки муниципального образования городское поселение город Лихославль Лихославльского района Тверской области подготовлен Обществом с ограниченной ответственностью «ГЕО ЛАЙН» (юридический адрес: 170100, г. Тверь, ул. Брагина, д. 6ф, офис 301; почтовый адрес: 170006, г. Тверь, ул. Брагина, д. 2, офис 21) на основании муниципального контракта № 96</w:t>
      </w:r>
      <w:r w:rsidR="00184901">
        <w:rPr>
          <w:rFonts w:eastAsia="Times New Roman"/>
          <w:sz w:val="28"/>
          <w:szCs w:val="28"/>
          <w:lang w:eastAsia="ru-RU"/>
        </w:rPr>
        <w:t xml:space="preserve"> </w:t>
      </w:r>
      <w:r w:rsidRPr="0008451E">
        <w:rPr>
          <w:rFonts w:eastAsia="Times New Roman"/>
          <w:sz w:val="28"/>
          <w:szCs w:val="28"/>
          <w:lang w:eastAsia="ru-RU"/>
        </w:rPr>
        <w:t xml:space="preserve">ПЗЗ </w:t>
      </w:r>
      <w:r w:rsidR="00184901" w:rsidRPr="00184901">
        <w:rPr>
          <w:rFonts w:eastAsia="Times New Roman"/>
          <w:sz w:val="28"/>
          <w:szCs w:val="28"/>
          <w:lang w:eastAsia="ru-RU"/>
        </w:rPr>
        <w:t xml:space="preserve">от </w:t>
      </w:r>
      <w:r w:rsidR="000870D3">
        <w:rPr>
          <w:rFonts w:eastAsia="Times New Roman"/>
          <w:sz w:val="28"/>
          <w:szCs w:val="28"/>
          <w:lang w:eastAsia="ru-RU"/>
        </w:rPr>
        <w:t>23</w:t>
      </w:r>
      <w:r w:rsidR="00184901" w:rsidRPr="00184901">
        <w:rPr>
          <w:rFonts w:eastAsia="Times New Roman"/>
          <w:sz w:val="28"/>
          <w:szCs w:val="28"/>
          <w:lang w:eastAsia="ru-RU"/>
        </w:rPr>
        <w:t>.09.</w:t>
      </w:r>
      <w:r w:rsidRPr="0008451E">
        <w:rPr>
          <w:rFonts w:eastAsia="Times New Roman"/>
          <w:sz w:val="28"/>
          <w:szCs w:val="28"/>
          <w:lang w:eastAsia="ru-RU"/>
        </w:rPr>
        <w:t>2019.</w:t>
      </w:r>
    </w:p>
    <w:p w:rsidR="0008451E" w:rsidRPr="0008451E" w:rsidRDefault="0008451E" w:rsidP="0008451E">
      <w:pPr>
        <w:spacing w:after="0" w:line="240" w:lineRule="auto"/>
        <w:ind w:firstLine="567"/>
        <w:jc w:val="both"/>
        <w:rPr>
          <w:rFonts w:eastAsia="Times New Roman"/>
          <w:sz w:val="28"/>
          <w:szCs w:val="28"/>
          <w:lang w:eastAsia="ru-RU"/>
        </w:rPr>
      </w:pPr>
      <w:r w:rsidRPr="0008451E">
        <w:rPr>
          <w:rFonts w:eastAsia="Times New Roman"/>
          <w:sz w:val="28"/>
          <w:szCs w:val="28"/>
          <w:lang w:eastAsia="ru-RU"/>
        </w:rPr>
        <w:t xml:space="preserve">Методической основой для разработки внесения изменений в правил землепользования и застройки муниципального образования городское поселение город Лихославль Лихославльского района Тверской </w:t>
      </w:r>
      <w:r w:rsidRPr="007B7329">
        <w:rPr>
          <w:rFonts w:eastAsia="Times New Roman"/>
          <w:sz w:val="28"/>
          <w:szCs w:val="28"/>
          <w:lang w:eastAsia="ru-RU"/>
        </w:rPr>
        <w:t>области являются:</w:t>
      </w:r>
    </w:p>
    <w:p w:rsidR="0008451E" w:rsidRPr="0008451E" w:rsidRDefault="0008451E" w:rsidP="0008451E">
      <w:pPr>
        <w:spacing w:after="0" w:line="240" w:lineRule="auto"/>
        <w:ind w:firstLine="567"/>
        <w:jc w:val="both"/>
        <w:rPr>
          <w:rFonts w:eastAsia="Times New Roman"/>
          <w:sz w:val="28"/>
          <w:szCs w:val="28"/>
          <w:lang w:eastAsia="ru-RU"/>
        </w:rPr>
      </w:pPr>
      <w:r w:rsidRPr="0008451E">
        <w:rPr>
          <w:rFonts w:eastAsia="Times New Roman"/>
          <w:sz w:val="28"/>
          <w:szCs w:val="28"/>
          <w:lang w:eastAsia="ru-RU"/>
        </w:rPr>
        <w:t>Градостроительный кодекс Российской Федерации;</w:t>
      </w:r>
    </w:p>
    <w:p w:rsidR="0008451E" w:rsidRDefault="0008451E" w:rsidP="0008451E">
      <w:pPr>
        <w:spacing w:after="0" w:line="240" w:lineRule="auto"/>
        <w:ind w:firstLine="567"/>
        <w:jc w:val="both"/>
        <w:rPr>
          <w:rFonts w:eastAsia="Times New Roman"/>
          <w:sz w:val="28"/>
          <w:szCs w:val="28"/>
          <w:lang w:eastAsia="ru-RU"/>
        </w:rPr>
      </w:pPr>
      <w:r w:rsidRPr="0008451E">
        <w:rPr>
          <w:rFonts w:eastAsia="Times New Roman"/>
          <w:sz w:val="28"/>
          <w:szCs w:val="28"/>
          <w:lang w:eastAsia="ru-RU"/>
        </w:rPr>
        <w:t xml:space="preserve">Приказ Минэкономразвития России от 09.01.2018 </w:t>
      </w:r>
      <w:r>
        <w:rPr>
          <w:rFonts w:eastAsia="Times New Roman"/>
          <w:sz w:val="28"/>
          <w:szCs w:val="28"/>
          <w:lang w:eastAsia="ru-RU"/>
        </w:rPr>
        <w:t>№</w:t>
      </w:r>
      <w:r w:rsidRPr="0008451E">
        <w:rPr>
          <w:rFonts w:eastAsia="Times New Roman"/>
          <w:sz w:val="28"/>
          <w:szCs w:val="28"/>
          <w:lang w:eastAsia="ru-RU"/>
        </w:rPr>
        <w:t xml:space="preserve"> 10 (ред. от 09.08.2018) </w:t>
      </w:r>
      <w:r>
        <w:rPr>
          <w:rFonts w:eastAsia="Times New Roman"/>
          <w:sz w:val="28"/>
          <w:szCs w:val="28"/>
          <w:lang w:eastAsia="ru-RU"/>
        </w:rPr>
        <w:t>«</w:t>
      </w:r>
      <w:r w:rsidRPr="0008451E">
        <w:rPr>
          <w:rFonts w:eastAsia="Times New Roman"/>
          <w:sz w:val="28"/>
          <w:szCs w:val="28"/>
          <w:lang w:eastAsia="ru-RU"/>
        </w:rPr>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N 793</w:t>
      </w:r>
      <w:r>
        <w:rPr>
          <w:rFonts w:eastAsia="Times New Roman"/>
          <w:sz w:val="28"/>
          <w:szCs w:val="28"/>
          <w:lang w:eastAsia="ru-RU"/>
        </w:rPr>
        <w:t>» (з</w:t>
      </w:r>
      <w:r w:rsidRPr="0008451E">
        <w:rPr>
          <w:rFonts w:eastAsia="Times New Roman"/>
          <w:sz w:val="28"/>
          <w:szCs w:val="28"/>
          <w:lang w:eastAsia="ru-RU"/>
        </w:rPr>
        <w:t xml:space="preserve">арегистрирован в Минюсте России 31.01.2018 </w:t>
      </w:r>
      <w:r>
        <w:rPr>
          <w:rFonts w:eastAsia="Times New Roman"/>
          <w:sz w:val="28"/>
          <w:szCs w:val="28"/>
          <w:lang w:eastAsia="ru-RU"/>
        </w:rPr>
        <w:t>№</w:t>
      </w:r>
      <w:r w:rsidRPr="0008451E">
        <w:rPr>
          <w:rFonts w:eastAsia="Times New Roman"/>
          <w:sz w:val="28"/>
          <w:szCs w:val="28"/>
          <w:lang w:eastAsia="ru-RU"/>
        </w:rPr>
        <w:t xml:space="preserve"> 49832); </w:t>
      </w:r>
    </w:p>
    <w:p w:rsidR="00184901" w:rsidRDefault="00184901" w:rsidP="00184901">
      <w:pPr>
        <w:spacing w:after="0" w:line="240" w:lineRule="auto"/>
        <w:ind w:firstLine="567"/>
        <w:jc w:val="both"/>
        <w:rPr>
          <w:rFonts w:eastAsia="Times New Roman"/>
          <w:sz w:val="28"/>
          <w:szCs w:val="28"/>
          <w:lang w:eastAsia="ru-RU"/>
        </w:rPr>
      </w:pPr>
      <w:r w:rsidRPr="0008451E">
        <w:rPr>
          <w:rFonts w:eastAsia="Times New Roman"/>
          <w:sz w:val="28"/>
          <w:szCs w:val="28"/>
          <w:lang w:eastAsia="ru-RU"/>
        </w:rPr>
        <w:lastRenderedPageBreak/>
        <w:t>Приказ Минэкономразвития Р</w:t>
      </w:r>
      <w:r w:rsidR="002F6701">
        <w:rPr>
          <w:rFonts w:eastAsia="Times New Roman"/>
          <w:sz w:val="28"/>
          <w:szCs w:val="28"/>
          <w:lang w:eastAsia="ru-RU"/>
        </w:rPr>
        <w:t xml:space="preserve">оссийской </w:t>
      </w:r>
      <w:r w:rsidRPr="0008451E">
        <w:rPr>
          <w:rFonts w:eastAsia="Times New Roman"/>
          <w:sz w:val="28"/>
          <w:szCs w:val="28"/>
          <w:lang w:eastAsia="ru-RU"/>
        </w:rPr>
        <w:t>Ф</w:t>
      </w:r>
      <w:r w:rsidR="002F6701">
        <w:rPr>
          <w:rFonts w:eastAsia="Times New Roman"/>
          <w:sz w:val="28"/>
          <w:szCs w:val="28"/>
          <w:lang w:eastAsia="ru-RU"/>
        </w:rPr>
        <w:t>едерации</w:t>
      </w:r>
      <w:r w:rsidRPr="0008451E">
        <w:rPr>
          <w:rFonts w:eastAsia="Times New Roman"/>
          <w:sz w:val="28"/>
          <w:szCs w:val="28"/>
          <w:lang w:eastAsia="ru-RU"/>
        </w:rPr>
        <w:t xml:space="preserve"> от 01.09.2014 № 540 «Об утверждении классификатора видов разрешенного использования земельных участков»</w:t>
      </w:r>
      <w:r>
        <w:rPr>
          <w:rFonts w:eastAsia="Times New Roman"/>
          <w:sz w:val="28"/>
          <w:szCs w:val="28"/>
          <w:lang w:eastAsia="ru-RU"/>
        </w:rPr>
        <w:t>;</w:t>
      </w:r>
    </w:p>
    <w:p w:rsidR="0008451E" w:rsidRPr="0008451E" w:rsidRDefault="0008451E" w:rsidP="0008451E">
      <w:pPr>
        <w:spacing w:after="0" w:line="240" w:lineRule="auto"/>
        <w:ind w:firstLine="567"/>
        <w:jc w:val="both"/>
        <w:rPr>
          <w:rFonts w:eastAsia="Times New Roman"/>
          <w:sz w:val="28"/>
          <w:szCs w:val="28"/>
          <w:lang w:eastAsia="ru-RU"/>
        </w:rPr>
      </w:pPr>
      <w:r w:rsidRPr="0008451E">
        <w:rPr>
          <w:rFonts w:eastAsia="Times New Roman"/>
          <w:sz w:val="28"/>
          <w:szCs w:val="28"/>
          <w:lang w:eastAsia="ru-RU"/>
        </w:rPr>
        <w:t>Закона Тверской области от 24.07.2012 №</w:t>
      </w:r>
      <w:r w:rsidR="00184901">
        <w:rPr>
          <w:rFonts w:eastAsia="Times New Roman"/>
          <w:sz w:val="28"/>
          <w:szCs w:val="28"/>
          <w:lang w:eastAsia="ru-RU"/>
        </w:rPr>
        <w:t xml:space="preserve"> </w:t>
      </w:r>
      <w:r w:rsidRPr="0008451E">
        <w:rPr>
          <w:rFonts w:eastAsia="Times New Roman"/>
          <w:sz w:val="28"/>
          <w:szCs w:val="28"/>
          <w:lang w:eastAsia="ru-RU"/>
        </w:rPr>
        <w:t>77-ЗО «О градостроительной деятельности на территории Тверской области»</w:t>
      </w:r>
      <w:r w:rsidR="00184901">
        <w:rPr>
          <w:rFonts w:eastAsia="Times New Roman"/>
          <w:sz w:val="28"/>
          <w:szCs w:val="28"/>
          <w:lang w:eastAsia="ru-RU"/>
        </w:rPr>
        <w:t>;</w:t>
      </w:r>
    </w:p>
    <w:p w:rsidR="0008451E" w:rsidRPr="0008451E" w:rsidRDefault="0008451E" w:rsidP="0008451E">
      <w:pPr>
        <w:spacing w:after="0" w:line="240" w:lineRule="auto"/>
        <w:ind w:firstLine="567"/>
        <w:jc w:val="both"/>
        <w:rPr>
          <w:rFonts w:eastAsia="Times New Roman"/>
          <w:sz w:val="28"/>
          <w:szCs w:val="28"/>
          <w:lang w:eastAsia="ru-RU"/>
        </w:rPr>
      </w:pPr>
      <w:r w:rsidRPr="0008451E">
        <w:rPr>
          <w:rFonts w:eastAsia="Times New Roman"/>
          <w:sz w:val="28"/>
          <w:szCs w:val="28"/>
          <w:lang w:eastAsia="ru-RU"/>
        </w:rPr>
        <w:t xml:space="preserve">Региональные нормативы градостроительного проектирования Тверской области, утверждённые Постановлением Администрации </w:t>
      </w:r>
      <w:r w:rsidR="00184901">
        <w:rPr>
          <w:rFonts w:eastAsia="Times New Roman"/>
          <w:sz w:val="28"/>
          <w:szCs w:val="28"/>
          <w:lang w:eastAsia="ru-RU"/>
        </w:rPr>
        <w:t>Тверской области от 14.06.2011</w:t>
      </w:r>
      <w:r w:rsidRPr="0008451E">
        <w:rPr>
          <w:rFonts w:eastAsia="Times New Roman"/>
          <w:sz w:val="28"/>
          <w:szCs w:val="28"/>
          <w:lang w:eastAsia="ru-RU"/>
        </w:rPr>
        <w:t xml:space="preserve"> №</w:t>
      </w:r>
      <w:r w:rsidR="00184901">
        <w:rPr>
          <w:rFonts w:eastAsia="Times New Roman"/>
          <w:sz w:val="28"/>
          <w:szCs w:val="28"/>
          <w:lang w:eastAsia="ru-RU"/>
        </w:rPr>
        <w:t xml:space="preserve"> 283-па;</w:t>
      </w:r>
    </w:p>
    <w:p w:rsidR="0008451E" w:rsidRPr="0008451E" w:rsidRDefault="0008451E" w:rsidP="0008451E">
      <w:pPr>
        <w:spacing w:after="0" w:line="240" w:lineRule="auto"/>
        <w:ind w:firstLine="567"/>
        <w:jc w:val="both"/>
        <w:rPr>
          <w:rFonts w:eastAsia="Times New Roman"/>
          <w:sz w:val="28"/>
          <w:szCs w:val="28"/>
          <w:lang w:eastAsia="ru-RU"/>
        </w:rPr>
      </w:pPr>
      <w:r w:rsidRPr="0008451E">
        <w:rPr>
          <w:rFonts w:eastAsia="Times New Roman"/>
          <w:sz w:val="28"/>
          <w:szCs w:val="28"/>
          <w:lang w:eastAsia="ru-RU"/>
        </w:rPr>
        <w:t xml:space="preserve">СНиП 11-04-2003 «Инструкция о порядке разработки, согласования, экспертизе и утверждении </w:t>
      </w:r>
      <w:r w:rsidR="00184901">
        <w:rPr>
          <w:rFonts w:eastAsia="Times New Roman"/>
          <w:sz w:val="28"/>
          <w:szCs w:val="28"/>
          <w:lang w:eastAsia="ru-RU"/>
        </w:rPr>
        <w:t>Градостроительной документации»;</w:t>
      </w:r>
    </w:p>
    <w:p w:rsidR="0008451E" w:rsidRPr="0008451E" w:rsidRDefault="0008451E" w:rsidP="0008451E">
      <w:pPr>
        <w:spacing w:after="0" w:line="240" w:lineRule="auto"/>
        <w:ind w:firstLine="567"/>
        <w:jc w:val="both"/>
        <w:rPr>
          <w:rFonts w:eastAsia="Times New Roman"/>
          <w:sz w:val="28"/>
          <w:szCs w:val="28"/>
          <w:lang w:eastAsia="ru-RU"/>
        </w:rPr>
      </w:pPr>
      <w:r w:rsidRPr="0008451E">
        <w:rPr>
          <w:rFonts w:eastAsia="Times New Roman"/>
          <w:sz w:val="28"/>
          <w:szCs w:val="28"/>
          <w:lang w:eastAsia="ru-RU"/>
        </w:rPr>
        <w:t xml:space="preserve">МДС-30-1.99 «Методические рекомендации по разработке схем </w:t>
      </w:r>
      <w:r w:rsidR="00184901">
        <w:rPr>
          <w:rFonts w:eastAsia="Times New Roman"/>
          <w:sz w:val="28"/>
          <w:szCs w:val="28"/>
          <w:lang w:eastAsia="ru-RU"/>
        </w:rPr>
        <w:t>зонирования территории городов»;</w:t>
      </w:r>
    </w:p>
    <w:p w:rsidR="000870D3" w:rsidRPr="007B7329" w:rsidRDefault="0008451E" w:rsidP="000870D3">
      <w:pPr>
        <w:spacing w:after="0" w:line="240" w:lineRule="auto"/>
        <w:ind w:firstLine="567"/>
        <w:jc w:val="both"/>
        <w:rPr>
          <w:rFonts w:eastAsia="Times New Roman"/>
          <w:sz w:val="28"/>
          <w:szCs w:val="28"/>
          <w:lang w:eastAsia="ru-RU"/>
        </w:rPr>
      </w:pPr>
      <w:r w:rsidRPr="007B7329">
        <w:rPr>
          <w:rFonts w:eastAsia="Times New Roman"/>
          <w:sz w:val="28"/>
          <w:szCs w:val="28"/>
          <w:lang w:eastAsia="ru-RU"/>
        </w:rPr>
        <w:t>СНиП 2.07.01-89* (актуализированная редакция СП 42.13330.2011)</w:t>
      </w:r>
      <w:r w:rsidR="000870D3" w:rsidRPr="007B7329">
        <w:rPr>
          <w:rFonts w:eastAsia="Times New Roman"/>
          <w:sz w:val="28"/>
          <w:szCs w:val="28"/>
          <w:lang w:eastAsia="ru-RU"/>
        </w:rPr>
        <w:t>;</w:t>
      </w:r>
    </w:p>
    <w:p w:rsidR="000870D3" w:rsidRPr="007B7329" w:rsidRDefault="0008451E" w:rsidP="000870D3">
      <w:pPr>
        <w:spacing w:after="0" w:line="240" w:lineRule="auto"/>
        <w:ind w:firstLine="567"/>
        <w:jc w:val="both"/>
        <w:rPr>
          <w:rFonts w:eastAsia="Times New Roman"/>
          <w:sz w:val="28"/>
          <w:szCs w:val="28"/>
          <w:lang w:eastAsia="ru-RU"/>
        </w:rPr>
      </w:pPr>
      <w:r w:rsidRPr="007B7329">
        <w:rPr>
          <w:rFonts w:eastAsia="Times New Roman"/>
          <w:sz w:val="28"/>
          <w:szCs w:val="28"/>
          <w:lang w:eastAsia="ru-RU"/>
        </w:rPr>
        <w:t xml:space="preserve">Постановление </w:t>
      </w:r>
      <w:r w:rsidR="000870D3" w:rsidRPr="007B7329">
        <w:rPr>
          <w:rFonts w:eastAsia="Times New Roman"/>
          <w:sz w:val="28"/>
          <w:szCs w:val="28"/>
          <w:lang w:eastAsia="ru-RU"/>
        </w:rPr>
        <w:t>администрации Лихославльского района от 23.09.2019 № 296 «</w:t>
      </w:r>
      <w:r w:rsidR="000870D3" w:rsidRPr="007B7329">
        <w:rPr>
          <w:rFonts w:eastAsia="Calibri"/>
          <w:sz w:val="28"/>
          <w:szCs w:val="32"/>
          <w:lang w:eastAsia="ru-RU"/>
        </w:rPr>
        <w:t>О принятии решения о подготовке проекта о внесении изменений в правила землепользования и застройки муниципального образования городское поселение город Лихославль Лихославльского района Тверской области».</w:t>
      </w:r>
    </w:p>
    <w:p w:rsidR="0008451E" w:rsidRPr="007B7329" w:rsidRDefault="0008451E" w:rsidP="0008451E">
      <w:pPr>
        <w:spacing w:after="0" w:line="240" w:lineRule="auto"/>
        <w:ind w:firstLine="567"/>
        <w:jc w:val="both"/>
        <w:rPr>
          <w:rFonts w:eastAsia="Times New Roman"/>
          <w:bCs/>
          <w:sz w:val="28"/>
          <w:szCs w:val="28"/>
          <w:lang w:eastAsia="ru-RU"/>
        </w:rPr>
      </w:pPr>
      <w:r w:rsidRPr="007B7329">
        <w:rPr>
          <w:rFonts w:eastAsia="Times New Roman"/>
          <w:sz w:val="28"/>
          <w:szCs w:val="28"/>
          <w:lang w:eastAsia="ru-RU"/>
        </w:rPr>
        <w:t>Картографическая основа Правил землепользования и застройки выполнена на электронной топографической карте поселения, в масштабе: М 1:5000 с учетом материалов государственного кадастрового учета объектов недвижимости на август 2019 г.</w:t>
      </w:r>
    </w:p>
    <w:p w:rsidR="004767C3" w:rsidRPr="007B7329" w:rsidRDefault="004767C3" w:rsidP="008321F1">
      <w:pPr>
        <w:shd w:val="clear" w:color="auto" w:fill="FFFFFF"/>
        <w:spacing w:after="0" w:line="240" w:lineRule="auto"/>
        <w:ind w:firstLine="567"/>
        <w:jc w:val="both"/>
        <w:rPr>
          <w:rFonts w:eastAsia="Times New Roman"/>
          <w:sz w:val="28"/>
          <w:szCs w:val="28"/>
          <w:lang w:eastAsia="ru-RU"/>
        </w:rPr>
      </w:pPr>
    </w:p>
    <w:p w:rsidR="000B223D" w:rsidRPr="007B7329" w:rsidRDefault="00D34E5C" w:rsidP="008321F1">
      <w:pPr>
        <w:shd w:val="clear" w:color="auto" w:fill="FFFFFF"/>
        <w:spacing w:after="0" w:line="240" w:lineRule="auto"/>
        <w:ind w:firstLine="567"/>
        <w:jc w:val="both"/>
        <w:rPr>
          <w:rFonts w:eastAsia="Times New Roman"/>
          <w:sz w:val="28"/>
          <w:szCs w:val="28"/>
          <w:lang w:eastAsia="ru-RU"/>
        </w:rPr>
      </w:pPr>
      <w:r w:rsidRPr="007B7329">
        <w:rPr>
          <w:rFonts w:eastAsia="Times New Roman"/>
          <w:sz w:val="28"/>
          <w:szCs w:val="28"/>
          <w:lang w:eastAsia="ru-RU"/>
        </w:rPr>
        <w:t xml:space="preserve">1. </w:t>
      </w:r>
      <w:r w:rsidR="00184901" w:rsidRPr="007B7329">
        <w:rPr>
          <w:rFonts w:eastAsia="Times New Roman"/>
          <w:sz w:val="28"/>
          <w:szCs w:val="28"/>
          <w:lang w:eastAsia="ru-RU"/>
        </w:rPr>
        <w:t xml:space="preserve">Часть </w:t>
      </w:r>
      <w:r w:rsidR="00184901" w:rsidRPr="007B7329">
        <w:rPr>
          <w:rFonts w:eastAsia="Times New Roman"/>
          <w:sz w:val="28"/>
          <w:szCs w:val="28"/>
          <w:lang w:val="en-US" w:eastAsia="ru-RU"/>
        </w:rPr>
        <w:t>II</w:t>
      </w:r>
      <w:r w:rsidR="000B223D" w:rsidRPr="007B7329">
        <w:rPr>
          <w:rFonts w:eastAsia="Times New Roman"/>
          <w:sz w:val="28"/>
          <w:szCs w:val="28"/>
          <w:lang w:eastAsia="ru-RU"/>
        </w:rPr>
        <w:t xml:space="preserve"> изложить в следующей редакции:</w:t>
      </w:r>
    </w:p>
    <w:p w:rsidR="00184901" w:rsidRPr="007B7329" w:rsidRDefault="00184901" w:rsidP="00184901">
      <w:pPr>
        <w:shd w:val="clear" w:color="auto" w:fill="FFFFFF"/>
        <w:spacing w:after="0" w:line="240" w:lineRule="auto"/>
        <w:ind w:firstLine="567"/>
        <w:jc w:val="center"/>
        <w:rPr>
          <w:rFonts w:eastAsia="Times New Roman"/>
          <w:sz w:val="28"/>
          <w:szCs w:val="28"/>
          <w:lang w:eastAsia="ru-RU"/>
        </w:rPr>
      </w:pPr>
    </w:p>
    <w:p w:rsidR="00184901" w:rsidRPr="00184901" w:rsidRDefault="00184901" w:rsidP="00184901">
      <w:pPr>
        <w:shd w:val="clear" w:color="auto" w:fill="FFFFFF"/>
        <w:spacing w:after="0" w:line="240" w:lineRule="auto"/>
        <w:ind w:firstLine="567"/>
        <w:jc w:val="center"/>
        <w:rPr>
          <w:rFonts w:eastAsia="Times New Roman"/>
          <w:sz w:val="28"/>
          <w:szCs w:val="28"/>
          <w:lang w:eastAsia="ru-RU"/>
        </w:rPr>
      </w:pPr>
      <w:r w:rsidRPr="007B7329">
        <w:rPr>
          <w:rFonts w:eastAsia="Times New Roman"/>
          <w:sz w:val="28"/>
          <w:szCs w:val="28"/>
          <w:lang w:eastAsia="ru-RU"/>
        </w:rPr>
        <w:t>«</w:t>
      </w:r>
      <w:r w:rsidRPr="007B7329">
        <w:rPr>
          <w:rFonts w:eastAsia="Times New Roman"/>
          <w:b/>
          <w:sz w:val="28"/>
          <w:szCs w:val="28"/>
          <w:lang w:eastAsia="ru-RU"/>
        </w:rPr>
        <w:t>Часть II. Карта градостроительного зонирования</w:t>
      </w:r>
    </w:p>
    <w:p w:rsidR="00184901" w:rsidRPr="00184901" w:rsidRDefault="00184901" w:rsidP="00184901">
      <w:pPr>
        <w:shd w:val="clear" w:color="auto" w:fill="FFFFFF"/>
        <w:spacing w:after="0" w:line="240" w:lineRule="auto"/>
        <w:ind w:firstLine="567"/>
        <w:jc w:val="both"/>
        <w:rPr>
          <w:rFonts w:eastAsia="Times New Roman"/>
          <w:sz w:val="28"/>
          <w:szCs w:val="28"/>
          <w:lang w:eastAsia="ru-RU"/>
        </w:rPr>
      </w:pPr>
    </w:p>
    <w:p w:rsidR="00184901" w:rsidRPr="00B005C2" w:rsidRDefault="00184901" w:rsidP="00184901">
      <w:pPr>
        <w:shd w:val="clear" w:color="auto" w:fill="FFFFFF"/>
        <w:spacing w:after="0" w:line="240" w:lineRule="auto"/>
        <w:ind w:firstLine="567"/>
        <w:jc w:val="both"/>
        <w:rPr>
          <w:rFonts w:eastAsia="Times New Roman"/>
          <w:b/>
          <w:sz w:val="28"/>
          <w:szCs w:val="28"/>
          <w:lang w:eastAsia="ru-RU"/>
        </w:rPr>
      </w:pPr>
      <w:r w:rsidRPr="00B005C2">
        <w:rPr>
          <w:rFonts w:eastAsia="Times New Roman"/>
          <w:b/>
          <w:sz w:val="28"/>
          <w:szCs w:val="28"/>
          <w:lang w:eastAsia="ru-RU"/>
        </w:rPr>
        <w:t xml:space="preserve">Статья 29.1. </w:t>
      </w:r>
    </w:p>
    <w:p w:rsidR="00184901" w:rsidRPr="00184901" w:rsidRDefault="00184901" w:rsidP="00184901">
      <w:pPr>
        <w:shd w:val="clear" w:color="auto" w:fill="FFFFFF"/>
        <w:spacing w:after="0" w:line="240" w:lineRule="auto"/>
        <w:ind w:firstLine="567"/>
        <w:jc w:val="both"/>
        <w:rPr>
          <w:rFonts w:eastAsia="Times New Roman"/>
          <w:sz w:val="28"/>
          <w:szCs w:val="28"/>
          <w:lang w:eastAsia="ru-RU"/>
        </w:rPr>
      </w:pPr>
      <w:r w:rsidRPr="00184901">
        <w:rPr>
          <w:rFonts w:eastAsia="Times New Roman"/>
          <w:sz w:val="28"/>
          <w:szCs w:val="28"/>
          <w:lang w:eastAsia="ru-RU"/>
        </w:rPr>
        <w:t>На карте градостроительного зонирования отображаются:</w:t>
      </w:r>
    </w:p>
    <w:p w:rsidR="00184901" w:rsidRPr="00184901" w:rsidRDefault="00184901" w:rsidP="00184901">
      <w:pPr>
        <w:shd w:val="clear" w:color="auto" w:fill="FFFFFF"/>
        <w:spacing w:after="0" w:line="240" w:lineRule="auto"/>
        <w:ind w:firstLine="567"/>
        <w:jc w:val="both"/>
        <w:rPr>
          <w:rFonts w:eastAsia="Times New Roman"/>
          <w:sz w:val="28"/>
          <w:szCs w:val="28"/>
          <w:lang w:eastAsia="ru-RU"/>
        </w:rPr>
      </w:pPr>
      <w:r>
        <w:rPr>
          <w:rFonts w:eastAsia="Times New Roman"/>
          <w:sz w:val="28"/>
          <w:szCs w:val="28"/>
          <w:lang w:eastAsia="ru-RU"/>
        </w:rPr>
        <w:t xml:space="preserve">- </w:t>
      </w:r>
      <w:r w:rsidRPr="00184901">
        <w:rPr>
          <w:rFonts w:eastAsia="Times New Roman"/>
          <w:sz w:val="28"/>
          <w:szCs w:val="28"/>
          <w:lang w:eastAsia="ru-RU"/>
        </w:rPr>
        <w:t>границы населенных пунктов, входящих в состав поселения</w:t>
      </w:r>
      <w:r w:rsidR="007B7329">
        <w:rPr>
          <w:rFonts w:eastAsia="Times New Roman"/>
          <w:sz w:val="28"/>
          <w:szCs w:val="28"/>
          <w:lang w:eastAsia="ru-RU"/>
        </w:rPr>
        <w:t>;</w:t>
      </w:r>
    </w:p>
    <w:p w:rsidR="00184901" w:rsidRPr="00184901" w:rsidRDefault="00184901" w:rsidP="00184901">
      <w:pPr>
        <w:shd w:val="clear" w:color="auto" w:fill="FFFFFF"/>
        <w:spacing w:after="0" w:line="240" w:lineRule="auto"/>
        <w:ind w:firstLine="567"/>
        <w:jc w:val="both"/>
        <w:rPr>
          <w:rFonts w:eastAsia="Times New Roman"/>
          <w:sz w:val="28"/>
          <w:szCs w:val="28"/>
          <w:lang w:eastAsia="ru-RU"/>
        </w:rPr>
      </w:pPr>
      <w:r>
        <w:rPr>
          <w:rFonts w:eastAsia="Times New Roman"/>
          <w:sz w:val="28"/>
          <w:szCs w:val="28"/>
          <w:lang w:eastAsia="ru-RU"/>
        </w:rPr>
        <w:t xml:space="preserve">- </w:t>
      </w:r>
      <w:r w:rsidRPr="00184901">
        <w:rPr>
          <w:rFonts w:eastAsia="Times New Roman"/>
          <w:sz w:val="28"/>
          <w:szCs w:val="28"/>
          <w:lang w:eastAsia="ru-RU"/>
        </w:rPr>
        <w:t>границы зон с особыми усло</w:t>
      </w:r>
      <w:r>
        <w:rPr>
          <w:rFonts w:eastAsia="Times New Roman"/>
          <w:sz w:val="28"/>
          <w:szCs w:val="28"/>
          <w:lang w:eastAsia="ru-RU"/>
        </w:rPr>
        <w:t>виями использования территорий;</w:t>
      </w:r>
    </w:p>
    <w:p w:rsidR="00184901" w:rsidRPr="00184901" w:rsidRDefault="00184901" w:rsidP="00184901">
      <w:pPr>
        <w:shd w:val="clear" w:color="auto" w:fill="FFFFFF"/>
        <w:spacing w:after="0" w:line="240" w:lineRule="auto"/>
        <w:ind w:firstLine="567"/>
        <w:jc w:val="both"/>
        <w:rPr>
          <w:rFonts w:eastAsia="Times New Roman"/>
          <w:sz w:val="28"/>
          <w:szCs w:val="28"/>
          <w:lang w:eastAsia="ru-RU"/>
        </w:rPr>
      </w:pPr>
      <w:r>
        <w:rPr>
          <w:rFonts w:eastAsia="Times New Roman"/>
          <w:sz w:val="28"/>
          <w:szCs w:val="28"/>
          <w:lang w:eastAsia="ru-RU"/>
        </w:rPr>
        <w:t xml:space="preserve">- </w:t>
      </w:r>
      <w:r w:rsidRPr="00184901">
        <w:rPr>
          <w:rFonts w:eastAsia="Times New Roman"/>
          <w:sz w:val="28"/>
          <w:szCs w:val="28"/>
          <w:lang w:eastAsia="ru-RU"/>
        </w:rPr>
        <w:t>границы территорий</w:t>
      </w:r>
      <w:r>
        <w:rPr>
          <w:rFonts w:eastAsia="Times New Roman"/>
          <w:sz w:val="28"/>
          <w:szCs w:val="28"/>
          <w:lang w:eastAsia="ru-RU"/>
        </w:rPr>
        <w:t xml:space="preserve"> объектов культурного наследия;</w:t>
      </w:r>
    </w:p>
    <w:p w:rsidR="00184901" w:rsidRPr="00184901" w:rsidRDefault="00184901" w:rsidP="00184901">
      <w:pPr>
        <w:shd w:val="clear" w:color="auto" w:fill="FFFFFF"/>
        <w:spacing w:after="0" w:line="240" w:lineRule="auto"/>
        <w:ind w:firstLine="567"/>
        <w:jc w:val="both"/>
        <w:rPr>
          <w:rFonts w:eastAsia="Times New Roman"/>
          <w:sz w:val="28"/>
          <w:szCs w:val="28"/>
          <w:lang w:eastAsia="ru-RU"/>
        </w:rPr>
      </w:pPr>
      <w:r>
        <w:rPr>
          <w:rFonts w:eastAsia="Times New Roman"/>
          <w:sz w:val="28"/>
          <w:szCs w:val="28"/>
          <w:lang w:eastAsia="ru-RU"/>
        </w:rPr>
        <w:t xml:space="preserve">- </w:t>
      </w:r>
      <w:r w:rsidRPr="00184901">
        <w:rPr>
          <w:rFonts w:eastAsia="Times New Roman"/>
          <w:sz w:val="28"/>
          <w:szCs w:val="28"/>
          <w:lang w:eastAsia="ru-RU"/>
        </w:rPr>
        <w:t>границы территорий исторических п</w:t>
      </w:r>
      <w:r>
        <w:rPr>
          <w:rFonts w:eastAsia="Times New Roman"/>
          <w:sz w:val="28"/>
          <w:szCs w:val="28"/>
          <w:lang w:eastAsia="ru-RU"/>
        </w:rPr>
        <w:t>оселений федерального значения;</w:t>
      </w:r>
    </w:p>
    <w:p w:rsidR="00184901" w:rsidRDefault="00184901" w:rsidP="00184901">
      <w:pPr>
        <w:shd w:val="clear" w:color="auto" w:fill="FFFFFF"/>
        <w:spacing w:after="0" w:line="240" w:lineRule="auto"/>
        <w:ind w:firstLine="567"/>
        <w:jc w:val="both"/>
        <w:rPr>
          <w:rFonts w:eastAsia="Times New Roman"/>
          <w:sz w:val="28"/>
          <w:szCs w:val="28"/>
          <w:lang w:eastAsia="ru-RU"/>
        </w:rPr>
      </w:pPr>
      <w:r>
        <w:rPr>
          <w:rFonts w:eastAsia="Times New Roman"/>
          <w:sz w:val="28"/>
          <w:szCs w:val="28"/>
          <w:lang w:eastAsia="ru-RU"/>
        </w:rPr>
        <w:t xml:space="preserve">- </w:t>
      </w:r>
      <w:r w:rsidRPr="00184901">
        <w:rPr>
          <w:rFonts w:eastAsia="Times New Roman"/>
          <w:sz w:val="28"/>
          <w:szCs w:val="28"/>
          <w:lang w:eastAsia="ru-RU"/>
        </w:rPr>
        <w:t>границы территорий исторических поселений регионального знач</w:t>
      </w:r>
      <w:r>
        <w:rPr>
          <w:rFonts w:eastAsia="Times New Roman"/>
          <w:sz w:val="28"/>
          <w:szCs w:val="28"/>
          <w:lang w:eastAsia="ru-RU"/>
        </w:rPr>
        <w:t>ения.</w:t>
      </w:r>
    </w:p>
    <w:p w:rsidR="00184901" w:rsidRPr="00184901" w:rsidRDefault="00184901" w:rsidP="00184901">
      <w:pPr>
        <w:shd w:val="clear" w:color="auto" w:fill="FFFFFF"/>
        <w:spacing w:after="0" w:line="240" w:lineRule="auto"/>
        <w:ind w:firstLine="567"/>
        <w:jc w:val="both"/>
        <w:rPr>
          <w:rFonts w:eastAsia="Times New Roman"/>
          <w:sz w:val="28"/>
          <w:szCs w:val="28"/>
          <w:lang w:eastAsia="ru-RU"/>
        </w:rPr>
      </w:pPr>
      <w:r w:rsidRPr="00184901">
        <w:rPr>
          <w:rFonts w:eastAsia="Times New Roman"/>
          <w:sz w:val="28"/>
          <w:szCs w:val="28"/>
          <w:lang w:eastAsia="ru-RU"/>
        </w:rPr>
        <w:t>Указанные границы могут о</w:t>
      </w:r>
      <w:r>
        <w:rPr>
          <w:rFonts w:eastAsia="Times New Roman"/>
          <w:sz w:val="28"/>
          <w:szCs w:val="28"/>
          <w:lang w:eastAsia="ru-RU"/>
        </w:rPr>
        <w:t>тображаться на отдельных картах.</w:t>
      </w:r>
    </w:p>
    <w:p w:rsidR="00184901" w:rsidRPr="00184901" w:rsidRDefault="00184901" w:rsidP="00184901">
      <w:pPr>
        <w:shd w:val="clear" w:color="auto" w:fill="FFFFFF"/>
        <w:spacing w:after="0" w:line="240" w:lineRule="auto"/>
        <w:ind w:firstLine="567"/>
        <w:jc w:val="both"/>
        <w:rPr>
          <w:rFonts w:eastAsia="Times New Roman"/>
          <w:sz w:val="28"/>
          <w:szCs w:val="28"/>
          <w:lang w:eastAsia="ru-RU"/>
        </w:rPr>
      </w:pPr>
      <w:r w:rsidRPr="00184901">
        <w:rPr>
          <w:rFonts w:eastAsia="Times New Roman"/>
          <w:sz w:val="28"/>
          <w:szCs w:val="28"/>
          <w:lang w:eastAsia="ru-RU"/>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184901" w:rsidRPr="00184901" w:rsidRDefault="00184901" w:rsidP="00184901">
      <w:pPr>
        <w:shd w:val="clear" w:color="auto" w:fill="FFFFFF"/>
        <w:spacing w:after="0" w:line="240" w:lineRule="auto"/>
        <w:ind w:firstLine="567"/>
        <w:jc w:val="both"/>
        <w:rPr>
          <w:rFonts w:eastAsia="Times New Roman"/>
          <w:sz w:val="28"/>
          <w:szCs w:val="28"/>
          <w:lang w:eastAsia="ru-RU"/>
        </w:rPr>
      </w:pPr>
      <w:r w:rsidRPr="00184901">
        <w:rPr>
          <w:rFonts w:eastAsia="Times New Roman"/>
          <w:sz w:val="28"/>
          <w:szCs w:val="28"/>
          <w:lang w:eastAsia="ru-RU"/>
        </w:rPr>
        <w:t>1) виды разрешенного использования земельных участков и объектов капитального строительства;</w:t>
      </w:r>
    </w:p>
    <w:p w:rsidR="009E1EC7" w:rsidRDefault="00184901" w:rsidP="00184901">
      <w:pPr>
        <w:shd w:val="clear" w:color="auto" w:fill="FFFFFF"/>
        <w:spacing w:after="0" w:line="240" w:lineRule="auto"/>
        <w:ind w:firstLine="567"/>
        <w:jc w:val="both"/>
        <w:rPr>
          <w:rFonts w:eastAsia="Times New Roman"/>
          <w:sz w:val="28"/>
          <w:szCs w:val="28"/>
          <w:lang w:eastAsia="ru-RU"/>
        </w:rPr>
      </w:pPr>
      <w:r w:rsidRPr="00184901">
        <w:rPr>
          <w:rFonts w:eastAsia="Times New Roman"/>
          <w:sz w:val="28"/>
          <w:szCs w:val="28"/>
          <w:lang w:eastAsia="ru-RU"/>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E1EC7" w:rsidRDefault="009E1EC7">
      <w:pPr>
        <w:rPr>
          <w:rFonts w:eastAsia="Times New Roman"/>
          <w:sz w:val="28"/>
          <w:szCs w:val="28"/>
          <w:lang w:eastAsia="ru-RU"/>
        </w:rPr>
      </w:pPr>
      <w:r>
        <w:rPr>
          <w:rFonts w:eastAsia="Times New Roman"/>
          <w:sz w:val="28"/>
          <w:szCs w:val="28"/>
          <w:lang w:eastAsia="ru-RU"/>
        </w:rPr>
        <w:br w:type="page"/>
      </w:r>
    </w:p>
    <w:p w:rsidR="00184901" w:rsidRPr="00184901" w:rsidRDefault="00184901" w:rsidP="00184901">
      <w:pPr>
        <w:shd w:val="clear" w:color="auto" w:fill="FFFFFF"/>
        <w:spacing w:after="0" w:line="240" w:lineRule="auto"/>
        <w:ind w:firstLine="567"/>
        <w:jc w:val="both"/>
        <w:rPr>
          <w:rFonts w:eastAsia="Times New Roman"/>
          <w:sz w:val="28"/>
          <w:szCs w:val="28"/>
          <w:lang w:eastAsia="ru-RU"/>
        </w:rPr>
      </w:pPr>
    </w:p>
    <w:p w:rsidR="00184901" w:rsidRDefault="009E1EC7" w:rsidP="00B005C2">
      <w:pPr>
        <w:shd w:val="clear" w:color="auto" w:fill="FFFFFF"/>
        <w:spacing w:after="0" w:line="240" w:lineRule="auto"/>
        <w:jc w:val="center"/>
        <w:rPr>
          <w:rFonts w:eastAsia="Times New Roman"/>
          <w:sz w:val="28"/>
          <w:szCs w:val="28"/>
          <w:lang w:eastAsia="ru-RU"/>
        </w:rPr>
      </w:pPr>
      <w:r w:rsidRPr="009E1EC7">
        <w:rPr>
          <w:rFonts w:eastAsia="Times New Roman"/>
          <w:noProof/>
          <w:sz w:val="28"/>
          <w:szCs w:val="28"/>
          <w:lang w:eastAsia="ru-RU"/>
        </w:rPr>
        <w:drawing>
          <wp:inline distT="0" distB="0" distL="0" distR="0">
            <wp:extent cx="6479540" cy="8743950"/>
            <wp:effectExtent l="0" t="0" r="0" b="0"/>
            <wp:docPr id="2" name="Рисунок 2" descr="C:\Users\User\Downloads\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Карта градостроительного зонирования.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0451" cy="8745180"/>
                    </a:xfrm>
                    <a:prstGeom prst="rect">
                      <a:avLst/>
                    </a:prstGeom>
                    <a:noFill/>
                    <a:ln>
                      <a:noFill/>
                    </a:ln>
                  </pic:spPr>
                </pic:pic>
              </a:graphicData>
            </a:graphic>
          </wp:inline>
        </w:drawing>
      </w:r>
    </w:p>
    <w:p w:rsidR="009E1EC7" w:rsidRDefault="009E1EC7" w:rsidP="00184901">
      <w:pPr>
        <w:shd w:val="clear" w:color="auto" w:fill="FFFFFF"/>
        <w:spacing w:after="0" w:line="240" w:lineRule="auto"/>
        <w:ind w:firstLine="567"/>
        <w:jc w:val="both"/>
        <w:rPr>
          <w:rFonts w:eastAsia="Times New Roman"/>
          <w:sz w:val="28"/>
          <w:szCs w:val="28"/>
          <w:lang w:eastAsia="ru-RU"/>
        </w:rPr>
      </w:pPr>
    </w:p>
    <w:p w:rsidR="00184901" w:rsidRDefault="00184901" w:rsidP="00184901">
      <w:pPr>
        <w:shd w:val="clear" w:color="auto" w:fill="FFFFFF"/>
        <w:spacing w:after="0" w:line="240" w:lineRule="auto"/>
        <w:ind w:firstLine="567"/>
        <w:jc w:val="both"/>
        <w:rPr>
          <w:rFonts w:eastAsia="Times New Roman"/>
          <w:sz w:val="28"/>
          <w:szCs w:val="28"/>
          <w:lang w:eastAsia="ru-RU"/>
        </w:rPr>
      </w:pPr>
      <w:r w:rsidRPr="00B005C2">
        <w:rPr>
          <w:rFonts w:eastAsia="Times New Roman"/>
          <w:b/>
          <w:sz w:val="28"/>
          <w:szCs w:val="28"/>
          <w:lang w:eastAsia="ru-RU"/>
        </w:rPr>
        <w:lastRenderedPageBreak/>
        <w:t>Статья 29.2.</w:t>
      </w:r>
      <w:r w:rsidRPr="00184901">
        <w:rPr>
          <w:rFonts w:eastAsia="Times New Roman"/>
          <w:sz w:val="28"/>
          <w:szCs w:val="28"/>
          <w:lang w:eastAsia="ru-RU"/>
        </w:rPr>
        <w:t xml:space="preserve"> Карта зон ограничений по экологическим условиям и нормативному режиму хозяйственной деятельности</w:t>
      </w:r>
      <w:r w:rsidR="00B005C2">
        <w:rPr>
          <w:rFonts w:eastAsia="Times New Roman"/>
          <w:sz w:val="28"/>
          <w:szCs w:val="28"/>
          <w:lang w:eastAsia="ru-RU"/>
        </w:rPr>
        <w:t xml:space="preserve"> -</w:t>
      </w:r>
      <w:r w:rsidRPr="00184901">
        <w:rPr>
          <w:rFonts w:eastAsia="Times New Roman"/>
          <w:sz w:val="28"/>
          <w:szCs w:val="28"/>
          <w:lang w:eastAsia="ru-RU"/>
        </w:rPr>
        <w:t>утратила силу</w:t>
      </w:r>
      <w:r w:rsidR="00B005C2">
        <w:rPr>
          <w:rFonts w:eastAsia="Times New Roman"/>
          <w:sz w:val="28"/>
          <w:szCs w:val="28"/>
          <w:lang w:eastAsia="ru-RU"/>
        </w:rPr>
        <w:t>.»;</w:t>
      </w:r>
    </w:p>
    <w:p w:rsidR="00B005C2" w:rsidRPr="00184901" w:rsidRDefault="00B005C2" w:rsidP="00184901">
      <w:pPr>
        <w:shd w:val="clear" w:color="auto" w:fill="FFFFFF"/>
        <w:spacing w:after="0" w:line="240" w:lineRule="auto"/>
        <w:ind w:firstLine="567"/>
        <w:jc w:val="both"/>
        <w:rPr>
          <w:rFonts w:eastAsia="Times New Roman"/>
          <w:sz w:val="28"/>
          <w:szCs w:val="28"/>
          <w:lang w:eastAsia="ru-RU"/>
        </w:rPr>
      </w:pPr>
    </w:p>
    <w:p w:rsidR="00B005C2" w:rsidRDefault="00B005C2" w:rsidP="00B005C2">
      <w:pPr>
        <w:shd w:val="clear" w:color="auto" w:fill="FFFFFF"/>
        <w:spacing w:after="0" w:line="240" w:lineRule="auto"/>
        <w:ind w:firstLine="567"/>
        <w:jc w:val="both"/>
        <w:rPr>
          <w:rFonts w:eastAsia="Times New Roman"/>
          <w:sz w:val="28"/>
          <w:szCs w:val="28"/>
          <w:lang w:eastAsia="ru-RU"/>
        </w:rPr>
      </w:pPr>
      <w:r>
        <w:rPr>
          <w:rFonts w:eastAsia="Times New Roman"/>
          <w:sz w:val="28"/>
          <w:szCs w:val="28"/>
          <w:lang w:eastAsia="ru-RU"/>
        </w:rPr>
        <w:t xml:space="preserve">2. Часть </w:t>
      </w:r>
      <w:r>
        <w:rPr>
          <w:rFonts w:eastAsia="Times New Roman"/>
          <w:sz w:val="28"/>
          <w:szCs w:val="28"/>
          <w:lang w:val="en-US" w:eastAsia="ru-RU"/>
        </w:rPr>
        <w:t>III</w:t>
      </w:r>
      <w:r>
        <w:rPr>
          <w:rFonts w:eastAsia="Times New Roman"/>
          <w:sz w:val="28"/>
          <w:szCs w:val="28"/>
          <w:lang w:eastAsia="ru-RU"/>
        </w:rPr>
        <w:t xml:space="preserve"> изложить в следующей редакции:</w:t>
      </w:r>
    </w:p>
    <w:p w:rsidR="00184901" w:rsidRPr="00184901" w:rsidRDefault="00184901" w:rsidP="00184901">
      <w:pPr>
        <w:shd w:val="clear" w:color="auto" w:fill="FFFFFF"/>
        <w:spacing w:after="0" w:line="240" w:lineRule="auto"/>
        <w:ind w:firstLine="567"/>
        <w:jc w:val="both"/>
        <w:rPr>
          <w:rFonts w:eastAsia="Times New Roman"/>
          <w:sz w:val="28"/>
          <w:szCs w:val="28"/>
          <w:lang w:eastAsia="ru-RU"/>
        </w:rPr>
      </w:pPr>
    </w:p>
    <w:p w:rsidR="00B005C2" w:rsidRPr="00B005C2" w:rsidRDefault="00B005C2" w:rsidP="00B005C2">
      <w:pPr>
        <w:spacing w:after="0" w:line="240" w:lineRule="auto"/>
        <w:ind w:firstLine="284"/>
        <w:jc w:val="center"/>
        <w:rPr>
          <w:rFonts w:eastAsia="Times New Roman"/>
          <w:b/>
          <w:bCs/>
          <w:sz w:val="28"/>
          <w:szCs w:val="28"/>
          <w:lang w:eastAsia="ru-RU"/>
        </w:rPr>
      </w:pPr>
      <w:r>
        <w:rPr>
          <w:rFonts w:eastAsia="Times New Roman"/>
          <w:b/>
          <w:bCs/>
          <w:sz w:val="28"/>
          <w:szCs w:val="28"/>
          <w:lang w:eastAsia="ru-RU"/>
        </w:rPr>
        <w:t>«</w:t>
      </w:r>
      <w:r w:rsidRPr="00B005C2">
        <w:rPr>
          <w:rFonts w:eastAsia="Times New Roman"/>
          <w:b/>
          <w:bCs/>
          <w:sz w:val="28"/>
          <w:szCs w:val="28"/>
          <w:lang w:eastAsia="ru-RU"/>
        </w:rPr>
        <w:t>Часть III. Градостроительные регламенты</w:t>
      </w:r>
    </w:p>
    <w:p w:rsidR="00B005C2" w:rsidRPr="00B005C2" w:rsidRDefault="00B005C2" w:rsidP="00B005C2">
      <w:pPr>
        <w:spacing w:after="0" w:line="240" w:lineRule="auto"/>
        <w:ind w:firstLine="284"/>
        <w:jc w:val="center"/>
        <w:rPr>
          <w:rFonts w:eastAsia="Times New Roman"/>
          <w:b/>
          <w:bCs/>
          <w:sz w:val="28"/>
          <w:szCs w:val="28"/>
          <w:lang w:eastAsia="ru-RU"/>
        </w:rPr>
      </w:pPr>
    </w:p>
    <w:p w:rsidR="00B005C2" w:rsidRPr="00B005C2" w:rsidRDefault="00B005C2" w:rsidP="00B005C2">
      <w:pPr>
        <w:spacing w:after="0" w:line="240" w:lineRule="auto"/>
        <w:ind w:firstLine="284"/>
        <w:jc w:val="both"/>
        <w:rPr>
          <w:rFonts w:eastAsia="Times New Roman"/>
          <w:b/>
          <w:bCs/>
          <w:sz w:val="28"/>
          <w:szCs w:val="28"/>
          <w:lang w:eastAsia="ru-RU"/>
        </w:rPr>
      </w:pPr>
      <w:r w:rsidRPr="00B005C2">
        <w:rPr>
          <w:rFonts w:eastAsia="Times New Roman"/>
          <w:b/>
          <w:bCs/>
          <w:sz w:val="28"/>
          <w:szCs w:val="28"/>
          <w:lang w:eastAsia="ru-RU"/>
        </w:rPr>
        <w:t>Статья 30. Перечень территориальных зон. Градостроительные регламенты территориальных зон</w:t>
      </w:r>
    </w:p>
    <w:p w:rsidR="00B005C2" w:rsidRPr="00B005C2" w:rsidRDefault="00B005C2" w:rsidP="00B005C2">
      <w:pPr>
        <w:spacing w:after="0" w:line="240" w:lineRule="auto"/>
        <w:ind w:firstLine="284"/>
        <w:jc w:val="both"/>
        <w:rPr>
          <w:rFonts w:eastAsia="Times New Roman"/>
          <w:b/>
          <w:bCs/>
          <w:sz w:val="28"/>
          <w:szCs w:val="28"/>
          <w:lang w:eastAsia="ru-RU"/>
        </w:rPr>
      </w:pPr>
      <w:r w:rsidRPr="00B005C2">
        <w:rPr>
          <w:rFonts w:eastAsia="Times New Roman"/>
          <w:b/>
          <w:bCs/>
          <w:sz w:val="28"/>
          <w:szCs w:val="28"/>
          <w:lang w:eastAsia="ru-RU"/>
        </w:rPr>
        <w:t>Статья 30.1. Перечень территориальных зон</w:t>
      </w:r>
    </w:p>
    <w:p w:rsidR="00B005C2" w:rsidRPr="00B005C2" w:rsidRDefault="00B005C2" w:rsidP="00B005C2">
      <w:pPr>
        <w:spacing w:after="0" w:line="240" w:lineRule="auto"/>
        <w:ind w:firstLine="284"/>
        <w:jc w:val="both"/>
        <w:rPr>
          <w:rFonts w:eastAsia="Times New Roman"/>
          <w:bCs/>
          <w:sz w:val="28"/>
          <w:szCs w:val="28"/>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5"/>
        <w:gridCol w:w="9190"/>
      </w:tblGrid>
      <w:tr w:rsidR="00B005C2" w:rsidRPr="000870D3" w:rsidTr="00B005C2">
        <w:trPr>
          <w:trHeight w:val="57"/>
          <w:jc w:val="center"/>
        </w:trPr>
        <w:tc>
          <w:tcPr>
            <w:tcW w:w="493" w:type="pct"/>
          </w:tcPr>
          <w:p w:rsidR="00B005C2" w:rsidRPr="000870D3" w:rsidRDefault="00B005C2" w:rsidP="00B005C2">
            <w:pPr>
              <w:spacing w:after="0" w:line="240" w:lineRule="auto"/>
              <w:rPr>
                <w:rFonts w:eastAsia="Times New Roman"/>
                <w:sz w:val="24"/>
                <w:szCs w:val="24"/>
                <w:lang w:eastAsia="ru-RU"/>
              </w:rPr>
            </w:pPr>
          </w:p>
        </w:tc>
        <w:tc>
          <w:tcPr>
            <w:tcW w:w="4507"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 xml:space="preserve">ЖИЛЫЕ ЗОНЫ </w:t>
            </w:r>
          </w:p>
        </w:tc>
      </w:tr>
      <w:tr w:rsidR="00B005C2" w:rsidRPr="000870D3" w:rsidTr="00B005C2">
        <w:trPr>
          <w:trHeight w:val="270"/>
          <w:jc w:val="center"/>
        </w:trPr>
        <w:tc>
          <w:tcPr>
            <w:tcW w:w="493"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Ж-1</w:t>
            </w:r>
          </w:p>
        </w:tc>
        <w:tc>
          <w:tcPr>
            <w:tcW w:w="4507"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Зона застройки индивидуальными жилыми домами</w:t>
            </w:r>
          </w:p>
        </w:tc>
      </w:tr>
      <w:tr w:rsidR="00B005C2" w:rsidRPr="000870D3" w:rsidTr="00B005C2">
        <w:trPr>
          <w:trHeight w:val="57"/>
          <w:jc w:val="center"/>
        </w:trPr>
        <w:tc>
          <w:tcPr>
            <w:tcW w:w="493"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Ж-2</w:t>
            </w:r>
          </w:p>
        </w:tc>
        <w:tc>
          <w:tcPr>
            <w:tcW w:w="4507"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Зона застройки малоэтажными жилыми домами</w:t>
            </w:r>
          </w:p>
        </w:tc>
      </w:tr>
      <w:tr w:rsidR="00B005C2" w:rsidRPr="000870D3" w:rsidTr="00B005C2">
        <w:trPr>
          <w:trHeight w:val="57"/>
          <w:jc w:val="center"/>
        </w:trPr>
        <w:tc>
          <w:tcPr>
            <w:tcW w:w="493"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Ж-3</w:t>
            </w:r>
          </w:p>
        </w:tc>
        <w:tc>
          <w:tcPr>
            <w:tcW w:w="4507"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Зона застройки среднеэтажными жилыми домами</w:t>
            </w:r>
          </w:p>
        </w:tc>
      </w:tr>
      <w:tr w:rsidR="00B005C2" w:rsidRPr="000870D3" w:rsidTr="00B005C2">
        <w:trPr>
          <w:trHeight w:val="57"/>
          <w:jc w:val="center"/>
        </w:trPr>
        <w:tc>
          <w:tcPr>
            <w:tcW w:w="493" w:type="pct"/>
          </w:tcPr>
          <w:p w:rsidR="00B005C2" w:rsidRPr="000870D3" w:rsidRDefault="00B005C2" w:rsidP="00B005C2">
            <w:pPr>
              <w:spacing w:after="0" w:line="240" w:lineRule="auto"/>
              <w:rPr>
                <w:rFonts w:eastAsia="Times New Roman"/>
                <w:sz w:val="24"/>
                <w:szCs w:val="24"/>
                <w:lang w:eastAsia="ru-RU"/>
              </w:rPr>
            </w:pPr>
          </w:p>
        </w:tc>
        <w:tc>
          <w:tcPr>
            <w:tcW w:w="4507"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 xml:space="preserve">ОБЩЕСТВЕННО-ДЕЛОВЫЕ ЗОНЫ </w:t>
            </w:r>
          </w:p>
        </w:tc>
      </w:tr>
      <w:tr w:rsidR="00B005C2" w:rsidRPr="000870D3" w:rsidTr="00B005C2">
        <w:trPr>
          <w:trHeight w:val="57"/>
          <w:jc w:val="center"/>
        </w:trPr>
        <w:tc>
          <w:tcPr>
            <w:tcW w:w="493"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О-1</w:t>
            </w:r>
          </w:p>
        </w:tc>
        <w:tc>
          <w:tcPr>
            <w:tcW w:w="4507"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Зона делового, общественного и коммерческого назначения</w:t>
            </w:r>
          </w:p>
        </w:tc>
      </w:tr>
      <w:tr w:rsidR="00B005C2" w:rsidRPr="000870D3" w:rsidTr="00B005C2">
        <w:trPr>
          <w:trHeight w:val="57"/>
          <w:jc w:val="center"/>
        </w:trPr>
        <w:tc>
          <w:tcPr>
            <w:tcW w:w="493"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О-2</w:t>
            </w:r>
          </w:p>
        </w:tc>
        <w:tc>
          <w:tcPr>
            <w:tcW w:w="4507"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Зона объектов здравоохранения</w:t>
            </w:r>
          </w:p>
        </w:tc>
      </w:tr>
      <w:tr w:rsidR="00B005C2" w:rsidRPr="000870D3" w:rsidTr="00B005C2">
        <w:trPr>
          <w:trHeight w:val="57"/>
          <w:jc w:val="center"/>
        </w:trPr>
        <w:tc>
          <w:tcPr>
            <w:tcW w:w="493"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О-3</w:t>
            </w:r>
          </w:p>
        </w:tc>
        <w:tc>
          <w:tcPr>
            <w:tcW w:w="4507"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Зона объектов образования</w:t>
            </w:r>
          </w:p>
        </w:tc>
      </w:tr>
      <w:tr w:rsidR="00B005C2" w:rsidRPr="000870D3" w:rsidTr="00B005C2">
        <w:trPr>
          <w:trHeight w:val="57"/>
          <w:jc w:val="center"/>
        </w:trPr>
        <w:tc>
          <w:tcPr>
            <w:tcW w:w="493"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О-4</w:t>
            </w:r>
          </w:p>
        </w:tc>
        <w:tc>
          <w:tcPr>
            <w:tcW w:w="4507"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 xml:space="preserve">Зона, предназначенная для занятий физической культурой и спортом </w:t>
            </w:r>
          </w:p>
        </w:tc>
      </w:tr>
      <w:tr w:rsidR="00B005C2" w:rsidRPr="000870D3" w:rsidTr="00B005C2">
        <w:trPr>
          <w:trHeight w:val="57"/>
          <w:jc w:val="center"/>
        </w:trPr>
        <w:tc>
          <w:tcPr>
            <w:tcW w:w="493" w:type="pct"/>
          </w:tcPr>
          <w:p w:rsidR="00B005C2" w:rsidRPr="000870D3" w:rsidRDefault="00B005C2" w:rsidP="00B005C2">
            <w:pPr>
              <w:spacing w:after="0" w:line="240" w:lineRule="auto"/>
              <w:rPr>
                <w:rFonts w:eastAsia="Times New Roman"/>
                <w:sz w:val="24"/>
                <w:szCs w:val="24"/>
                <w:lang w:eastAsia="ru-RU"/>
              </w:rPr>
            </w:pPr>
          </w:p>
        </w:tc>
        <w:tc>
          <w:tcPr>
            <w:tcW w:w="4507"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ПРОИЗВОДСТВЕННЫЕ ЗОНЫ, ЗОНЫ ИНЖЕНЕРНОЙ И ТРАНСПОРТНОЙ ИНФРАСТРУКТУР</w:t>
            </w:r>
          </w:p>
        </w:tc>
      </w:tr>
      <w:tr w:rsidR="00B005C2" w:rsidRPr="000870D3" w:rsidTr="00B005C2">
        <w:trPr>
          <w:trHeight w:val="57"/>
          <w:jc w:val="center"/>
        </w:trPr>
        <w:tc>
          <w:tcPr>
            <w:tcW w:w="493"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П-1</w:t>
            </w:r>
          </w:p>
        </w:tc>
        <w:tc>
          <w:tcPr>
            <w:tcW w:w="4507"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Зона производственных объектов</w:t>
            </w:r>
          </w:p>
        </w:tc>
      </w:tr>
      <w:tr w:rsidR="00B005C2" w:rsidRPr="000870D3" w:rsidTr="00B005C2">
        <w:trPr>
          <w:trHeight w:val="57"/>
          <w:jc w:val="center"/>
        </w:trPr>
        <w:tc>
          <w:tcPr>
            <w:tcW w:w="493"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П-2</w:t>
            </w:r>
          </w:p>
        </w:tc>
        <w:tc>
          <w:tcPr>
            <w:tcW w:w="4507"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Зона коммунально-складских объектов</w:t>
            </w:r>
          </w:p>
        </w:tc>
      </w:tr>
      <w:tr w:rsidR="00B005C2" w:rsidRPr="000870D3" w:rsidTr="00B005C2">
        <w:trPr>
          <w:trHeight w:val="57"/>
          <w:jc w:val="center"/>
        </w:trPr>
        <w:tc>
          <w:tcPr>
            <w:tcW w:w="493"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Т-1</w:t>
            </w:r>
          </w:p>
        </w:tc>
        <w:tc>
          <w:tcPr>
            <w:tcW w:w="4507"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Зона объектов железнодорожного транспорта</w:t>
            </w:r>
          </w:p>
        </w:tc>
      </w:tr>
      <w:tr w:rsidR="00B005C2" w:rsidRPr="000870D3" w:rsidTr="00B005C2">
        <w:trPr>
          <w:trHeight w:val="57"/>
          <w:jc w:val="center"/>
        </w:trPr>
        <w:tc>
          <w:tcPr>
            <w:tcW w:w="493"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Т-2</w:t>
            </w:r>
          </w:p>
        </w:tc>
        <w:tc>
          <w:tcPr>
            <w:tcW w:w="4507"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Зона объектов автомобильного транспорта</w:t>
            </w:r>
          </w:p>
        </w:tc>
      </w:tr>
      <w:tr w:rsidR="00B005C2" w:rsidRPr="000870D3" w:rsidTr="00B005C2">
        <w:trPr>
          <w:trHeight w:val="57"/>
          <w:jc w:val="center"/>
        </w:trPr>
        <w:tc>
          <w:tcPr>
            <w:tcW w:w="493"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Т-3</w:t>
            </w:r>
          </w:p>
        </w:tc>
        <w:tc>
          <w:tcPr>
            <w:tcW w:w="4507"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Зона объектов инженерной инфраструктуры</w:t>
            </w:r>
          </w:p>
        </w:tc>
      </w:tr>
      <w:tr w:rsidR="00B005C2" w:rsidRPr="000870D3" w:rsidTr="00B005C2">
        <w:trPr>
          <w:trHeight w:val="57"/>
          <w:jc w:val="center"/>
        </w:trPr>
        <w:tc>
          <w:tcPr>
            <w:tcW w:w="493" w:type="pct"/>
          </w:tcPr>
          <w:p w:rsidR="00B005C2" w:rsidRPr="000870D3" w:rsidRDefault="00B005C2" w:rsidP="00B005C2">
            <w:pPr>
              <w:spacing w:after="0" w:line="240" w:lineRule="auto"/>
              <w:rPr>
                <w:rFonts w:eastAsia="Times New Roman"/>
                <w:sz w:val="24"/>
                <w:szCs w:val="24"/>
                <w:lang w:eastAsia="ru-RU"/>
              </w:rPr>
            </w:pPr>
          </w:p>
        </w:tc>
        <w:tc>
          <w:tcPr>
            <w:tcW w:w="4507"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ЗОНЫ СЕЛЬСКОХОЗЯЙСТВЕННОГО НАЗНАЧЕНИЯ</w:t>
            </w:r>
          </w:p>
        </w:tc>
      </w:tr>
      <w:tr w:rsidR="00B005C2" w:rsidRPr="000870D3" w:rsidTr="00B005C2">
        <w:trPr>
          <w:trHeight w:val="57"/>
          <w:jc w:val="center"/>
        </w:trPr>
        <w:tc>
          <w:tcPr>
            <w:tcW w:w="493"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СХ-1</w:t>
            </w:r>
          </w:p>
        </w:tc>
        <w:tc>
          <w:tcPr>
            <w:tcW w:w="4507"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Зона сельскохозяйственного использования</w:t>
            </w:r>
          </w:p>
        </w:tc>
      </w:tr>
      <w:tr w:rsidR="00B005C2" w:rsidRPr="000870D3" w:rsidTr="00B005C2">
        <w:trPr>
          <w:trHeight w:val="57"/>
          <w:jc w:val="center"/>
        </w:trPr>
        <w:tc>
          <w:tcPr>
            <w:tcW w:w="493"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СХ-2</w:t>
            </w:r>
          </w:p>
        </w:tc>
        <w:tc>
          <w:tcPr>
            <w:tcW w:w="4507"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Зона для ведения садового хозяйства</w:t>
            </w:r>
          </w:p>
        </w:tc>
      </w:tr>
      <w:tr w:rsidR="00B005C2" w:rsidRPr="000870D3" w:rsidTr="00B005C2">
        <w:trPr>
          <w:trHeight w:val="57"/>
          <w:jc w:val="center"/>
        </w:trPr>
        <w:tc>
          <w:tcPr>
            <w:tcW w:w="493" w:type="pct"/>
          </w:tcPr>
          <w:p w:rsidR="00B005C2" w:rsidRPr="000870D3" w:rsidRDefault="00B005C2" w:rsidP="00B005C2">
            <w:pPr>
              <w:spacing w:after="0" w:line="240" w:lineRule="auto"/>
              <w:rPr>
                <w:rFonts w:eastAsia="Times New Roman"/>
                <w:sz w:val="24"/>
                <w:szCs w:val="24"/>
                <w:lang w:eastAsia="ru-RU"/>
              </w:rPr>
            </w:pPr>
          </w:p>
        </w:tc>
        <w:tc>
          <w:tcPr>
            <w:tcW w:w="4507"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РЕКРЕАЦИОННЫЕ ЗОНЫ</w:t>
            </w:r>
          </w:p>
        </w:tc>
      </w:tr>
      <w:tr w:rsidR="00B005C2" w:rsidRPr="000870D3" w:rsidTr="00B005C2">
        <w:trPr>
          <w:trHeight w:val="57"/>
          <w:jc w:val="center"/>
        </w:trPr>
        <w:tc>
          <w:tcPr>
            <w:tcW w:w="493"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Р-1</w:t>
            </w:r>
          </w:p>
        </w:tc>
        <w:tc>
          <w:tcPr>
            <w:tcW w:w="4507"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Зона озеленения общего пользования (парки, скверы, бульвары)</w:t>
            </w:r>
          </w:p>
        </w:tc>
      </w:tr>
      <w:tr w:rsidR="00B005C2" w:rsidRPr="000870D3" w:rsidTr="00B005C2">
        <w:trPr>
          <w:trHeight w:val="57"/>
          <w:jc w:val="center"/>
        </w:trPr>
        <w:tc>
          <w:tcPr>
            <w:tcW w:w="493"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Р-2</w:t>
            </w:r>
          </w:p>
        </w:tc>
        <w:tc>
          <w:tcPr>
            <w:tcW w:w="4507"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Зона открытого природного ландшафта</w:t>
            </w:r>
          </w:p>
        </w:tc>
      </w:tr>
      <w:tr w:rsidR="00B005C2" w:rsidRPr="000870D3" w:rsidTr="00B005C2">
        <w:trPr>
          <w:trHeight w:val="57"/>
          <w:jc w:val="center"/>
        </w:trPr>
        <w:tc>
          <w:tcPr>
            <w:tcW w:w="493" w:type="pct"/>
          </w:tcPr>
          <w:p w:rsidR="00B005C2" w:rsidRPr="000870D3" w:rsidRDefault="00B005C2" w:rsidP="00B005C2">
            <w:pPr>
              <w:spacing w:after="0" w:line="240" w:lineRule="auto"/>
              <w:rPr>
                <w:rFonts w:eastAsia="Times New Roman"/>
                <w:sz w:val="24"/>
                <w:szCs w:val="24"/>
                <w:lang w:eastAsia="ru-RU"/>
              </w:rPr>
            </w:pPr>
          </w:p>
        </w:tc>
        <w:tc>
          <w:tcPr>
            <w:tcW w:w="4507"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 xml:space="preserve">ЗОНЫ СПЕЦИАЛЬНОГО НАЗНАЧЕНИЯ </w:t>
            </w:r>
          </w:p>
        </w:tc>
      </w:tr>
      <w:tr w:rsidR="00B005C2" w:rsidRPr="000870D3" w:rsidTr="00B005C2">
        <w:trPr>
          <w:trHeight w:val="57"/>
          <w:jc w:val="center"/>
        </w:trPr>
        <w:tc>
          <w:tcPr>
            <w:tcW w:w="493"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C-1</w:t>
            </w:r>
          </w:p>
        </w:tc>
        <w:tc>
          <w:tcPr>
            <w:tcW w:w="4507"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Зона кладбищ</w:t>
            </w:r>
          </w:p>
        </w:tc>
      </w:tr>
      <w:tr w:rsidR="00B005C2" w:rsidRPr="000870D3" w:rsidTr="00B005C2">
        <w:trPr>
          <w:trHeight w:val="57"/>
          <w:jc w:val="center"/>
        </w:trPr>
        <w:tc>
          <w:tcPr>
            <w:tcW w:w="493"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С-2</w:t>
            </w:r>
          </w:p>
        </w:tc>
        <w:tc>
          <w:tcPr>
            <w:tcW w:w="4507"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Зона зеленых насаждений специального назначения</w:t>
            </w:r>
          </w:p>
        </w:tc>
      </w:tr>
    </w:tbl>
    <w:p w:rsidR="00B005C2" w:rsidRPr="00B005C2" w:rsidRDefault="00B005C2" w:rsidP="00B005C2">
      <w:pPr>
        <w:spacing w:after="0" w:line="240" w:lineRule="auto"/>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
          <w:bCs/>
          <w:sz w:val="28"/>
          <w:szCs w:val="28"/>
          <w:lang w:eastAsia="ru-RU"/>
        </w:rPr>
      </w:pPr>
      <w:r w:rsidRPr="00B005C2">
        <w:rPr>
          <w:rFonts w:eastAsia="Times New Roman"/>
          <w:b/>
          <w:bCs/>
          <w:sz w:val="28"/>
          <w:szCs w:val="28"/>
          <w:lang w:eastAsia="ru-RU"/>
        </w:rPr>
        <w:t>Статья 30.2. Градостроительные регламенты территориальных зон</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Градостроительные регламенты всех видов территориальных зон применяются с учетом ограничений, определенных статьей 31 настоящих Правил, иными документами по экологическим условиям и нормативному режиму хозяйственной деятельности, а также статьей 32.</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ОБЩИЕ ТРЕБОВАНИЯ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1. Рекомендуемые плотности застройки участков жилых зон в соответствии со Сводом правил 42.13330.2011.</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2. Площадь озелененной территории квартала (микрорайона) многоквартирной застройки жилой зоны в соответствии со Сводом правил 42.13330.2011 должна </w:t>
      </w:r>
      <w:r w:rsidRPr="00B005C2">
        <w:rPr>
          <w:rFonts w:eastAsia="Times New Roman"/>
          <w:bCs/>
          <w:sz w:val="28"/>
          <w:szCs w:val="28"/>
          <w:lang w:eastAsia="ru-RU"/>
        </w:rPr>
        <w:lastRenderedPageBreak/>
        <w:t xml:space="preserve">составлять, как правило, не менее 25 % площади территории квартала (без учета участков школ и детских дошкольных учреждений).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3. На территории участка жилой застройки допускается размещение в нижних этажах жилого дома встроенно-пристроенных нежилых объектов при условии, если предусматриваются: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обособленные от жилой территории входы для посетителей;</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обособленные подъезды и площадки для парковки автомобилей, обслуживающих встроенный объект;</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самостоятельные шахты для вентиляции;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отделение нежилых помещений от жилых противопожарными, звукоизолирующими перекрытиями, перегородками и стенами;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 индивидуальные системы инженерного обеспечения встроенных помещений.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4. Расстояния между жилыми, жилыми и общественными зданиями следует принимать на основе расчетов инсоляции и освещенности согласно требованиям раздела 14 Свода правил 42.13330.2011 «Градостроительство. Планировка и застройки городских и сельских поселений», нормами освещенности, приведенными в СП 52.13330, противопожарными требованиями Технического регламента о требованиях пожарной безопасности (Федеральный закон от 22</w:t>
      </w:r>
      <w:r>
        <w:rPr>
          <w:rFonts w:eastAsia="Times New Roman"/>
          <w:bCs/>
          <w:sz w:val="28"/>
          <w:szCs w:val="28"/>
          <w:lang w:eastAsia="ru-RU"/>
        </w:rPr>
        <w:t>.07.2008</w:t>
      </w:r>
      <w:r w:rsidRPr="00B005C2">
        <w:rPr>
          <w:rFonts w:eastAsia="Times New Roman"/>
          <w:bCs/>
          <w:sz w:val="28"/>
          <w:szCs w:val="28"/>
          <w:lang w:eastAsia="ru-RU"/>
        </w:rPr>
        <w:t xml:space="preserve"> № 123-ФЗ и СП 4.13130.2009), Областными нормативами градостроительного проектирования Тверской области.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5. Доля встроенного нежилого фонда в общем объеме фонда на участке жилой за</w:t>
      </w:r>
      <w:r>
        <w:rPr>
          <w:rFonts w:eastAsia="Times New Roman"/>
          <w:bCs/>
          <w:sz w:val="28"/>
          <w:szCs w:val="28"/>
          <w:lang w:eastAsia="ru-RU"/>
        </w:rPr>
        <w:t>стройки не должна превышать 20 процентов.</w:t>
      </w:r>
      <w:r w:rsidRPr="00B005C2">
        <w:rPr>
          <w:rFonts w:eastAsia="Times New Roman"/>
          <w:bCs/>
          <w:sz w:val="28"/>
          <w:szCs w:val="28"/>
          <w:lang w:eastAsia="ru-RU"/>
        </w:rPr>
        <w:t xml:space="preserve"> П.</w:t>
      </w:r>
      <w:r>
        <w:rPr>
          <w:rFonts w:eastAsia="Times New Roman"/>
          <w:bCs/>
          <w:sz w:val="28"/>
          <w:szCs w:val="28"/>
          <w:lang w:eastAsia="ru-RU"/>
        </w:rPr>
        <w:t xml:space="preserve"> </w:t>
      </w:r>
      <w:r w:rsidRPr="00B005C2">
        <w:rPr>
          <w:rFonts w:eastAsia="Times New Roman"/>
          <w:bCs/>
          <w:sz w:val="28"/>
          <w:szCs w:val="28"/>
          <w:lang w:eastAsia="ru-RU"/>
        </w:rPr>
        <w:t>2.2.7 Областных нормативов градостроительного проектирования Тверской области.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6. Допускается размещать жилые здания с встроенными в первые этажи или пристроенные помещениями общественного назначения, а на жилых улицах в условиях реконструкции сложившейся застройки – и жилые здания с квартирами в первых этажах. П.</w:t>
      </w:r>
      <w:r>
        <w:rPr>
          <w:rFonts w:eastAsia="Times New Roman"/>
          <w:bCs/>
          <w:sz w:val="28"/>
          <w:szCs w:val="28"/>
          <w:lang w:eastAsia="ru-RU"/>
        </w:rPr>
        <w:t xml:space="preserve"> </w:t>
      </w:r>
      <w:r w:rsidRPr="00B005C2">
        <w:rPr>
          <w:rFonts w:eastAsia="Times New Roman"/>
          <w:bCs/>
          <w:sz w:val="28"/>
          <w:szCs w:val="28"/>
          <w:lang w:eastAsia="ru-RU"/>
        </w:rPr>
        <w:t>2.2.5 Областных нормативов градостроительного проектирования Тверской области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7. Размеры приусадебных и приквартирных участков принимаются в соответствии с СП 42.13330.2011, Приложение Д.</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8. Размеры земельных участков учреждений и предприятий обслуживания принимаются в соответствии с СП 42.13330.2011, Приложение Ж. «Нормы расчета учреждений и предприятий обслуживания и размеры их земельных участков».</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9. Предельные размеры земельных участков и предельные параметры разрешенного строительства, реконструкции объектов капитального строительства для территориальных зон, не приведенные в настоящих Правилах, определяются в соответствии СП 42.13330.2011 «Градостроительство. Планировка и застройка городских и сельских поселений», Областными нормативами градостроительного проектирования Тверской области, другими действующими нормативными документами, а также заданиями на проектирование.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10. Объекты, предназначенные для обеспечения функционирования и нормальной эксплуатации объектов недвижимости - инженерно-технические объекты, сооружения и коммуникации (электро-, водо-, газообеспечение, канализование, телефонизация и т.д.), объекты и предприятия связи, общественные туалеты, объекты санитарной очистки территории – могут размещаться в составе всех </w:t>
      </w:r>
      <w:r w:rsidRPr="00B005C2">
        <w:rPr>
          <w:rFonts w:eastAsia="Times New Roman"/>
          <w:bCs/>
          <w:sz w:val="28"/>
          <w:szCs w:val="28"/>
          <w:lang w:eastAsia="ru-RU"/>
        </w:rPr>
        <w:lastRenderedPageBreak/>
        <w:t xml:space="preserve">территориальных зон при соблюдении нормативных разрывов с прочими объектами капитального строительства.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11. Нормы расчета стоянок и гаражей для временного хранения легковых автомобилей, располагающихся на земельных участках в качестве вспомогательных видов разрешенного использования (в соответствии с Приложением К к СП 42.13330.2011).</w:t>
      </w:r>
    </w:p>
    <w:p w:rsidR="00B005C2" w:rsidRPr="00B005C2" w:rsidRDefault="00B005C2" w:rsidP="00B005C2">
      <w:pPr>
        <w:spacing w:after="0" w:line="240" w:lineRule="auto"/>
        <w:ind w:firstLine="567"/>
        <w:jc w:val="both"/>
        <w:rPr>
          <w:rFonts w:eastAsia="Times New Roman"/>
          <w:bCs/>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
        <w:gridCol w:w="5744"/>
        <w:gridCol w:w="2257"/>
        <w:gridCol w:w="1721"/>
      </w:tblGrid>
      <w:tr w:rsidR="00B005C2" w:rsidRPr="00B005C2" w:rsidTr="00B005C2">
        <w:trPr>
          <w:cantSplit/>
          <w:trHeight w:val="20"/>
          <w:tblHeader/>
        </w:trPr>
        <w:tc>
          <w:tcPr>
            <w:tcW w:w="232" w:type="pct"/>
            <w:tcBorders>
              <w:top w:val="single" w:sz="4" w:space="0" w:color="auto"/>
              <w:left w:val="single" w:sz="4" w:space="0" w:color="auto"/>
              <w:bottom w:val="single" w:sz="4" w:space="0" w:color="auto"/>
              <w:right w:val="single" w:sz="4" w:space="0" w:color="auto"/>
            </w:tcBorders>
            <w:vAlign w:val="center"/>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w:t>
            </w:r>
          </w:p>
        </w:tc>
        <w:tc>
          <w:tcPr>
            <w:tcW w:w="2816" w:type="pct"/>
            <w:tcBorders>
              <w:top w:val="single" w:sz="4" w:space="0" w:color="auto"/>
              <w:left w:val="single" w:sz="4" w:space="0" w:color="auto"/>
              <w:bottom w:val="single" w:sz="4" w:space="0" w:color="auto"/>
              <w:right w:val="single" w:sz="4" w:space="0" w:color="auto"/>
            </w:tcBorders>
            <w:vAlign w:val="center"/>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Основные и условно разрешенные виды использования земельных участков</w:t>
            </w:r>
          </w:p>
        </w:tc>
        <w:tc>
          <w:tcPr>
            <w:tcW w:w="1107" w:type="pct"/>
            <w:tcBorders>
              <w:top w:val="single" w:sz="4" w:space="0" w:color="auto"/>
              <w:left w:val="single" w:sz="4" w:space="0" w:color="auto"/>
              <w:bottom w:val="single" w:sz="4" w:space="0" w:color="auto"/>
              <w:right w:val="single" w:sz="4" w:space="0" w:color="auto"/>
            </w:tcBorders>
            <w:vAlign w:val="center"/>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Расчетные единицы</w:t>
            </w:r>
          </w:p>
        </w:tc>
        <w:tc>
          <w:tcPr>
            <w:tcW w:w="844" w:type="pct"/>
            <w:tcBorders>
              <w:top w:val="single" w:sz="4" w:space="0" w:color="auto"/>
              <w:left w:val="single" w:sz="4" w:space="0" w:color="auto"/>
              <w:bottom w:val="single" w:sz="4" w:space="0" w:color="auto"/>
              <w:right w:val="single" w:sz="4" w:space="0" w:color="auto"/>
            </w:tcBorders>
            <w:vAlign w:val="center"/>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Число машино</w:t>
            </w:r>
            <w:r w:rsidR="00B01980">
              <w:rPr>
                <w:rFonts w:eastAsia="Times New Roman"/>
                <w:bCs/>
                <w:sz w:val="24"/>
                <w:szCs w:val="24"/>
                <w:lang w:eastAsia="ru-RU"/>
              </w:rPr>
              <w:t>-</w:t>
            </w:r>
            <w:r w:rsidRPr="00B005C2">
              <w:rPr>
                <w:rFonts w:eastAsia="Times New Roman"/>
                <w:bCs/>
                <w:sz w:val="24"/>
                <w:szCs w:val="24"/>
                <w:lang w:eastAsia="ru-RU"/>
              </w:rPr>
              <w:t>мест на расчетную единицу</w:t>
            </w:r>
          </w:p>
        </w:tc>
      </w:tr>
      <w:tr w:rsidR="00B005C2" w:rsidRPr="00B005C2" w:rsidTr="00B005C2">
        <w:trPr>
          <w:trHeight w:val="20"/>
        </w:trPr>
        <w:tc>
          <w:tcPr>
            <w:tcW w:w="232"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widowControl w:val="0"/>
              <w:numPr>
                <w:ilvl w:val="0"/>
                <w:numId w:val="7"/>
              </w:numPr>
              <w:spacing w:after="0" w:line="240" w:lineRule="auto"/>
              <w:jc w:val="both"/>
              <w:rPr>
                <w:rFonts w:eastAsia="Times New Roman"/>
                <w:sz w:val="24"/>
                <w:szCs w:val="24"/>
                <w:lang w:eastAsia="ru-RU"/>
              </w:rPr>
            </w:pPr>
          </w:p>
        </w:tc>
        <w:tc>
          <w:tcPr>
            <w:tcW w:w="2816"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rPr>
                <w:rFonts w:eastAsia="Times New Roman"/>
                <w:bCs/>
                <w:sz w:val="24"/>
                <w:szCs w:val="24"/>
                <w:lang w:eastAsia="ru-RU"/>
              </w:rPr>
            </w:pPr>
            <w:r w:rsidRPr="00B005C2">
              <w:rPr>
                <w:rFonts w:eastAsia="Times New Roman"/>
                <w:bCs/>
                <w:sz w:val="24"/>
                <w:szCs w:val="24"/>
                <w:lang w:eastAsia="ru-RU"/>
              </w:rPr>
              <w:t>Гостиницы, общежития</w:t>
            </w:r>
          </w:p>
        </w:tc>
        <w:tc>
          <w:tcPr>
            <w:tcW w:w="110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100 мест</w:t>
            </w:r>
          </w:p>
        </w:tc>
        <w:tc>
          <w:tcPr>
            <w:tcW w:w="844"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8-10</w:t>
            </w:r>
          </w:p>
        </w:tc>
      </w:tr>
      <w:tr w:rsidR="00B005C2" w:rsidRPr="00B005C2" w:rsidTr="00B005C2">
        <w:trPr>
          <w:trHeight w:val="20"/>
        </w:trPr>
        <w:tc>
          <w:tcPr>
            <w:tcW w:w="232"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widowControl w:val="0"/>
              <w:numPr>
                <w:ilvl w:val="0"/>
                <w:numId w:val="7"/>
              </w:numPr>
              <w:spacing w:after="0" w:line="240" w:lineRule="auto"/>
              <w:jc w:val="both"/>
              <w:rPr>
                <w:rFonts w:eastAsia="Times New Roman"/>
                <w:sz w:val="24"/>
                <w:szCs w:val="24"/>
                <w:lang w:eastAsia="ru-RU"/>
              </w:rPr>
            </w:pPr>
          </w:p>
        </w:tc>
        <w:tc>
          <w:tcPr>
            <w:tcW w:w="2816"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rPr>
                <w:rFonts w:eastAsia="Times New Roman"/>
                <w:bCs/>
                <w:sz w:val="24"/>
                <w:szCs w:val="24"/>
                <w:lang w:eastAsia="ru-RU"/>
              </w:rPr>
            </w:pPr>
            <w:r w:rsidRPr="00B005C2">
              <w:rPr>
                <w:rFonts w:eastAsia="Times New Roman"/>
                <w:bCs/>
                <w:sz w:val="24"/>
                <w:szCs w:val="24"/>
                <w:lang w:eastAsia="ru-RU"/>
              </w:rPr>
              <w:t>Отдельно стоящие объекты торговли с площадью торгового зала более 200м</w:t>
            </w:r>
            <w:r w:rsidRPr="00B005C2">
              <w:rPr>
                <w:rFonts w:eastAsia="Times New Roman"/>
                <w:bCs/>
                <w:sz w:val="24"/>
                <w:szCs w:val="24"/>
                <w:vertAlign w:val="superscript"/>
                <w:lang w:eastAsia="ru-RU"/>
              </w:rPr>
              <w:t>2</w:t>
            </w:r>
          </w:p>
        </w:tc>
        <w:tc>
          <w:tcPr>
            <w:tcW w:w="110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100 м</w:t>
            </w:r>
            <w:r w:rsidRPr="00B005C2">
              <w:rPr>
                <w:rFonts w:eastAsia="Times New Roman"/>
                <w:bCs/>
                <w:sz w:val="24"/>
                <w:szCs w:val="24"/>
                <w:vertAlign w:val="superscript"/>
                <w:lang w:eastAsia="ru-RU"/>
              </w:rPr>
              <w:t xml:space="preserve">2 </w:t>
            </w:r>
            <w:r w:rsidRPr="00B005C2">
              <w:rPr>
                <w:rFonts w:eastAsia="Times New Roman"/>
                <w:bCs/>
                <w:sz w:val="24"/>
                <w:szCs w:val="24"/>
                <w:lang w:eastAsia="ru-RU"/>
              </w:rPr>
              <w:t>торговой площади</w:t>
            </w:r>
          </w:p>
        </w:tc>
        <w:tc>
          <w:tcPr>
            <w:tcW w:w="844"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5-7</w:t>
            </w:r>
          </w:p>
        </w:tc>
      </w:tr>
      <w:tr w:rsidR="00B005C2" w:rsidRPr="00B005C2" w:rsidTr="00B005C2">
        <w:trPr>
          <w:trHeight w:val="20"/>
        </w:trPr>
        <w:tc>
          <w:tcPr>
            <w:tcW w:w="232"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widowControl w:val="0"/>
              <w:numPr>
                <w:ilvl w:val="0"/>
                <w:numId w:val="7"/>
              </w:numPr>
              <w:spacing w:after="0" w:line="240" w:lineRule="auto"/>
              <w:jc w:val="both"/>
              <w:rPr>
                <w:rFonts w:eastAsia="Times New Roman"/>
                <w:sz w:val="24"/>
                <w:szCs w:val="24"/>
                <w:lang w:eastAsia="ru-RU"/>
              </w:rPr>
            </w:pPr>
          </w:p>
        </w:tc>
        <w:tc>
          <w:tcPr>
            <w:tcW w:w="2816"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rPr>
                <w:rFonts w:eastAsia="Times New Roman"/>
                <w:bCs/>
                <w:sz w:val="24"/>
                <w:szCs w:val="24"/>
                <w:lang w:eastAsia="ru-RU"/>
              </w:rPr>
            </w:pPr>
            <w:r w:rsidRPr="00B005C2">
              <w:rPr>
                <w:rFonts w:eastAsia="Times New Roman"/>
                <w:bCs/>
                <w:sz w:val="24"/>
                <w:szCs w:val="24"/>
                <w:lang w:eastAsia="ru-RU"/>
              </w:rPr>
              <w:t>Предприятия общественного питания, торговли и коммунально-бытового обслуживания в зонах отдыха</w:t>
            </w:r>
          </w:p>
        </w:tc>
        <w:tc>
          <w:tcPr>
            <w:tcW w:w="110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100 мест</w:t>
            </w:r>
          </w:p>
        </w:tc>
        <w:tc>
          <w:tcPr>
            <w:tcW w:w="844"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7-10</w:t>
            </w:r>
          </w:p>
        </w:tc>
      </w:tr>
      <w:tr w:rsidR="00B005C2" w:rsidRPr="00B005C2" w:rsidTr="00B005C2">
        <w:trPr>
          <w:trHeight w:val="20"/>
        </w:trPr>
        <w:tc>
          <w:tcPr>
            <w:tcW w:w="232"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widowControl w:val="0"/>
              <w:numPr>
                <w:ilvl w:val="0"/>
                <w:numId w:val="7"/>
              </w:numPr>
              <w:spacing w:after="0" w:line="240" w:lineRule="auto"/>
              <w:jc w:val="both"/>
              <w:rPr>
                <w:rFonts w:eastAsia="Times New Roman"/>
                <w:sz w:val="24"/>
                <w:szCs w:val="24"/>
                <w:lang w:eastAsia="ru-RU"/>
              </w:rPr>
            </w:pPr>
          </w:p>
        </w:tc>
        <w:tc>
          <w:tcPr>
            <w:tcW w:w="2816"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rPr>
                <w:rFonts w:eastAsia="Times New Roman"/>
                <w:bCs/>
                <w:sz w:val="24"/>
                <w:szCs w:val="24"/>
                <w:lang w:eastAsia="ru-RU"/>
              </w:rPr>
            </w:pPr>
            <w:r w:rsidRPr="00B005C2">
              <w:rPr>
                <w:rFonts w:eastAsia="Times New Roman"/>
                <w:bCs/>
                <w:sz w:val="24"/>
                <w:szCs w:val="24"/>
                <w:lang w:eastAsia="ru-RU"/>
              </w:rPr>
              <w:t>Рынки</w:t>
            </w:r>
          </w:p>
        </w:tc>
        <w:tc>
          <w:tcPr>
            <w:tcW w:w="110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50 торговых мест</w:t>
            </w:r>
          </w:p>
        </w:tc>
        <w:tc>
          <w:tcPr>
            <w:tcW w:w="844"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20-25</w:t>
            </w:r>
          </w:p>
        </w:tc>
      </w:tr>
      <w:tr w:rsidR="00B005C2" w:rsidRPr="00B005C2" w:rsidTr="00B005C2">
        <w:trPr>
          <w:trHeight w:val="20"/>
        </w:trPr>
        <w:tc>
          <w:tcPr>
            <w:tcW w:w="232"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widowControl w:val="0"/>
              <w:numPr>
                <w:ilvl w:val="0"/>
                <w:numId w:val="7"/>
              </w:numPr>
              <w:spacing w:after="0" w:line="240" w:lineRule="auto"/>
              <w:jc w:val="both"/>
              <w:rPr>
                <w:rFonts w:eastAsia="Times New Roman"/>
                <w:sz w:val="24"/>
                <w:szCs w:val="24"/>
                <w:lang w:eastAsia="ru-RU"/>
              </w:rPr>
            </w:pPr>
          </w:p>
        </w:tc>
        <w:tc>
          <w:tcPr>
            <w:tcW w:w="2816"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rPr>
                <w:rFonts w:eastAsia="Times New Roman"/>
                <w:bCs/>
                <w:sz w:val="24"/>
                <w:szCs w:val="24"/>
                <w:lang w:eastAsia="ru-RU"/>
              </w:rPr>
            </w:pPr>
            <w:r w:rsidRPr="00B005C2">
              <w:rPr>
                <w:rFonts w:eastAsia="Times New Roman"/>
                <w:bCs/>
                <w:sz w:val="24"/>
                <w:szCs w:val="24"/>
                <w:lang w:eastAsia="ru-RU"/>
              </w:rPr>
              <w:t>Музеи, театры, цирки, кинотеатры, выставочные залы</w:t>
            </w:r>
          </w:p>
        </w:tc>
        <w:tc>
          <w:tcPr>
            <w:tcW w:w="110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100 посетителей</w:t>
            </w:r>
          </w:p>
        </w:tc>
        <w:tc>
          <w:tcPr>
            <w:tcW w:w="844"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10-15</w:t>
            </w:r>
          </w:p>
        </w:tc>
      </w:tr>
      <w:tr w:rsidR="00B005C2" w:rsidRPr="00B005C2" w:rsidTr="00B005C2">
        <w:trPr>
          <w:trHeight w:val="20"/>
        </w:trPr>
        <w:tc>
          <w:tcPr>
            <w:tcW w:w="232"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numPr>
                <w:ilvl w:val="0"/>
                <w:numId w:val="7"/>
              </w:numPr>
              <w:autoSpaceDE w:val="0"/>
              <w:autoSpaceDN w:val="0"/>
              <w:adjustRightInd w:val="0"/>
              <w:spacing w:after="0" w:line="240" w:lineRule="auto"/>
              <w:jc w:val="both"/>
              <w:rPr>
                <w:rFonts w:eastAsia="Times New Roman"/>
                <w:bCs/>
                <w:sz w:val="24"/>
                <w:szCs w:val="24"/>
                <w:lang w:eastAsia="ru-RU"/>
              </w:rPr>
            </w:pPr>
          </w:p>
        </w:tc>
        <w:tc>
          <w:tcPr>
            <w:tcW w:w="2816"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rPr>
                <w:rFonts w:eastAsia="Times New Roman"/>
                <w:bCs/>
                <w:sz w:val="24"/>
                <w:szCs w:val="24"/>
                <w:lang w:eastAsia="ru-RU"/>
              </w:rPr>
            </w:pPr>
            <w:r w:rsidRPr="00B005C2">
              <w:rPr>
                <w:rFonts w:eastAsia="Times New Roman"/>
                <w:bCs/>
                <w:sz w:val="24"/>
                <w:szCs w:val="24"/>
                <w:lang w:eastAsia="ru-RU"/>
              </w:rPr>
              <w:t>Объекты отдыха и туризма (дома отдыха, пансионаты, туристические базы, детские лагеря отдыха, детские дачи)</w:t>
            </w:r>
          </w:p>
        </w:tc>
        <w:tc>
          <w:tcPr>
            <w:tcW w:w="110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100 отдыхающих и обслуживающего персонала</w:t>
            </w:r>
          </w:p>
        </w:tc>
        <w:tc>
          <w:tcPr>
            <w:tcW w:w="844"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3-5</w:t>
            </w:r>
          </w:p>
        </w:tc>
      </w:tr>
      <w:tr w:rsidR="00B005C2" w:rsidRPr="00B005C2" w:rsidTr="00B005C2">
        <w:trPr>
          <w:trHeight w:val="20"/>
        </w:trPr>
        <w:tc>
          <w:tcPr>
            <w:tcW w:w="232"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numPr>
                <w:ilvl w:val="0"/>
                <w:numId w:val="7"/>
              </w:numPr>
              <w:autoSpaceDE w:val="0"/>
              <w:autoSpaceDN w:val="0"/>
              <w:adjustRightInd w:val="0"/>
              <w:spacing w:after="0" w:line="240" w:lineRule="auto"/>
              <w:jc w:val="both"/>
              <w:rPr>
                <w:rFonts w:eastAsia="Times New Roman"/>
                <w:bCs/>
                <w:sz w:val="24"/>
                <w:szCs w:val="24"/>
                <w:lang w:eastAsia="ru-RU"/>
              </w:rPr>
            </w:pPr>
          </w:p>
        </w:tc>
        <w:tc>
          <w:tcPr>
            <w:tcW w:w="2816"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rPr>
                <w:rFonts w:eastAsia="Times New Roman"/>
                <w:bCs/>
                <w:sz w:val="24"/>
                <w:szCs w:val="24"/>
                <w:lang w:eastAsia="ru-RU"/>
              </w:rPr>
            </w:pPr>
            <w:r w:rsidRPr="00B005C2">
              <w:rPr>
                <w:rFonts w:eastAsia="Times New Roman"/>
                <w:bCs/>
                <w:sz w:val="24"/>
                <w:szCs w:val="24"/>
                <w:lang w:eastAsia="ru-RU"/>
              </w:rPr>
              <w:t>Базы отдыха</w:t>
            </w:r>
          </w:p>
        </w:tc>
        <w:tc>
          <w:tcPr>
            <w:tcW w:w="110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100 посетителей</w:t>
            </w:r>
          </w:p>
        </w:tc>
        <w:tc>
          <w:tcPr>
            <w:tcW w:w="844"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10-15</w:t>
            </w:r>
          </w:p>
        </w:tc>
      </w:tr>
      <w:tr w:rsidR="00B005C2" w:rsidRPr="00B005C2" w:rsidTr="00B005C2">
        <w:trPr>
          <w:trHeight w:val="20"/>
        </w:trPr>
        <w:tc>
          <w:tcPr>
            <w:tcW w:w="232"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numPr>
                <w:ilvl w:val="0"/>
                <w:numId w:val="7"/>
              </w:numPr>
              <w:autoSpaceDE w:val="0"/>
              <w:autoSpaceDN w:val="0"/>
              <w:adjustRightInd w:val="0"/>
              <w:spacing w:after="0" w:line="240" w:lineRule="auto"/>
              <w:jc w:val="both"/>
              <w:rPr>
                <w:rFonts w:eastAsia="Times New Roman"/>
                <w:bCs/>
                <w:sz w:val="24"/>
                <w:szCs w:val="24"/>
                <w:lang w:eastAsia="ru-RU"/>
              </w:rPr>
            </w:pPr>
          </w:p>
        </w:tc>
        <w:tc>
          <w:tcPr>
            <w:tcW w:w="2816"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rPr>
                <w:rFonts w:eastAsia="Times New Roman"/>
                <w:bCs/>
                <w:sz w:val="24"/>
                <w:szCs w:val="24"/>
                <w:lang w:eastAsia="ru-RU"/>
              </w:rPr>
            </w:pPr>
            <w:r w:rsidRPr="00B005C2">
              <w:rPr>
                <w:rFonts w:eastAsia="Times New Roman"/>
                <w:bCs/>
                <w:sz w:val="24"/>
                <w:szCs w:val="24"/>
                <w:lang w:eastAsia="ru-RU"/>
              </w:rPr>
              <w:t>Мотели, кемпинги, площадки для трейлеров</w:t>
            </w:r>
          </w:p>
        </w:tc>
        <w:tc>
          <w:tcPr>
            <w:tcW w:w="1107"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p>
        </w:tc>
        <w:tc>
          <w:tcPr>
            <w:tcW w:w="844"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по расчетной вместимости</w:t>
            </w:r>
          </w:p>
        </w:tc>
      </w:tr>
      <w:tr w:rsidR="00B005C2" w:rsidRPr="00B005C2" w:rsidTr="00B005C2">
        <w:trPr>
          <w:trHeight w:val="20"/>
        </w:trPr>
        <w:tc>
          <w:tcPr>
            <w:tcW w:w="232"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numPr>
                <w:ilvl w:val="1"/>
                <w:numId w:val="7"/>
              </w:numPr>
              <w:spacing w:after="0" w:line="240" w:lineRule="auto"/>
              <w:jc w:val="both"/>
              <w:rPr>
                <w:rFonts w:eastAsia="Times New Roman"/>
                <w:sz w:val="24"/>
                <w:szCs w:val="24"/>
                <w:lang w:eastAsia="ru-RU"/>
              </w:rPr>
            </w:pPr>
          </w:p>
        </w:tc>
        <w:tc>
          <w:tcPr>
            <w:tcW w:w="2816"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rPr>
                <w:rFonts w:eastAsia="Times New Roman"/>
                <w:bCs/>
                <w:sz w:val="24"/>
                <w:szCs w:val="24"/>
                <w:lang w:eastAsia="ru-RU"/>
              </w:rPr>
            </w:pPr>
            <w:r w:rsidRPr="00B005C2">
              <w:rPr>
                <w:rFonts w:eastAsia="Times New Roman"/>
                <w:bCs/>
                <w:sz w:val="24"/>
                <w:szCs w:val="24"/>
                <w:lang w:eastAsia="ru-RU"/>
              </w:rPr>
              <w:t>Парки культуры и отдыха</w:t>
            </w:r>
          </w:p>
        </w:tc>
        <w:tc>
          <w:tcPr>
            <w:tcW w:w="110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100 посетителей</w:t>
            </w:r>
          </w:p>
        </w:tc>
        <w:tc>
          <w:tcPr>
            <w:tcW w:w="844"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5-7</w:t>
            </w:r>
          </w:p>
        </w:tc>
      </w:tr>
      <w:tr w:rsidR="00B005C2" w:rsidRPr="00B005C2" w:rsidTr="00B005C2">
        <w:trPr>
          <w:trHeight w:val="20"/>
        </w:trPr>
        <w:tc>
          <w:tcPr>
            <w:tcW w:w="232"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numPr>
                <w:ilvl w:val="0"/>
                <w:numId w:val="7"/>
              </w:numPr>
              <w:autoSpaceDE w:val="0"/>
              <w:autoSpaceDN w:val="0"/>
              <w:adjustRightInd w:val="0"/>
              <w:spacing w:after="0" w:line="240" w:lineRule="auto"/>
              <w:jc w:val="both"/>
              <w:rPr>
                <w:rFonts w:eastAsia="Times New Roman"/>
                <w:bCs/>
                <w:sz w:val="24"/>
                <w:szCs w:val="24"/>
                <w:lang w:eastAsia="ru-RU"/>
              </w:rPr>
            </w:pPr>
          </w:p>
        </w:tc>
        <w:tc>
          <w:tcPr>
            <w:tcW w:w="2816"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rPr>
                <w:rFonts w:eastAsia="Times New Roman"/>
                <w:bCs/>
                <w:sz w:val="24"/>
                <w:szCs w:val="24"/>
                <w:lang w:eastAsia="ru-RU"/>
              </w:rPr>
            </w:pPr>
            <w:r w:rsidRPr="00B005C2">
              <w:rPr>
                <w:rFonts w:eastAsia="Times New Roman"/>
                <w:bCs/>
                <w:sz w:val="24"/>
                <w:szCs w:val="24"/>
                <w:lang w:eastAsia="ru-RU"/>
              </w:rPr>
              <w:t>Лесопарки (лесные массивы)</w:t>
            </w:r>
          </w:p>
        </w:tc>
        <w:tc>
          <w:tcPr>
            <w:tcW w:w="110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100 посетителей</w:t>
            </w:r>
          </w:p>
        </w:tc>
        <w:tc>
          <w:tcPr>
            <w:tcW w:w="844"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7-10</w:t>
            </w:r>
          </w:p>
        </w:tc>
      </w:tr>
      <w:tr w:rsidR="00B005C2" w:rsidRPr="00B005C2" w:rsidTr="00B005C2">
        <w:trPr>
          <w:trHeight w:val="20"/>
        </w:trPr>
        <w:tc>
          <w:tcPr>
            <w:tcW w:w="232"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numPr>
                <w:ilvl w:val="0"/>
                <w:numId w:val="7"/>
              </w:numPr>
              <w:autoSpaceDE w:val="0"/>
              <w:autoSpaceDN w:val="0"/>
              <w:adjustRightInd w:val="0"/>
              <w:spacing w:after="0" w:line="240" w:lineRule="auto"/>
              <w:jc w:val="both"/>
              <w:rPr>
                <w:rFonts w:eastAsia="Times New Roman"/>
                <w:bCs/>
                <w:sz w:val="24"/>
                <w:szCs w:val="24"/>
                <w:lang w:eastAsia="ru-RU"/>
              </w:rPr>
            </w:pPr>
          </w:p>
        </w:tc>
        <w:tc>
          <w:tcPr>
            <w:tcW w:w="2816"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rPr>
                <w:rFonts w:eastAsia="Times New Roman"/>
                <w:bCs/>
                <w:sz w:val="24"/>
                <w:szCs w:val="24"/>
                <w:lang w:eastAsia="ru-RU"/>
              </w:rPr>
            </w:pPr>
            <w:r w:rsidRPr="00B005C2">
              <w:rPr>
                <w:rFonts w:eastAsia="Times New Roman"/>
                <w:bCs/>
                <w:sz w:val="24"/>
                <w:szCs w:val="24"/>
                <w:lang w:eastAsia="ru-RU"/>
              </w:rPr>
              <w:t>Оборудованные пляжи, лодочные станции, пункты проката инвентаря</w:t>
            </w:r>
          </w:p>
        </w:tc>
        <w:tc>
          <w:tcPr>
            <w:tcW w:w="110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100 посетителей</w:t>
            </w:r>
          </w:p>
        </w:tc>
        <w:tc>
          <w:tcPr>
            <w:tcW w:w="844"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15-20</w:t>
            </w:r>
          </w:p>
        </w:tc>
      </w:tr>
      <w:tr w:rsidR="00B005C2" w:rsidRPr="00B005C2" w:rsidTr="00B005C2">
        <w:trPr>
          <w:trHeight w:val="20"/>
        </w:trPr>
        <w:tc>
          <w:tcPr>
            <w:tcW w:w="232"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numPr>
                <w:ilvl w:val="0"/>
                <w:numId w:val="7"/>
              </w:numPr>
              <w:autoSpaceDE w:val="0"/>
              <w:autoSpaceDN w:val="0"/>
              <w:adjustRightInd w:val="0"/>
              <w:spacing w:after="0" w:line="240" w:lineRule="auto"/>
              <w:jc w:val="both"/>
              <w:rPr>
                <w:rFonts w:eastAsia="Times New Roman"/>
                <w:bCs/>
                <w:sz w:val="24"/>
                <w:szCs w:val="24"/>
                <w:lang w:eastAsia="ru-RU"/>
              </w:rPr>
            </w:pPr>
          </w:p>
        </w:tc>
        <w:tc>
          <w:tcPr>
            <w:tcW w:w="2816"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rPr>
                <w:rFonts w:eastAsia="Times New Roman"/>
                <w:bCs/>
                <w:sz w:val="24"/>
                <w:szCs w:val="24"/>
                <w:lang w:eastAsia="ru-RU"/>
              </w:rPr>
            </w:pPr>
            <w:r w:rsidRPr="00B005C2">
              <w:rPr>
                <w:rFonts w:eastAsia="Times New Roman"/>
                <w:bCs/>
                <w:sz w:val="24"/>
                <w:szCs w:val="24"/>
                <w:lang w:eastAsia="ru-RU"/>
              </w:rPr>
              <w:t>Стадионы, спортивные комплексы, бассейны, иные спортивные сооружения с трибунами более 500 зрителей</w:t>
            </w:r>
          </w:p>
        </w:tc>
        <w:tc>
          <w:tcPr>
            <w:tcW w:w="110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100 мест</w:t>
            </w:r>
          </w:p>
        </w:tc>
        <w:tc>
          <w:tcPr>
            <w:tcW w:w="844"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3-5</w:t>
            </w:r>
          </w:p>
        </w:tc>
      </w:tr>
      <w:tr w:rsidR="00B005C2" w:rsidRPr="00B005C2" w:rsidTr="00B005C2">
        <w:trPr>
          <w:trHeight w:val="20"/>
        </w:trPr>
        <w:tc>
          <w:tcPr>
            <w:tcW w:w="232"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numPr>
                <w:ilvl w:val="0"/>
                <w:numId w:val="7"/>
              </w:numPr>
              <w:autoSpaceDE w:val="0"/>
              <w:autoSpaceDN w:val="0"/>
              <w:adjustRightInd w:val="0"/>
              <w:spacing w:after="0" w:line="240" w:lineRule="auto"/>
              <w:jc w:val="both"/>
              <w:rPr>
                <w:rFonts w:eastAsia="Times New Roman"/>
                <w:bCs/>
                <w:sz w:val="24"/>
                <w:szCs w:val="24"/>
                <w:lang w:eastAsia="ru-RU"/>
              </w:rPr>
            </w:pPr>
          </w:p>
        </w:tc>
        <w:tc>
          <w:tcPr>
            <w:tcW w:w="2816"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rPr>
                <w:rFonts w:eastAsia="Times New Roman"/>
                <w:bCs/>
                <w:sz w:val="24"/>
                <w:szCs w:val="24"/>
                <w:lang w:eastAsia="ru-RU"/>
              </w:rPr>
            </w:pPr>
            <w:r w:rsidRPr="00B005C2">
              <w:rPr>
                <w:rFonts w:eastAsia="Times New Roman"/>
                <w:bCs/>
                <w:sz w:val="24"/>
                <w:szCs w:val="24"/>
                <w:lang w:eastAsia="ru-RU"/>
              </w:rPr>
              <w:t>Больничные учреждения</w:t>
            </w:r>
          </w:p>
        </w:tc>
        <w:tc>
          <w:tcPr>
            <w:tcW w:w="110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100 коек</w:t>
            </w:r>
          </w:p>
        </w:tc>
        <w:tc>
          <w:tcPr>
            <w:tcW w:w="844"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3-5</w:t>
            </w:r>
          </w:p>
        </w:tc>
      </w:tr>
      <w:tr w:rsidR="00B005C2" w:rsidRPr="00B005C2" w:rsidTr="00B005C2">
        <w:trPr>
          <w:trHeight w:val="20"/>
        </w:trPr>
        <w:tc>
          <w:tcPr>
            <w:tcW w:w="232"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numPr>
                <w:ilvl w:val="0"/>
                <w:numId w:val="7"/>
              </w:numPr>
              <w:autoSpaceDE w:val="0"/>
              <w:autoSpaceDN w:val="0"/>
              <w:adjustRightInd w:val="0"/>
              <w:spacing w:after="0" w:line="240" w:lineRule="auto"/>
              <w:jc w:val="both"/>
              <w:rPr>
                <w:rFonts w:eastAsia="Times New Roman"/>
                <w:bCs/>
                <w:sz w:val="24"/>
                <w:szCs w:val="24"/>
                <w:lang w:eastAsia="ru-RU"/>
              </w:rPr>
            </w:pPr>
          </w:p>
        </w:tc>
        <w:tc>
          <w:tcPr>
            <w:tcW w:w="2816"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rPr>
                <w:rFonts w:eastAsia="Times New Roman"/>
                <w:bCs/>
                <w:sz w:val="24"/>
                <w:szCs w:val="24"/>
                <w:lang w:eastAsia="ru-RU"/>
              </w:rPr>
            </w:pPr>
            <w:r w:rsidRPr="00B005C2">
              <w:rPr>
                <w:rFonts w:eastAsia="Times New Roman"/>
                <w:bCs/>
                <w:sz w:val="24"/>
                <w:szCs w:val="24"/>
                <w:lang w:eastAsia="ru-RU"/>
              </w:rPr>
              <w:t>Поликлиники и амбулаторные учреждения</w:t>
            </w:r>
          </w:p>
        </w:tc>
        <w:tc>
          <w:tcPr>
            <w:tcW w:w="110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100 посещений в смену</w:t>
            </w:r>
          </w:p>
        </w:tc>
        <w:tc>
          <w:tcPr>
            <w:tcW w:w="844"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2-3</w:t>
            </w:r>
          </w:p>
        </w:tc>
      </w:tr>
      <w:tr w:rsidR="00B005C2" w:rsidRPr="00B005C2" w:rsidTr="00B005C2">
        <w:trPr>
          <w:trHeight w:val="1254"/>
        </w:trPr>
        <w:tc>
          <w:tcPr>
            <w:tcW w:w="232"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numPr>
                <w:ilvl w:val="0"/>
                <w:numId w:val="7"/>
              </w:numPr>
              <w:autoSpaceDE w:val="0"/>
              <w:autoSpaceDN w:val="0"/>
              <w:adjustRightInd w:val="0"/>
              <w:spacing w:after="0" w:line="240" w:lineRule="auto"/>
              <w:jc w:val="both"/>
              <w:rPr>
                <w:rFonts w:eastAsia="Times New Roman"/>
                <w:bCs/>
                <w:sz w:val="24"/>
                <w:szCs w:val="24"/>
                <w:lang w:eastAsia="ru-RU"/>
              </w:rPr>
            </w:pPr>
          </w:p>
        </w:tc>
        <w:tc>
          <w:tcPr>
            <w:tcW w:w="2816"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widowControl w:val="0"/>
              <w:spacing w:after="0" w:line="240" w:lineRule="auto"/>
              <w:rPr>
                <w:rFonts w:eastAsia="Times New Roman"/>
                <w:sz w:val="24"/>
                <w:szCs w:val="24"/>
                <w:lang w:eastAsia="ru-RU"/>
              </w:rPr>
            </w:pPr>
            <w:r w:rsidRPr="00B005C2">
              <w:rPr>
                <w:rFonts w:eastAsia="Times New Roman"/>
                <w:sz w:val="24"/>
                <w:szCs w:val="24"/>
                <w:lang w:eastAsia="ru-RU"/>
              </w:rPr>
              <w:t xml:space="preserve">Государственные и муниципальные учреждения, рассчитанные на </w:t>
            </w:r>
            <w:r>
              <w:rPr>
                <w:rFonts w:eastAsia="Times New Roman"/>
                <w:sz w:val="24"/>
                <w:szCs w:val="24"/>
                <w:lang w:eastAsia="ru-RU"/>
              </w:rPr>
              <w:t xml:space="preserve">обслуживание населения: ЗАГСы, </w:t>
            </w:r>
            <w:r w:rsidRPr="00B005C2">
              <w:rPr>
                <w:rFonts w:eastAsia="Times New Roman"/>
                <w:sz w:val="24"/>
                <w:szCs w:val="24"/>
                <w:lang w:eastAsia="ru-RU"/>
              </w:rPr>
              <w:t>архивы, информационные центры, суды. Общественные объединения и организации, творческие союзы, международные организации</w:t>
            </w:r>
          </w:p>
        </w:tc>
        <w:tc>
          <w:tcPr>
            <w:tcW w:w="110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100 служащих</w:t>
            </w:r>
          </w:p>
        </w:tc>
        <w:tc>
          <w:tcPr>
            <w:tcW w:w="844"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10-20</w:t>
            </w:r>
          </w:p>
        </w:tc>
      </w:tr>
      <w:tr w:rsidR="00B005C2" w:rsidRPr="00B005C2" w:rsidTr="00B005C2">
        <w:trPr>
          <w:trHeight w:val="20"/>
        </w:trPr>
        <w:tc>
          <w:tcPr>
            <w:tcW w:w="232"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numPr>
                <w:ilvl w:val="0"/>
                <w:numId w:val="7"/>
              </w:numPr>
              <w:autoSpaceDE w:val="0"/>
              <w:autoSpaceDN w:val="0"/>
              <w:adjustRightInd w:val="0"/>
              <w:spacing w:after="0" w:line="240" w:lineRule="auto"/>
              <w:jc w:val="both"/>
              <w:rPr>
                <w:rFonts w:eastAsia="Times New Roman"/>
                <w:bCs/>
                <w:sz w:val="24"/>
                <w:szCs w:val="24"/>
                <w:lang w:eastAsia="ru-RU"/>
              </w:rPr>
            </w:pPr>
          </w:p>
        </w:tc>
        <w:tc>
          <w:tcPr>
            <w:tcW w:w="2816"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widowControl w:val="0"/>
              <w:spacing w:after="0" w:line="240" w:lineRule="auto"/>
              <w:rPr>
                <w:rFonts w:eastAsia="Times New Roman"/>
                <w:sz w:val="24"/>
                <w:szCs w:val="24"/>
                <w:lang w:val="en-US" w:eastAsia="ru-RU"/>
              </w:rPr>
            </w:pPr>
            <w:r w:rsidRPr="00B005C2">
              <w:rPr>
                <w:rFonts w:eastAsia="Times New Roman"/>
                <w:sz w:val="24"/>
                <w:szCs w:val="24"/>
                <w:lang w:val="en-US" w:eastAsia="ru-RU"/>
              </w:rPr>
              <w:t xml:space="preserve">Бизнес-центры, офисные центры </w:t>
            </w:r>
          </w:p>
        </w:tc>
        <w:tc>
          <w:tcPr>
            <w:tcW w:w="110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100 служащих</w:t>
            </w:r>
          </w:p>
        </w:tc>
        <w:tc>
          <w:tcPr>
            <w:tcW w:w="844"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10-20</w:t>
            </w:r>
          </w:p>
        </w:tc>
      </w:tr>
      <w:tr w:rsidR="00B005C2" w:rsidRPr="00B005C2" w:rsidTr="00B005C2">
        <w:trPr>
          <w:trHeight w:val="20"/>
        </w:trPr>
        <w:tc>
          <w:tcPr>
            <w:tcW w:w="232"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numPr>
                <w:ilvl w:val="0"/>
                <w:numId w:val="7"/>
              </w:numPr>
              <w:autoSpaceDE w:val="0"/>
              <w:autoSpaceDN w:val="0"/>
              <w:adjustRightInd w:val="0"/>
              <w:spacing w:after="0" w:line="240" w:lineRule="auto"/>
              <w:jc w:val="both"/>
              <w:rPr>
                <w:rFonts w:eastAsia="Times New Roman"/>
                <w:bCs/>
                <w:sz w:val="24"/>
                <w:szCs w:val="24"/>
                <w:lang w:eastAsia="ru-RU"/>
              </w:rPr>
            </w:pPr>
          </w:p>
        </w:tc>
        <w:tc>
          <w:tcPr>
            <w:tcW w:w="2816"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widowControl w:val="0"/>
              <w:spacing w:after="0" w:line="240" w:lineRule="auto"/>
              <w:rPr>
                <w:rFonts w:eastAsia="Times New Roman"/>
                <w:sz w:val="24"/>
                <w:szCs w:val="24"/>
                <w:lang w:eastAsia="ru-RU"/>
              </w:rPr>
            </w:pPr>
            <w:r w:rsidRPr="00B005C2">
              <w:rPr>
                <w:rFonts w:eastAsia="Times New Roman"/>
                <w:sz w:val="24"/>
                <w:szCs w:val="24"/>
                <w:lang w:eastAsia="ru-RU"/>
              </w:rPr>
              <w:t>Банки, учреждения кредитования, страхования, биржевой торговли, нотариальные конторы, ломбарды, юридические консультации, агентства недвижимости, туристические агентства и центры обслуживания, рекламные агентства, компьютерные центры, издательства</w:t>
            </w:r>
          </w:p>
        </w:tc>
        <w:tc>
          <w:tcPr>
            <w:tcW w:w="110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100 служащих</w:t>
            </w:r>
          </w:p>
        </w:tc>
        <w:tc>
          <w:tcPr>
            <w:tcW w:w="844"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10-20</w:t>
            </w:r>
          </w:p>
        </w:tc>
      </w:tr>
      <w:tr w:rsidR="00B005C2" w:rsidRPr="00B005C2" w:rsidTr="00B005C2">
        <w:trPr>
          <w:trHeight w:val="20"/>
        </w:trPr>
        <w:tc>
          <w:tcPr>
            <w:tcW w:w="232"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numPr>
                <w:ilvl w:val="0"/>
                <w:numId w:val="7"/>
              </w:numPr>
              <w:autoSpaceDE w:val="0"/>
              <w:autoSpaceDN w:val="0"/>
              <w:adjustRightInd w:val="0"/>
              <w:spacing w:after="0" w:line="240" w:lineRule="auto"/>
              <w:jc w:val="both"/>
              <w:rPr>
                <w:rFonts w:eastAsia="Times New Roman"/>
                <w:bCs/>
                <w:sz w:val="24"/>
                <w:szCs w:val="24"/>
                <w:lang w:eastAsia="ru-RU"/>
              </w:rPr>
            </w:pPr>
          </w:p>
        </w:tc>
        <w:tc>
          <w:tcPr>
            <w:tcW w:w="2816"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widowControl w:val="0"/>
              <w:spacing w:after="0" w:line="240" w:lineRule="auto"/>
              <w:rPr>
                <w:rFonts w:eastAsia="Times New Roman"/>
                <w:sz w:val="24"/>
                <w:szCs w:val="24"/>
                <w:lang w:eastAsia="ru-RU"/>
              </w:rPr>
            </w:pPr>
            <w:r w:rsidRPr="00B005C2">
              <w:rPr>
                <w:rFonts w:eastAsia="Times New Roman"/>
                <w:sz w:val="24"/>
                <w:szCs w:val="24"/>
                <w:lang w:eastAsia="ru-RU"/>
              </w:rPr>
              <w:t>Научно-исследовательские, проектные, конструкторские организации</w:t>
            </w:r>
          </w:p>
        </w:tc>
        <w:tc>
          <w:tcPr>
            <w:tcW w:w="110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100 сотрудников</w:t>
            </w:r>
          </w:p>
        </w:tc>
        <w:tc>
          <w:tcPr>
            <w:tcW w:w="844"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10-15</w:t>
            </w:r>
          </w:p>
        </w:tc>
      </w:tr>
      <w:tr w:rsidR="00B005C2" w:rsidRPr="00B005C2" w:rsidTr="00B005C2">
        <w:trPr>
          <w:trHeight w:val="20"/>
        </w:trPr>
        <w:tc>
          <w:tcPr>
            <w:tcW w:w="232"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widowControl w:val="0"/>
              <w:numPr>
                <w:ilvl w:val="0"/>
                <w:numId w:val="7"/>
              </w:numPr>
              <w:spacing w:after="0" w:line="240" w:lineRule="auto"/>
              <w:jc w:val="both"/>
              <w:rPr>
                <w:rFonts w:eastAsia="Times New Roman"/>
                <w:sz w:val="24"/>
                <w:szCs w:val="24"/>
                <w:lang w:val="en-US" w:eastAsia="ru-RU"/>
              </w:rPr>
            </w:pPr>
          </w:p>
        </w:tc>
        <w:tc>
          <w:tcPr>
            <w:tcW w:w="2816"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widowControl w:val="0"/>
              <w:spacing w:after="0" w:line="240" w:lineRule="auto"/>
              <w:jc w:val="both"/>
              <w:rPr>
                <w:rFonts w:eastAsia="Times New Roman"/>
                <w:sz w:val="24"/>
                <w:szCs w:val="24"/>
                <w:lang w:eastAsia="ru-RU"/>
              </w:rPr>
            </w:pPr>
            <w:r w:rsidRPr="00B005C2">
              <w:rPr>
                <w:rFonts w:eastAsia="Times New Roman"/>
                <w:sz w:val="24"/>
                <w:szCs w:val="24"/>
                <w:lang w:eastAsia="ru-RU"/>
              </w:rPr>
              <w:t>Автовокзалы, железнодорожные вокзалы и станции</w:t>
            </w:r>
          </w:p>
        </w:tc>
        <w:tc>
          <w:tcPr>
            <w:tcW w:w="110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100 пассажиров в «час пик»</w:t>
            </w:r>
          </w:p>
        </w:tc>
        <w:tc>
          <w:tcPr>
            <w:tcW w:w="844"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10-15</w:t>
            </w:r>
          </w:p>
        </w:tc>
      </w:tr>
    </w:tbl>
    <w:p w:rsidR="00B005C2" w:rsidRPr="00B005C2" w:rsidRDefault="00B005C2" w:rsidP="00B005C2">
      <w:pPr>
        <w:spacing w:after="0" w:line="240" w:lineRule="auto"/>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12. Противопожарные разрывы между зданиями, строениями, сооружениями необходимо предусматривать в соответствии с требованиями Федерального закона «Технический регламент о требованиях пожарной безопасности» от 22.07.2008 № 123-ФЗ и «СП 4.13130.2009.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13. В жилых зонах допускается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 Размер санитарно-защитных зон для объектов, не являющихся источником загрязнения окружающей среды, должен быть не менее 25 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ЖИЛЫЕ ЗОНЫ</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Ж-1 ЗОНА ЗАСТРОЙКИ ИНДИВИДУАЛЬНЫМИ ЖИЛЫМИ ДОМАМИ</w:t>
      </w:r>
    </w:p>
    <w:p w:rsid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Зона предназначена для застройки индивидуальными жилыми домами,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w:t>
      </w:r>
    </w:p>
    <w:p w:rsidR="004767C3" w:rsidRPr="00B005C2" w:rsidRDefault="004767C3" w:rsidP="00B005C2">
      <w:pPr>
        <w:spacing w:after="0" w:line="240" w:lineRule="auto"/>
        <w:ind w:firstLine="567"/>
        <w:jc w:val="both"/>
        <w:rPr>
          <w:rFonts w:eastAsia="Times New Roman"/>
          <w:bCs/>
          <w:sz w:val="28"/>
          <w:szCs w:val="28"/>
          <w:lang w:eastAsia="ru-RU"/>
        </w:rPr>
      </w:pPr>
    </w:p>
    <w:tbl>
      <w:tblPr>
        <w:tblW w:w="5000" w:type="pct"/>
        <w:tblCellMar>
          <w:left w:w="180" w:type="dxa"/>
          <w:right w:w="180" w:type="dxa"/>
        </w:tblCellMar>
        <w:tblLook w:val="04A0" w:firstRow="1" w:lastRow="0" w:firstColumn="1" w:lastColumn="0" w:noHBand="0" w:noVBand="1"/>
      </w:tblPr>
      <w:tblGrid>
        <w:gridCol w:w="3459"/>
        <w:gridCol w:w="3459"/>
        <w:gridCol w:w="3267"/>
      </w:tblGrid>
      <w:tr w:rsidR="00B005C2" w:rsidRPr="004767C3" w:rsidTr="00B005C2">
        <w:trPr>
          <w:trHeight w:val="304"/>
        </w:trPr>
        <w:tc>
          <w:tcPr>
            <w:tcW w:w="1698" w:type="pct"/>
            <w:tcBorders>
              <w:top w:val="single" w:sz="8" w:space="0" w:color="auto"/>
              <w:left w:val="single" w:sz="8" w:space="0" w:color="auto"/>
              <w:bottom w:val="single" w:sz="8" w:space="0" w:color="auto"/>
              <w:right w:val="nil"/>
            </w:tcBorders>
            <w:hideMark/>
          </w:tcPr>
          <w:p w:rsidR="00B005C2" w:rsidRPr="004767C3" w:rsidRDefault="00B005C2" w:rsidP="004767C3">
            <w:pPr>
              <w:spacing w:after="0" w:line="240" w:lineRule="auto"/>
              <w:ind w:left="-142"/>
              <w:jc w:val="center"/>
              <w:rPr>
                <w:rFonts w:eastAsia="Times New Roman"/>
                <w:sz w:val="24"/>
                <w:szCs w:val="24"/>
                <w:lang w:eastAsia="ru-RU"/>
              </w:rPr>
            </w:pPr>
            <w:r w:rsidRPr="004767C3">
              <w:rPr>
                <w:rFonts w:eastAsia="Times New Roman"/>
                <w:sz w:val="24"/>
                <w:szCs w:val="24"/>
                <w:lang w:eastAsia="ru-RU"/>
              </w:rPr>
              <w:t>Основные виды</w:t>
            </w:r>
            <w:r w:rsidR="004767C3" w:rsidRPr="004767C3">
              <w:rPr>
                <w:rFonts w:eastAsia="Times New Roman"/>
                <w:sz w:val="24"/>
                <w:szCs w:val="24"/>
                <w:lang w:eastAsia="ru-RU"/>
              </w:rPr>
              <w:t xml:space="preserve"> </w:t>
            </w:r>
            <w:r w:rsidRPr="004767C3">
              <w:rPr>
                <w:rFonts w:eastAsia="Times New Roman"/>
                <w:sz w:val="24"/>
                <w:szCs w:val="24"/>
                <w:lang w:eastAsia="ru-RU"/>
              </w:rPr>
              <w:t>разрешенного использования</w:t>
            </w:r>
          </w:p>
        </w:tc>
        <w:tc>
          <w:tcPr>
            <w:tcW w:w="1698" w:type="pct"/>
            <w:tcBorders>
              <w:top w:val="single" w:sz="8" w:space="0" w:color="auto"/>
              <w:left w:val="single" w:sz="8" w:space="0" w:color="auto"/>
              <w:bottom w:val="single" w:sz="8" w:space="0" w:color="auto"/>
              <w:right w:val="nil"/>
            </w:tcBorders>
            <w:hideMark/>
          </w:tcPr>
          <w:p w:rsidR="00B005C2" w:rsidRPr="004767C3" w:rsidRDefault="00B005C2" w:rsidP="00B005C2">
            <w:pPr>
              <w:spacing w:after="0" w:line="240" w:lineRule="auto"/>
              <w:ind w:left="-142"/>
              <w:jc w:val="center"/>
              <w:rPr>
                <w:rFonts w:eastAsia="Times New Roman"/>
                <w:sz w:val="24"/>
                <w:szCs w:val="24"/>
                <w:lang w:eastAsia="ru-RU"/>
              </w:rPr>
            </w:pPr>
            <w:r w:rsidRPr="004767C3">
              <w:rPr>
                <w:rFonts w:eastAsia="Times New Roman"/>
                <w:sz w:val="24"/>
                <w:szCs w:val="24"/>
                <w:lang w:eastAsia="ru-RU"/>
              </w:rPr>
              <w:t>Условно разрешённые виды использования</w:t>
            </w:r>
          </w:p>
        </w:tc>
        <w:tc>
          <w:tcPr>
            <w:tcW w:w="1604" w:type="pct"/>
            <w:tcBorders>
              <w:top w:val="single" w:sz="8" w:space="0" w:color="auto"/>
              <w:left w:val="single" w:sz="8" w:space="0" w:color="auto"/>
              <w:bottom w:val="single" w:sz="8" w:space="0" w:color="auto"/>
              <w:right w:val="single" w:sz="8" w:space="0" w:color="auto"/>
            </w:tcBorders>
            <w:hideMark/>
          </w:tcPr>
          <w:p w:rsidR="00B005C2" w:rsidRPr="004767C3" w:rsidRDefault="00B005C2" w:rsidP="00B005C2">
            <w:pPr>
              <w:spacing w:after="0" w:line="240" w:lineRule="auto"/>
              <w:ind w:left="-142"/>
              <w:jc w:val="center"/>
              <w:rPr>
                <w:rFonts w:eastAsia="Times New Roman"/>
                <w:sz w:val="24"/>
                <w:szCs w:val="24"/>
                <w:lang w:eastAsia="ru-RU"/>
              </w:rPr>
            </w:pPr>
            <w:r w:rsidRPr="004767C3">
              <w:rPr>
                <w:rFonts w:eastAsia="Times New Roman"/>
                <w:sz w:val="24"/>
                <w:szCs w:val="24"/>
                <w:lang w:eastAsia="ru-RU"/>
              </w:rPr>
              <w:t>Вспомогательные виды использования</w:t>
            </w:r>
          </w:p>
        </w:tc>
      </w:tr>
      <w:tr w:rsidR="00B005C2" w:rsidRPr="004767C3" w:rsidTr="00B005C2">
        <w:trPr>
          <w:trHeight w:val="532"/>
        </w:trPr>
        <w:tc>
          <w:tcPr>
            <w:tcW w:w="1698" w:type="pct"/>
            <w:tcBorders>
              <w:top w:val="single" w:sz="8" w:space="0" w:color="auto"/>
              <w:left w:val="single" w:sz="8" w:space="0" w:color="auto"/>
              <w:bottom w:val="single" w:sz="8" w:space="0" w:color="auto"/>
              <w:right w:val="nil"/>
            </w:tcBorders>
            <w:hideMark/>
          </w:tcPr>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Для индивидуального жилищного строительства (код 2.1);</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Малоэтажная многоквартирная жилая застройка (код 2.1.1);</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Для ведения личного подсобного хозяйства (код 2.2);</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Блокированная жилая застройка (код 2.3);</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Передвижное жилье (код 2.4);</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Обслуживание жилой застройки (код 2.7);</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Объекты гаражного назначения (код 2.7.1);</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Общественное использование объектов капитального строительства (код 3.0);</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lastRenderedPageBreak/>
              <w:t>- Коммунальное обслуживание (код 3.1);</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Социальное обслуживание (код 3.2);</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Бытовое обслуживание (код 3.3);</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Здравоохранение (код 3.4);</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Амбулаторно-поликлиническое обслуживание (код 3.4.1);</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Стационарное медицинское обслуживание (код 3.4.2);</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Образование и просвещение (код 3.5);</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Дошкольное, начальное и среднее общее образование (код 3.5.1);</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Культурное развитие (код 3.6);</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Общественное управление (код 3.8);</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Обеспечение научной деятельности (код 3.9);</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Ветеринарное обслуживание (код 3.10);</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Амбулаторное ветеринарное обслуживание (код 3.10.1);</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Приюты для животных (код 3.10.2);</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Магазины (код 4.4);</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Общественное питание (код 4.6);</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Гостиничное обслуживание (код 4.7);</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Объекты придорожного сервиса (код 4.9.1);</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Выставочно-ярмарочная деятельность (код 4.10);</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Спорт (код 5.1);</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Общее пользование водными объектами (код 11.1);</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Земельные участки (территории) общего пользования (код 12.0);</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Запас (код 12.3);</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Ведение огородничества (код 13.1);</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Ведение садоводства (код 13.2);</w:t>
            </w:r>
          </w:p>
          <w:p w:rsidR="004767C3" w:rsidRPr="004767C3" w:rsidRDefault="00B005C2" w:rsidP="004767C3">
            <w:pPr>
              <w:spacing w:after="0" w:line="240" w:lineRule="auto"/>
              <w:ind w:left="-57" w:right="-170"/>
              <w:rPr>
                <w:rFonts w:eastAsia="Times New Roman"/>
                <w:sz w:val="24"/>
                <w:szCs w:val="24"/>
                <w:lang w:eastAsia="ru-RU"/>
              </w:rPr>
            </w:pPr>
            <w:r w:rsidRPr="004767C3">
              <w:rPr>
                <w:rFonts w:eastAsia="Times New Roman"/>
                <w:sz w:val="24"/>
                <w:szCs w:val="24"/>
                <w:lang w:eastAsia="ru-RU"/>
              </w:rPr>
              <w:t>- Ведение дачного хозяйства (код 13.3)</w:t>
            </w:r>
          </w:p>
        </w:tc>
        <w:tc>
          <w:tcPr>
            <w:tcW w:w="1698" w:type="pct"/>
            <w:tcBorders>
              <w:top w:val="single" w:sz="8" w:space="0" w:color="auto"/>
              <w:left w:val="single" w:sz="8" w:space="0" w:color="auto"/>
              <w:bottom w:val="single" w:sz="8" w:space="0" w:color="auto"/>
              <w:right w:val="nil"/>
            </w:tcBorders>
          </w:tcPr>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lastRenderedPageBreak/>
              <w:t>- Среднеэтажная жилая застройка (свыше трех надземных этажей) (код 2.5);</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Деловое управление (код 4.1);</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Банковская и страховая деятельность (код 4.5);</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Склады (код 6.9);</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Религиозное использование (код 3.7);</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Обслуживание автотранспорта (код 4.9)</w:t>
            </w:r>
          </w:p>
        </w:tc>
        <w:tc>
          <w:tcPr>
            <w:tcW w:w="1604" w:type="pct"/>
            <w:tcBorders>
              <w:top w:val="single" w:sz="8" w:space="0" w:color="auto"/>
              <w:left w:val="single" w:sz="8" w:space="0" w:color="auto"/>
              <w:bottom w:val="single" w:sz="8" w:space="0" w:color="auto"/>
              <w:right w:val="single" w:sz="8" w:space="0" w:color="auto"/>
            </w:tcBorders>
          </w:tcPr>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Не установлены</w:t>
            </w:r>
          </w:p>
        </w:tc>
      </w:tr>
    </w:tbl>
    <w:p w:rsidR="00B005C2" w:rsidRPr="00B005C2" w:rsidRDefault="00B005C2" w:rsidP="00B005C2">
      <w:pPr>
        <w:spacing w:after="0" w:line="240" w:lineRule="auto"/>
        <w:ind w:firstLine="284"/>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u w:val="single"/>
          <w:lang w:eastAsia="ru-RU"/>
        </w:rPr>
      </w:pPr>
      <w:r w:rsidRPr="00B005C2">
        <w:rPr>
          <w:rFonts w:eastAsia="Times New Roman"/>
          <w:bCs/>
          <w:sz w:val="28"/>
          <w:szCs w:val="28"/>
          <w:u w:val="single"/>
          <w:lang w:eastAsia="ru-RU"/>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Ж-1</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Требования к параметрам сооружений и границам земельных участков в соответствии со следующими документами: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Свод правил 42.13330.2011 «СНиП 2.07.01-89*. Градостроительство. Планировка и застройка городских и сельских поселений»;</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СанПиН 2.1.2.2645-10 «Санитарно-эпидемиологические требования к условиям проживания в жилых зданиях и помещениях»;</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-СП 30-102-99 «Планировка и застройка территорий малоэтажного жилищного строительства»;</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СП 55.13330.2011. Свод правил. Дома жилые одноквартирные. Актуализированная редакция СНиП 31-02-2001;</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Региональные нормативы градостроительного проектирования Тверской области;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другие действующие нормативы и технические регламенты.</w:t>
      </w:r>
    </w:p>
    <w:p w:rsidR="00B005C2" w:rsidRPr="00B005C2" w:rsidRDefault="00B005C2" w:rsidP="00B005C2">
      <w:pPr>
        <w:spacing w:after="0" w:line="240" w:lineRule="auto"/>
        <w:ind w:firstLine="284"/>
        <w:jc w:val="both"/>
        <w:rPr>
          <w:rFonts w:eastAsia="Times New Roman"/>
          <w:bCs/>
          <w:sz w:val="28"/>
          <w:szCs w:val="28"/>
          <w:lang w:eastAsia="ru-RU"/>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6916"/>
        <w:gridCol w:w="837"/>
        <w:gridCol w:w="1843"/>
      </w:tblGrid>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1</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Минимальный отступ жилых зданий от красной линии улиц</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0-5</w:t>
            </w:r>
            <w:r w:rsidRPr="00B005C2">
              <w:rPr>
                <w:rFonts w:eastAsia="Times New Roman"/>
                <w:sz w:val="24"/>
                <w:szCs w:val="24"/>
                <w:vertAlign w:val="superscript"/>
                <w:lang w:eastAsia="ru-RU"/>
              </w:rPr>
              <w:footnoteReference w:id="1"/>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2</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Минимальный отступ жилых зданий от красной линии проездов</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3</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3</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Минимальное расстояние от хозяйственных построек до красных линий</w:t>
            </w:r>
            <w:r w:rsidRPr="00B005C2">
              <w:rPr>
                <w:rFonts w:eastAsia="Times New Roman"/>
                <w:sz w:val="24"/>
                <w:szCs w:val="24"/>
                <w:vertAlign w:val="superscript"/>
                <w:lang w:eastAsia="ru-RU"/>
              </w:rPr>
              <w:footnoteReference w:id="2"/>
            </w:r>
            <w:r w:rsidRPr="00B005C2">
              <w:rPr>
                <w:rFonts w:eastAsia="Times New Roman"/>
                <w:sz w:val="24"/>
                <w:szCs w:val="24"/>
                <w:lang w:eastAsia="ru-RU"/>
              </w:rPr>
              <w:t xml:space="preserve"> улиц</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5</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4</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(2.7, 2.7.1, 13.1, 13.2)</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1.5</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5</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(2.1, 2.1.1, 2.2, 2.3, 2.4, 2.5, 3.1, 3.1.1, 3.1.2, 3.2, 3.3, 3.4, 3.4.1, 3.4.2, 3.6, 3.8, 3.9, 3.10, 3.10.1, 3.10.2, 4.1, 4.4, 4.5, 4.6, 4.7, 4.9.1, 4.9.1.1., 4.9.1.2, 4.9.1.3, 4.9.1.4, 4.10, 5.1, 5.1.2, 5.1.3, 5.1.4, 6.9, 11.1, 12.0, 12.0.1, 12.0.2, 12.3)</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3</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6</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(3.5, 3.5.1, 3.7, 3.7.1, 3.7.2)</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5</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7</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Минимальное расстояние хозяйственных построек до границы соседнего участка</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3</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8</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Минимальное расстояние от границы участка до дворовых туалетов, помойных ям, выгребов, септиков</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4</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lastRenderedPageBreak/>
              <w:t>9</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Минимальное расстояние от границы участка до хозяйственных построек</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3</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10</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Предельно допустимые размеры земельных участков объектов гаражного назначения (2.7.1)</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кв.</w:t>
            </w:r>
            <w:r>
              <w:rPr>
                <w:rFonts w:eastAsia="Times New Roman"/>
                <w:sz w:val="24"/>
                <w:szCs w:val="24"/>
                <w:lang w:eastAsia="ru-RU"/>
              </w:rPr>
              <w:t xml:space="preserve"> </w:t>
            </w: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10-150</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11</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Предельно допустимые размеры земельных участков для земельный участков с кодами (2.4, 2.7, 13.1, 13.2)</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кв.</w:t>
            </w:r>
            <w:r>
              <w:rPr>
                <w:rFonts w:eastAsia="Times New Roman"/>
                <w:sz w:val="24"/>
                <w:szCs w:val="24"/>
                <w:lang w:eastAsia="ru-RU"/>
              </w:rPr>
              <w:t xml:space="preserve"> </w:t>
            </w: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20 - 600</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12</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Предельно допустимые размеры земельных участков для видов разрешенного использования с кодами (2.1, 2.3)</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кв.</w:t>
            </w:r>
            <w:r>
              <w:rPr>
                <w:rFonts w:eastAsia="Times New Roman"/>
                <w:sz w:val="24"/>
                <w:szCs w:val="24"/>
                <w:lang w:eastAsia="ru-RU"/>
              </w:rPr>
              <w:t xml:space="preserve"> </w:t>
            </w: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20 – 1500</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13</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Предельно допустимые размеры земельных участков для видов разрешенного использования с кодом (2.1.1)</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кв.</w:t>
            </w:r>
            <w:r>
              <w:rPr>
                <w:rFonts w:eastAsia="Times New Roman"/>
                <w:sz w:val="24"/>
                <w:szCs w:val="24"/>
                <w:lang w:eastAsia="ru-RU"/>
              </w:rPr>
              <w:t xml:space="preserve"> </w:t>
            </w: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50-5000</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14</w:t>
            </w:r>
          </w:p>
        </w:tc>
        <w:tc>
          <w:tcPr>
            <w:tcW w:w="3430" w:type="pct"/>
            <w:tcBorders>
              <w:top w:val="single" w:sz="4" w:space="0" w:color="auto"/>
              <w:left w:val="single" w:sz="4" w:space="0" w:color="auto"/>
              <w:bottom w:val="single" w:sz="4" w:space="0" w:color="auto"/>
              <w:right w:val="single" w:sz="4" w:space="0" w:color="auto"/>
            </w:tcBorders>
            <w:shd w:val="clear" w:color="auto" w:fill="auto"/>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Предельно допустимые размеры земельных участков для видов разрешенного использования с кодами (4.10, 5.1, 5.1.2, 5.1.3, 5.1.4)</w:t>
            </w:r>
          </w:p>
        </w:tc>
        <w:tc>
          <w:tcPr>
            <w:tcW w:w="415" w:type="pct"/>
            <w:tcBorders>
              <w:top w:val="single" w:sz="4" w:space="0" w:color="auto"/>
              <w:left w:val="single" w:sz="4" w:space="0" w:color="auto"/>
              <w:bottom w:val="single" w:sz="4" w:space="0" w:color="auto"/>
              <w:right w:val="single" w:sz="4" w:space="0" w:color="auto"/>
            </w:tcBorders>
            <w:shd w:val="clear" w:color="auto" w:fill="auto"/>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кв.</w:t>
            </w:r>
            <w:r>
              <w:rPr>
                <w:rFonts w:eastAsia="Times New Roman"/>
                <w:sz w:val="24"/>
                <w:szCs w:val="24"/>
                <w:lang w:eastAsia="ru-RU"/>
              </w:rPr>
              <w:t xml:space="preserve"> </w:t>
            </w: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50 – 5000</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15</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Предельно допустимые размеры земельных участков для видов разрешенного использования с кодом (3.1, 3.1.1, 3.1.2)</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кв.</w:t>
            </w:r>
            <w:r>
              <w:rPr>
                <w:rFonts w:eastAsia="Times New Roman"/>
                <w:sz w:val="24"/>
                <w:szCs w:val="24"/>
                <w:lang w:eastAsia="ru-RU"/>
              </w:rPr>
              <w:t xml:space="preserve"> </w:t>
            </w: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20-10000</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16</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Предельно допустимые размеры земельных участков для видов разрешенного использования с кодом (2.5, 3.2, 3.3, 3.4, 3.4.1, 3.4.2, 3.5, 3.5.1, 3.6, 3.7, 3.7.1, 3.7.2, 3.8, 3.9, 3.10, 3.10.1, 3.10.2, 4.1, 4.4, 4.5, 4.6, 4.7, 4.9.1, 4.9.1.1, 4.9.1.2, 4.9.1.3, 4.9.1.4, 6.9)</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кв.</w:t>
            </w:r>
            <w:r>
              <w:rPr>
                <w:rFonts w:eastAsia="Times New Roman"/>
                <w:sz w:val="24"/>
                <w:szCs w:val="24"/>
                <w:lang w:eastAsia="ru-RU"/>
              </w:rPr>
              <w:t xml:space="preserve"> </w:t>
            </w: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150-3000</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17</w:t>
            </w:r>
          </w:p>
        </w:tc>
        <w:tc>
          <w:tcPr>
            <w:tcW w:w="3430" w:type="pct"/>
            <w:tcBorders>
              <w:top w:val="single" w:sz="4" w:space="0" w:color="auto"/>
              <w:left w:val="single" w:sz="4" w:space="0" w:color="auto"/>
              <w:bottom w:val="single" w:sz="4" w:space="0" w:color="auto"/>
              <w:right w:val="single" w:sz="4" w:space="0" w:color="auto"/>
            </w:tcBorders>
            <w:shd w:val="clear" w:color="auto" w:fill="auto"/>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Предельно допустимые размеры земельных участков для ведения личного подсобного хозяйства (приусадебный земельный участок) (код 2.2)</w:t>
            </w:r>
          </w:p>
        </w:tc>
        <w:tc>
          <w:tcPr>
            <w:tcW w:w="415" w:type="pct"/>
            <w:tcBorders>
              <w:top w:val="single" w:sz="4" w:space="0" w:color="auto"/>
              <w:left w:val="single" w:sz="4" w:space="0" w:color="auto"/>
              <w:bottom w:val="single" w:sz="4" w:space="0" w:color="auto"/>
              <w:right w:val="single" w:sz="4" w:space="0" w:color="auto"/>
            </w:tcBorders>
            <w:shd w:val="clear" w:color="auto" w:fill="auto"/>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кв.</w:t>
            </w:r>
            <w:r>
              <w:rPr>
                <w:rFonts w:eastAsia="Times New Roman"/>
                <w:sz w:val="24"/>
                <w:szCs w:val="24"/>
                <w:lang w:eastAsia="ru-RU"/>
              </w:rPr>
              <w:t xml:space="preserve"> </w:t>
            </w: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250 – 1500</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18</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Предельно допустимые размеры присоединяемого земельного участка</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кв.</w:t>
            </w:r>
            <w:r>
              <w:rPr>
                <w:rFonts w:eastAsia="Times New Roman"/>
                <w:sz w:val="24"/>
                <w:szCs w:val="24"/>
                <w:lang w:eastAsia="ru-RU"/>
              </w:rPr>
              <w:t xml:space="preserve"> </w:t>
            </w: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10 - 500</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19</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Предельное количество этажей зданий, строений и сооружений для всех объектов капитального строительства</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этаж</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3</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20</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Минимальный процент застройки в границах земельных участков для видов разрешенного использования с кодами</w:t>
            </w:r>
            <w:r>
              <w:rPr>
                <w:rFonts w:eastAsia="Times New Roman"/>
                <w:sz w:val="24"/>
                <w:szCs w:val="24"/>
                <w:lang w:eastAsia="ru-RU"/>
              </w:rPr>
              <w:t xml:space="preserve"> </w:t>
            </w:r>
            <w:r w:rsidRPr="00B005C2">
              <w:rPr>
                <w:rFonts w:eastAsia="Times New Roman"/>
                <w:sz w:val="24"/>
                <w:szCs w:val="24"/>
                <w:lang w:eastAsia="ru-RU"/>
              </w:rPr>
              <w:t>(4.10, 5.1, 5.1.2, 5.1.3, 5.1.4)</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10</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21</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(2.4, 2.7, 2.7.1, 3.1, 3.1.1, 3.1.2, 3.2, 3.3, 3.4, 3.4.1, 3.4.2, 3.5, 3.5.1, 3.6, 3.7, 3.7.1, 3.7.2, 3.8, 3.9, 3.10, 3.10.1, 3.10.2, 4.1, 4.4, 4.5, 4.6, 4.7, 4.9.1, 4.9.1.1, 4.9.1.2, 4.9.1.3, 4.9.1.4, 6.9)</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80</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22</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(2.1, 2.1.1, 2.2, 2.3, 2.5, 4.10, 5.1, 5.1.2, 5.1.3, 5.1.4, 13.3)</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50</w:t>
            </w:r>
          </w:p>
        </w:tc>
      </w:tr>
      <w:tr w:rsidR="00B005C2" w:rsidRPr="00B005C2" w:rsidTr="00B005C2">
        <w:trPr>
          <w:trHeight w:val="843"/>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23</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(13.1, 13.2)</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10</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24</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Минимальный отступ жилых зданий от красной линии улиц</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0-5</w:t>
            </w:r>
            <w:r w:rsidRPr="00B005C2">
              <w:rPr>
                <w:rFonts w:eastAsia="Times New Roman"/>
                <w:sz w:val="24"/>
                <w:szCs w:val="24"/>
                <w:vertAlign w:val="superscript"/>
                <w:lang w:eastAsia="ru-RU"/>
              </w:rPr>
              <w:footnoteReference w:id="3"/>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25</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Предельные (минимальные и (или) максимальные) размеры земельных участков</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не нормируются</w:t>
            </w:r>
          </w:p>
        </w:tc>
      </w:tr>
    </w:tbl>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Со стороны улиц и проездов ограждения земельных участков должны быть выдержаны в едином стиле как минимум на протяжении одного квартала с обеих сторон улиц. Максимально допустимая высота ограждений принимается не более 1,8 м, степень светопрозрачности – от 0 до 100 % по всей высоте.  На границе с соседним </w:t>
      </w:r>
      <w:r w:rsidRPr="00B005C2">
        <w:rPr>
          <w:rFonts w:eastAsia="Times New Roman"/>
          <w:bCs/>
          <w:sz w:val="28"/>
          <w:szCs w:val="28"/>
          <w:lang w:eastAsia="ru-RU"/>
        </w:rPr>
        <w:lastRenderedPageBreak/>
        <w:t>земельным участком следует устанавливать ограждения, обеспечивающие минимальное затемнение территории соседнего участка. Максимально допустимая высота ограждений принимается не более 1,7 м, степень светопрозрачности – от 50 до 100 % по всей высоте.</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Ж-2 ЗОНА ЗАСТРОЙКИ МАЛОЭТАЖНЫМИ ЖИЛЫМИ ДОМАМИ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Зона предназначена для застройки многоквартирными малоэтажными (до 2-4 этажей) жилыми домами,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w:t>
      </w:r>
    </w:p>
    <w:p w:rsidR="00B005C2" w:rsidRPr="00B005C2" w:rsidRDefault="00B005C2" w:rsidP="00B005C2">
      <w:pPr>
        <w:spacing w:after="0" w:line="240" w:lineRule="auto"/>
        <w:ind w:firstLine="567"/>
        <w:jc w:val="both"/>
        <w:rPr>
          <w:rFonts w:eastAsia="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393"/>
        <w:gridCol w:w="3400"/>
      </w:tblGrid>
      <w:tr w:rsidR="00B005C2" w:rsidRPr="00B005C2" w:rsidTr="00B005C2">
        <w:tc>
          <w:tcPr>
            <w:tcW w:w="3473" w:type="dxa"/>
            <w:shd w:val="clear" w:color="auto" w:fill="auto"/>
            <w:vAlign w:val="center"/>
          </w:tcPr>
          <w:p w:rsidR="00B005C2" w:rsidRPr="00B005C2" w:rsidRDefault="00B005C2" w:rsidP="00B005C2">
            <w:pPr>
              <w:spacing w:after="0" w:line="240" w:lineRule="auto"/>
              <w:ind w:left="-142"/>
              <w:jc w:val="center"/>
              <w:rPr>
                <w:rFonts w:eastAsia="Times New Roman"/>
                <w:sz w:val="24"/>
                <w:szCs w:val="24"/>
                <w:lang w:eastAsia="ru-RU"/>
              </w:rPr>
            </w:pPr>
            <w:r w:rsidRPr="00B005C2">
              <w:rPr>
                <w:rFonts w:eastAsia="Times New Roman"/>
                <w:sz w:val="24"/>
                <w:szCs w:val="24"/>
                <w:lang w:eastAsia="ru-RU"/>
              </w:rPr>
              <w:t>Основные виды разрешенного использования</w:t>
            </w:r>
          </w:p>
        </w:tc>
        <w:tc>
          <w:tcPr>
            <w:tcW w:w="3474" w:type="dxa"/>
            <w:shd w:val="clear" w:color="auto" w:fill="auto"/>
            <w:vAlign w:val="center"/>
          </w:tcPr>
          <w:p w:rsidR="00B005C2" w:rsidRPr="00B005C2" w:rsidRDefault="00B005C2" w:rsidP="00B005C2">
            <w:pPr>
              <w:spacing w:after="0" w:line="240" w:lineRule="auto"/>
              <w:ind w:left="-142"/>
              <w:jc w:val="center"/>
              <w:rPr>
                <w:rFonts w:eastAsia="Times New Roman"/>
                <w:sz w:val="24"/>
                <w:szCs w:val="24"/>
                <w:lang w:eastAsia="ru-RU"/>
              </w:rPr>
            </w:pPr>
            <w:r w:rsidRPr="00B005C2">
              <w:rPr>
                <w:rFonts w:eastAsia="Times New Roman"/>
                <w:sz w:val="24"/>
                <w:szCs w:val="24"/>
                <w:lang w:eastAsia="ru-RU"/>
              </w:rPr>
              <w:t>Условно разрешённые виды использования</w:t>
            </w:r>
          </w:p>
        </w:tc>
        <w:tc>
          <w:tcPr>
            <w:tcW w:w="3474" w:type="dxa"/>
            <w:shd w:val="clear" w:color="auto" w:fill="auto"/>
            <w:vAlign w:val="center"/>
          </w:tcPr>
          <w:p w:rsidR="00B005C2" w:rsidRPr="00B005C2" w:rsidRDefault="00B005C2" w:rsidP="00B005C2">
            <w:pPr>
              <w:spacing w:after="0" w:line="240" w:lineRule="auto"/>
              <w:ind w:left="-142"/>
              <w:jc w:val="center"/>
              <w:rPr>
                <w:rFonts w:eastAsia="Times New Roman"/>
                <w:sz w:val="24"/>
                <w:szCs w:val="24"/>
                <w:lang w:eastAsia="ru-RU"/>
              </w:rPr>
            </w:pPr>
            <w:r w:rsidRPr="00B005C2">
              <w:rPr>
                <w:rFonts w:eastAsia="Times New Roman"/>
                <w:sz w:val="24"/>
                <w:szCs w:val="24"/>
                <w:lang w:eastAsia="ru-RU"/>
              </w:rPr>
              <w:t>Вспомогательные виды использования</w:t>
            </w:r>
          </w:p>
        </w:tc>
      </w:tr>
      <w:tr w:rsidR="00B005C2" w:rsidRPr="00B005C2" w:rsidTr="004767C3">
        <w:tc>
          <w:tcPr>
            <w:tcW w:w="3473" w:type="dxa"/>
            <w:shd w:val="clear" w:color="auto" w:fill="auto"/>
            <w:vAlign w:val="center"/>
          </w:tcPr>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Для индивидуального жилищного строительства (код 2.1);</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Малоэтажная многоквартирная жилая застройка (код 2.1.1);</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Для ведения личного подсобного хозяйства (код 2.2);</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Блокированная жилая застройка (код 2.3);</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Передвижное жилье (код 2.4);</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Обслуживание жилой застройки (код 2.7);</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Объекты гаражного назначения (код 2.7.1);</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Общественное использование объектов капитального строительства (код 3.0);</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Коммунальное обслуживание (код 3.1);</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Социальное обслуживание (код 3.2);</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Бытовое обслуживание (код 3.3);</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Здравоохранение (код 3.4);</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Амбулаторно-поликлиническое обслуживание (код 3.4.1);</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Стационарное медицинское обслуживание (код 3.4.2);</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Образование и просвещение (код 3.5);</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Дошкольное, начальное и среднее общее образование (код 3.5.1);</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Культурное развитие (код 3.6);</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Общественное управление (код 3.8);</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Обеспечение научной деятельности (код 3.9);</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lastRenderedPageBreak/>
              <w:t>- Ветеринарное обслуживание (код 3.10);</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Амбулаторное ветеринарное обслуживание (код 3.10.1);</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Приюты для животных (код 3.10.2);</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Магазины (код 4.4);</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Общественное питание (код 4.6);</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Гостиничное обслуживание (код 4.7);</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Объекты придорожного сервиса (код 4.9.1);</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Выставочно-ярмарочная деятельность (код 4.10);</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Спорт (код 5.1);</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Общее пользование водными объектами (код 11.1);</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Земельные участки (территории) общего пользования (код 12.0);</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Запас (код 12.3);</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Ведение огородничества (код 13.1);</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Ведение садоводства (код 13.2);</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Ведение дачного хозяйства (код 13.3)</w:t>
            </w:r>
          </w:p>
        </w:tc>
        <w:tc>
          <w:tcPr>
            <w:tcW w:w="3474" w:type="dxa"/>
            <w:shd w:val="clear" w:color="auto" w:fill="auto"/>
          </w:tcPr>
          <w:p w:rsidR="00B005C2" w:rsidRPr="00B005C2" w:rsidRDefault="00B005C2" w:rsidP="004767C3">
            <w:pPr>
              <w:spacing w:after="0" w:line="240" w:lineRule="auto"/>
              <w:ind w:left="-57" w:right="-170"/>
              <w:rPr>
                <w:rFonts w:eastAsia="Times New Roman"/>
                <w:sz w:val="24"/>
                <w:szCs w:val="24"/>
                <w:lang w:eastAsia="ru-RU"/>
              </w:rPr>
            </w:pPr>
            <w:r w:rsidRPr="00B005C2">
              <w:rPr>
                <w:rFonts w:eastAsia="Times New Roman"/>
                <w:sz w:val="24"/>
                <w:szCs w:val="24"/>
                <w:lang w:eastAsia="ru-RU"/>
              </w:rPr>
              <w:lastRenderedPageBreak/>
              <w:t>- Среднеэтажная жилая застройка (свыше трех надземных этажей) (код 2.5);</w:t>
            </w:r>
          </w:p>
          <w:p w:rsidR="00B005C2" w:rsidRPr="00B005C2" w:rsidRDefault="00B005C2" w:rsidP="004767C3">
            <w:pPr>
              <w:spacing w:after="0" w:line="240" w:lineRule="auto"/>
              <w:ind w:left="-57" w:right="-170"/>
              <w:rPr>
                <w:rFonts w:eastAsia="Times New Roman"/>
                <w:sz w:val="24"/>
                <w:szCs w:val="24"/>
                <w:lang w:eastAsia="ru-RU"/>
              </w:rPr>
            </w:pPr>
            <w:r w:rsidRPr="00B005C2">
              <w:rPr>
                <w:rFonts w:eastAsia="Times New Roman"/>
                <w:sz w:val="24"/>
                <w:szCs w:val="24"/>
                <w:lang w:eastAsia="ru-RU"/>
              </w:rPr>
              <w:t>- Деловое управление (код 4.1);</w:t>
            </w:r>
          </w:p>
          <w:p w:rsidR="00B005C2" w:rsidRPr="00B005C2" w:rsidRDefault="00B005C2" w:rsidP="004767C3">
            <w:pPr>
              <w:spacing w:after="0" w:line="240" w:lineRule="auto"/>
              <w:ind w:left="-57" w:right="-170"/>
              <w:rPr>
                <w:rFonts w:eastAsia="Times New Roman"/>
                <w:sz w:val="24"/>
                <w:szCs w:val="24"/>
                <w:lang w:eastAsia="ru-RU"/>
              </w:rPr>
            </w:pPr>
            <w:r w:rsidRPr="00B005C2">
              <w:rPr>
                <w:rFonts w:eastAsia="Times New Roman"/>
                <w:sz w:val="24"/>
                <w:szCs w:val="24"/>
                <w:lang w:eastAsia="ru-RU"/>
              </w:rPr>
              <w:t>- Банковская и страховая деятельность (код 4.5);</w:t>
            </w:r>
          </w:p>
          <w:p w:rsidR="00B005C2" w:rsidRPr="00B005C2" w:rsidRDefault="00B005C2" w:rsidP="004767C3">
            <w:pPr>
              <w:spacing w:after="0" w:line="240" w:lineRule="auto"/>
              <w:ind w:left="-57" w:right="-170"/>
              <w:rPr>
                <w:rFonts w:eastAsia="Times New Roman"/>
                <w:sz w:val="24"/>
                <w:szCs w:val="24"/>
                <w:lang w:eastAsia="ru-RU"/>
              </w:rPr>
            </w:pPr>
            <w:r w:rsidRPr="00B005C2">
              <w:rPr>
                <w:rFonts w:eastAsia="Times New Roman"/>
                <w:sz w:val="24"/>
                <w:szCs w:val="24"/>
                <w:lang w:eastAsia="ru-RU"/>
              </w:rPr>
              <w:t>- Склады (код 6.9)</w:t>
            </w:r>
          </w:p>
          <w:p w:rsidR="00B005C2" w:rsidRPr="00B005C2" w:rsidRDefault="00B005C2" w:rsidP="004767C3">
            <w:pPr>
              <w:spacing w:after="0" w:line="240" w:lineRule="auto"/>
              <w:ind w:left="-57" w:right="-170"/>
              <w:rPr>
                <w:rFonts w:eastAsia="Times New Roman"/>
                <w:sz w:val="24"/>
                <w:szCs w:val="24"/>
                <w:lang w:eastAsia="ru-RU"/>
              </w:rPr>
            </w:pPr>
            <w:r w:rsidRPr="00B005C2">
              <w:rPr>
                <w:rFonts w:eastAsia="Times New Roman"/>
                <w:sz w:val="24"/>
                <w:szCs w:val="24"/>
                <w:lang w:eastAsia="ru-RU"/>
              </w:rPr>
              <w:t>- Религиозное использование (код 3.7)</w:t>
            </w:r>
          </w:p>
          <w:p w:rsidR="00B005C2" w:rsidRPr="00B005C2" w:rsidRDefault="00B005C2" w:rsidP="004767C3">
            <w:pPr>
              <w:spacing w:after="0" w:line="240" w:lineRule="auto"/>
              <w:ind w:left="-57" w:right="-170"/>
              <w:rPr>
                <w:rFonts w:eastAsia="Times New Roman"/>
                <w:sz w:val="24"/>
                <w:szCs w:val="24"/>
                <w:lang w:eastAsia="ru-RU"/>
              </w:rPr>
            </w:pPr>
            <w:r w:rsidRPr="00B005C2">
              <w:rPr>
                <w:rFonts w:eastAsia="Times New Roman"/>
                <w:sz w:val="24"/>
                <w:szCs w:val="24"/>
                <w:lang w:eastAsia="ru-RU"/>
              </w:rPr>
              <w:t>- Обслуживание автотранспорта (код 4.9)</w:t>
            </w:r>
          </w:p>
        </w:tc>
        <w:tc>
          <w:tcPr>
            <w:tcW w:w="3474" w:type="dxa"/>
            <w:shd w:val="clear" w:color="auto" w:fill="auto"/>
          </w:tcPr>
          <w:p w:rsidR="00B005C2" w:rsidRPr="00B005C2" w:rsidRDefault="00B005C2" w:rsidP="004767C3">
            <w:pPr>
              <w:spacing w:after="0" w:line="240" w:lineRule="auto"/>
              <w:ind w:left="-57" w:right="-170"/>
              <w:rPr>
                <w:rFonts w:eastAsia="Times New Roman"/>
                <w:sz w:val="24"/>
                <w:szCs w:val="24"/>
                <w:lang w:eastAsia="ru-RU"/>
              </w:rPr>
            </w:pPr>
            <w:r w:rsidRPr="00B005C2">
              <w:rPr>
                <w:rFonts w:eastAsia="Times New Roman"/>
                <w:sz w:val="24"/>
                <w:szCs w:val="24"/>
                <w:lang w:eastAsia="ru-RU"/>
              </w:rPr>
              <w:t>Не установлены</w:t>
            </w:r>
          </w:p>
        </w:tc>
      </w:tr>
    </w:tbl>
    <w:p w:rsidR="00B005C2" w:rsidRPr="00B005C2" w:rsidRDefault="00B005C2" w:rsidP="00B005C2">
      <w:pPr>
        <w:spacing w:after="0" w:line="240" w:lineRule="auto"/>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u w:val="single"/>
          <w:lang w:eastAsia="ru-RU"/>
        </w:rPr>
      </w:pPr>
      <w:r w:rsidRPr="00B005C2">
        <w:rPr>
          <w:rFonts w:eastAsia="Times New Roman"/>
          <w:bCs/>
          <w:sz w:val="28"/>
          <w:szCs w:val="28"/>
          <w:u w:val="single"/>
          <w:lang w:eastAsia="ru-RU"/>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Ж-2</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Требования к параметрам сооружений и границам земельных участков в соответствии со следующими документами: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Свод правил 42.13330.2011 «СНиП 2.07.01-89*. Градостроительство. Планировка и застройка городских и сельских поселений»;</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СП 54.13330.2011 «СНиП 31-01-2003 Здания жилые многоквартирные»;</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СанПиН 2.1.2.2645-10 «Санитарно-эпидемиологические требования к условиям проживания в жилых зданиях и помещениях»;</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СП 30-102-99 «Планировка и застройка территорий малоэтажного жилищного строительства»;</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Региональные нормативы градостроительного проектирования Тверской области;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другие действующие нормативы и технические регламенты.</w:t>
      </w:r>
    </w:p>
    <w:p w:rsidR="00B005C2" w:rsidRPr="00B005C2" w:rsidRDefault="00B005C2" w:rsidP="00B005C2">
      <w:pPr>
        <w:spacing w:after="0" w:line="240" w:lineRule="auto"/>
        <w:ind w:firstLine="567"/>
        <w:jc w:val="both"/>
        <w:rPr>
          <w:rFonts w:eastAsia="Times New Roman"/>
          <w:bCs/>
          <w:sz w:val="28"/>
          <w:szCs w:val="28"/>
          <w:lang w:eastAsia="ru-RU"/>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6916"/>
        <w:gridCol w:w="837"/>
        <w:gridCol w:w="1843"/>
      </w:tblGrid>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1</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Минимальный отступ жилых зданий от красной линии улиц</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0-5</w:t>
            </w:r>
            <w:r w:rsidRPr="00B005C2">
              <w:rPr>
                <w:rFonts w:eastAsia="Times New Roman"/>
                <w:sz w:val="24"/>
                <w:szCs w:val="24"/>
                <w:vertAlign w:val="superscript"/>
                <w:lang w:eastAsia="ru-RU"/>
              </w:rPr>
              <w:footnoteReference w:id="4"/>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lastRenderedPageBreak/>
              <w:t>2</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Минимальный отступ жилых зданий от красной линии проездов</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3</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3</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Минимальное расстояние от хозяйственных построек до красных линий</w:t>
            </w:r>
            <w:r w:rsidRPr="00B005C2">
              <w:rPr>
                <w:rFonts w:eastAsia="Times New Roman"/>
                <w:sz w:val="24"/>
                <w:szCs w:val="24"/>
                <w:vertAlign w:val="superscript"/>
                <w:lang w:eastAsia="ru-RU"/>
              </w:rPr>
              <w:footnoteReference w:id="5"/>
            </w:r>
            <w:r w:rsidRPr="00B005C2">
              <w:rPr>
                <w:rFonts w:eastAsia="Times New Roman"/>
                <w:sz w:val="24"/>
                <w:szCs w:val="24"/>
                <w:lang w:eastAsia="ru-RU"/>
              </w:rPr>
              <w:t xml:space="preserve"> улиц</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5</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4</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(2.7, 2.7.1, 13.1, 13.2)</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1.5</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5</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(2.1, 2.1.1, 2.2, 2.3, 2.4, 2.5, 3.1, 3.1.1, 3.1.2, 3.2, 3.3, 3.4, 3.4.1, 3.4.2, 3.6, 3.6.2, 3.8, 3.9, 3.10, 3.10.1, 3.10.2, 4.1, 4.4, 4.5, 4.6, 4.7, 4.9.1, 4.9.1.2, 4.9.1.3, 4.9.1.4, 4.10, 5.1, 5.1.2, 5.1.3, 5.1.4, 6.9, 11.1, 12.0, 12.0.1, 12.0.2, 12.3)</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3</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6</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(3.5, 3.5.1, 3.7, 3.7.1, 3.7.2)</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5</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7</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Минимальное расстояние хозяйственных построек до границы соседнего участка</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3</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8</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Минимальное расстояние от границы участка до дворовых туалетов, помойных ям, выгребов, септиков</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4</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9</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Минимальное расстояние от границы участка до хозяйственных построек</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3</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10</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Предельно допустимые размеры земельных участков объектов гаражного назначения (2.7.1)</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кв.</w:t>
            </w:r>
            <w:r>
              <w:rPr>
                <w:rFonts w:eastAsia="Times New Roman"/>
                <w:sz w:val="24"/>
                <w:szCs w:val="24"/>
                <w:lang w:eastAsia="ru-RU"/>
              </w:rPr>
              <w:t xml:space="preserve"> </w:t>
            </w: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10-150</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11</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Предельно допустимые размеры земельных участков для земельный участков с кодами (2.4, 2.7, 13.1, 13.2)</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кв.</w:t>
            </w:r>
            <w:r>
              <w:rPr>
                <w:rFonts w:eastAsia="Times New Roman"/>
                <w:sz w:val="24"/>
                <w:szCs w:val="24"/>
                <w:lang w:eastAsia="ru-RU"/>
              </w:rPr>
              <w:t xml:space="preserve"> </w:t>
            </w: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20 - 600</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12</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Предельно допустимые размеры земельных участков для видов разрешенного использования с кодами (2.1, 2.3)</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кв.</w:t>
            </w:r>
            <w:r>
              <w:rPr>
                <w:rFonts w:eastAsia="Times New Roman"/>
                <w:sz w:val="24"/>
                <w:szCs w:val="24"/>
                <w:lang w:eastAsia="ru-RU"/>
              </w:rPr>
              <w:t xml:space="preserve"> </w:t>
            </w: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20 – 1500</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13</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Предельно допустимые размеры земельных участков для видов разрешенного использования с кодом (2.1.1)</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кв.</w:t>
            </w:r>
            <w:r>
              <w:rPr>
                <w:rFonts w:eastAsia="Times New Roman"/>
                <w:sz w:val="24"/>
                <w:szCs w:val="24"/>
                <w:lang w:eastAsia="ru-RU"/>
              </w:rPr>
              <w:t xml:space="preserve"> </w:t>
            </w: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50 - 5000</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14</w:t>
            </w:r>
          </w:p>
        </w:tc>
        <w:tc>
          <w:tcPr>
            <w:tcW w:w="3430" w:type="pct"/>
            <w:tcBorders>
              <w:top w:val="single" w:sz="4" w:space="0" w:color="auto"/>
              <w:left w:val="single" w:sz="4" w:space="0" w:color="auto"/>
              <w:bottom w:val="single" w:sz="4" w:space="0" w:color="auto"/>
              <w:right w:val="single" w:sz="4" w:space="0" w:color="auto"/>
            </w:tcBorders>
            <w:shd w:val="clear" w:color="auto" w:fill="auto"/>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Предельно допустимые размеры земельных участков для видов разрешенного использования с кодами (4.10, 5.1, 5.1.2, 5.1.3, 5.1.4)</w:t>
            </w:r>
          </w:p>
        </w:tc>
        <w:tc>
          <w:tcPr>
            <w:tcW w:w="415" w:type="pct"/>
            <w:tcBorders>
              <w:top w:val="single" w:sz="4" w:space="0" w:color="auto"/>
              <w:left w:val="single" w:sz="4" w:space="0" w:color="auto"/>
              <w:bottom w:val="single" w:sz="4" w:space="0" w:color="auto"/>
              <w:right w:val="single" w:sz="4" w:space="0" w:color="auto"/>
            </w:tcBorders>
            <w:shd w:val="clear" w:color="auto" w:fill="auto"/>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кв.</w:t>
            </w:r>
            <w:r>
              <w:rPr>
                <w:rFonts w:eastAsia="Times New Roman"/>
                <w:sz w:val="24"/>
                <w:szCs w:val="24"/>
                <w:lang w:eastAsia="ru-RU"/>
              </w:rPr>
              <w:t xml:space="preserve"> </w:t>
            </w: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50 – 5000</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15</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Предельно допустимые размеры земельных участков для видов разрешенного использования с кодом (3.1, 3.1.1, 3.1.2)</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кв.</w:t>
            </w:r>
            <w:r>
              <w:rPr>
                <w:rFonts w:eastAsia="Times New Roman"/>
                <w:sz w:val="24"/>
                <w:szCs w:val="24"/>
                <w:lang w:eastAsia="ru-RU"/>
              </w:rPr>
              <w:t xml:space="preserve"> </w:t>
            </w: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20-10000</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16</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Предельно допустимые размеры земельных участков для видов разрешенного использования с кодом (2.5, 3.2, 3.3, 3.4, 3.4.1, 3.4.2, 3.5, 3.5.1, 3.6, 3.6.2, 3.7, 3.7.1, 3.7.2, 3.8, 3.9, 3.10, 3.10.1, 3.10.2, 4.1, 4.4, 4.5, 4.6, 4.7, 4.9.1, 4.9.1.2, 4.9.1.3, 4.9.1.4, 6.9)</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кв.</w:t>
            </w:r>
            <w:r>
              <w:rPr>
                <w:rFonts w:eastAsia="Times New Roman"/>
                <w:sz w:val="24"/>
                <w:szCs w:val="24"/>
                <w:lang w:eastAsia="ru-RU"/>
              </w:rPr>
              <w:t xml:space="preserve"> </w:t>
            </w: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150-3000</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17</w:t>
            </w:r>
          </w:p>
        </w:tc>
        <w:tc>
          <w:tcPr>
            <w:tcW w:w="3430" w:type="pct"/>
            <w:tcBorders>
              <w:top w:val="single" w:sz="4" w:space="0" w:color="auto"/>
              <w:left w:val="single" w:sz="4" w:space="0" w:color="auto"/>
              <w:bottom w:val="single" w:sz="4" w:space="0" w:color="auto"/>
              <w:right w:val="single" w:sz="4" w:space="0" w:color="auto"/>
            </w:tcBorders>
            <w:shd w:val="clear" w:color="auto" w:fill="auto"/>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Предельно допустимые размеры земельных участков для ведения личного подсобного хозяйства (приусадебный земельный участок) (код 2.2)</w:t>
            </w:r>
          </w:p>
        </w:tc>
        <w:tc>
          <w:tcPr>
            <w:tcW w:w="415" w:type="pct"/>
            <w:tcBorders>
              <w:top w:val="single" w:sz="4" w:space="0" w:color="auto"/>
              <w:left w:val="single" w:sz="4" w:space="0" w:color="auto"/>
              <w:bottom w:val="single" w:sz="4" w:space="0" w:color="auto"/>
              <w:right w:val="single" w:sz="4" w:space="0" w:color="auto"/>
            </w:tcBorders>
            <w:shd w:val="clear" w:color="auto" w:fill="auto"/>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кв.</w:t>
            </w:r>
            <w:r>
              <w:rPr>
                <w:rFonts w:eastAsia="Times New Roman"/>
                <w:sz w:val="24"/>
                <w:szCs w:val="24"/>
                <w:lang w:eastAsia="ru-RU"/>
              </w:rPr>
              <w:t xml:space="preserve"> </w:t>
            </w: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250 – 1500</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lastRenderedPageBreak/>
              <w:t>18</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Предельно допустимые размеры присоединяемого земельного участка</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кв.</w:t>
            </w:r>
            <w:r>
              <w:rPr>
                <w:rFonts w:eastAsia="Times New Roman"/>
                <w:sz w:val="24"/>
                <w:szCs w:val="24"/>
                <w:lang w:eastAsia="ru-RU"/>
              </w:rPr>
              <w:t xml:space="preserve"> </w:t>
            </w: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10 - 500</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19</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Предельное количество этажей зданий, строений и сооружений для всех объектов капитального строительства</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этаж</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3</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20</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Минимальный процент застройки в границах земельных участков для видов разрешенного использования с кодами</w:t>
            </w:r>
            <w:r>
              <w:rPr>
                <w:rFonts w:eastAsia="Times New Roman"/>
                <w:sz w:val="24"/>
                <w:szCs w:val="24"/>
                <w:lang w:eastAsia="ru-RU"/>
              </w:rPr>
              <w:t xml:space="preserve"> </w:t>
            </w:r>
            <w:r w:rsidRPr="00B005C2">
              <w:rPr>
                <w:rFonts w:eastAsia="Times New Roman"/>
                <w:sz w:val="24"/>
                <w:szCs w:val="24"/>
                <w:lang w:eastAsia="ru-RU"/>
              </w:rPr>
              <w:t>(4.10, 5.1, 5.1.2, 5.1.3, 5.1.4)</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10</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21</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(2.4, 2.7, 2.7.1, 3.1, 3.1.1, 3.1.2, 3.2, 3.3, 3.4, 3.4.1, 3.4.2, 3.5, 3.5.1, 3.6, 3.7, 3.7.1, 3.7.2, 3.8, 3.9, 3.10, 3.10.1, 3.10.2, 4.1, 4.4, 4.5, 4.6, 4.7, 4.9.1, 4.9.1.2, 4.9.1.3, 4.9.1.4, 6.9)</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80</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22</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(2.1, 2.1.1, 2.2, 2.3, 2.5, 4.10, 5.1, 5.1.2, 5.1.3, 5.1.4, 13.3)</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50</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23</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(3.6.2, 13.1, 13.2)</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10</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24</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Предельные (минимальные и (или) максимальные) размеры земельных участков</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не нормируются</w:t>
            </w:r>
          </w:p>
        </w:tc>
      </w:tr>
    </w:tbl>
    <w:p w:rsidR="00B005C2" w:rsidRPr="00B005C2" w:rsidRDefault="00B005C2" w:rsidP="00B005C2">
      <w:pPr>
        <w:spacing w:after="0" w:line="240" w:lineRule="auto"/>
        <w:ind w:firstLine="284"/>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На территории Ж-1 и Ж-2 жилой застройки предусматривается 100-% обеспеченность машино-местами для хранения и парковки легковых автомобилей и других транспортных средств.</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На территории с индивидуальной жилой застройки стоянки размещаются в пределах индивидуального отведенного земельного участка.</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В целях защиты общественных шахтных колодцев и иных источников водоснабжения от попадания в них нефтепродуктов (химических отходов) размещение автостоянок, стирка белья, стирка предметов быта в охранной зоне общественных шахтных колодцев радиусом 10 м - запрещено.</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На земельных участках с установленным видом разрешенного использования – растениеводство возведение любых построек запрещено.</w:t>
      </w:r>
    </w:p>
    <w:p w:rsidR="00B005C2" w:rsidRPr="00B005C2" w:rsidRDefault="00B005C2" w:rsidP="00B005C2">
      <w:pPr>
        <w:spacing w:after="0" w:line="240" w:lineRule="auto"/>
        <w:ind w:firstLine="567"/>
        <w:rPr>
          <w:rFonts w:eastAsia="Times New Roman"/>
          <w:sz w:val="28"/>
          <w:szCs w:val="28"/>
          <w:lang w:eastAsia="ru-RU"/>
        </w:rPr>
      </w:pPr>
      <w:r w:rsidRPr="00B005C2">
        <w:rPr>
          <w:rFonts w:eastAsia="Times New Roman"/>
          <w:sz w:val="28"/>
          <w:szCs w:val="28"/>
          <w:lang w:eastAsia="ru-RU"/>
        </w:rPr>
        <w:t>Ж-3 ЗОНА ЗАСТРОЙКИ СРЕДНЕЭТАЖНЫМИ ЖИЛЫМИ ДОМАМИ</w:t>
      </w:r>
    </w:p>
    <w:p w:rsidR="00B005C2" w:rsidRPr="00B005C2" w:rsidRDefault="00B005C2" w:rsidP="00B005C2">
      <w:pPr>
        <w:spacing w:after="0" w:line="240" w:lineRule="auto"/>
        <w:ind w:firstLine="567"/>
        <w:jc w:val="both"/>
        <w:rPr>
          <w:rFonts w:eastAsia="Times New Roman"/>
          <w:sz w:val="28"/>
          <w:szCs w:val="28"/>
          <w:lang w:eastAsia="ru-RU"/>
        </w:rPr>
      </w:pPr>
      <w:r w:rsidRPr="00B005C2">
        <w:rPr>
          <w:rFonts w:eastAsia="Times New Roman"/>
          <w:sz w:val="28"/>
          <w:szCs w:val="28"/>
          <w:lang w:eastAsia="ru-RU"/>
        </w:rPr>
        <w:t>Зона предназначена для застройки многоквартирными среднеэтажными (5-8 этажей) жилыми домами,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w:t>
      </w:r>
    </w:p>
    <w:p w:rsidR="00B005C2" w:rsidRPr="00B005C2" w:rsidRDefault="00B005C2" w:rsidP="00B005C2">
      <w:pPr>
        <w:spacing w:after="0" w:line="240" w:lineRule="auto"/>
        <w:jc w:val="both"/>
        <w:rPr>
          <w:rFonts w:eastAsia="Times New Roman"/>
          <w:sz w:val="28"/>
          <w:szCs w:val="28"/>
          <w:lang w:eastAsia="ru-RU"/>
        </w:rPr>
      </w:pPr>
    </w:p>
    <w:tbl>
      <w:tblPr>
        <w:tblW w:w="5000" w:type="pct"/>
        <w:tblCellMar>
          <w:left w:w="180" w:type="dxa"/>
          <w:right w:w="180" w:type="dxa"/>
        </w:tblCellMar>
        <w:tblLook w:val="04A0" w:firstRow="1" w:lastRow="0" w:firstColumn="1" w:lastColumn="0" w:noHBand="0" w:noVBand="1"/>
      </w:tblPr>
      <w:tblGrid>
        <w:gridCol w:w="4410"/>
        <w:gridCol w:w="2703"/>
        <w:gridCol w:w="3072"/>
      </w:tblGrid>
      <w:tr w:rsidR="00B005C2" w:rsidRPr="00B005C2" w:rsidTr="00B005C2">
        <w:trPr>
          <w:trHeight w:val="304"/>
        </w:trPr>
        <w:tc>
          <w:tcPr>
            <w:tcW w:w="2165" w:type="pct"/>
            <w:tcBorders>
              <w:top w:val="single" w:sz="8" w:space="0" w:color="auto"/>
              <w:left w:val="single" w:sz="8" w:space="0" w:color="auto"/>
              <w:bottom w:val="single" w:sz="8" w:space="0" w:color="auto"/>
              <w:right w:val="nil"/>
            </w:tcBorders>
            <w:vAlign w:val="center"/>
            <w:hideMark/>
          </w:tcPr>
          <w:p w:rsidR="00B005C2" w:rsidRPr="00B005C2" w:rsidRDefault="00B005C2" w:rsidP="00B005C2">
            <w:pPr>
              <w:spacing w:after="0" w:line="240" w:lineRule="auto"/>
              <w:ind w:left="-142"/>
              <w:jc w:val="center"/>
              <w:rPr>
                <w:rFonts w:eastAsia="Times New Roman"/>
                <w:sz w:val="28"/>
                <w:szCs w:val="28"/>
                <w:lang w:eastAsia="ru-RU"/>
              </w:rPr>
            </w:pPr>
            <w:r w:rsidRPr="00B005C2">
              <w:rPr>
                <w:rFonts w:eastAsia="Times New Roman"/>
                <w:sz w:val="28"/>
                <w:szCs w:val="28"/>
                <w:lang w:eastAsia="ru-RU"/>
              </w:rPr>
              <w:t>Основные виды</w:t>
            </w:r>
          </w:p>
          <w:p w:rsidR="00B005C2" w:rsidRPr="00B005C2" w:rsidRDefault="00B005C2" w:rsidP="00B005C2">
            <w:pPr>
              <w:spacing w:after="0" w:line="240" w:lineRule="auto"/>
              <w:ind w:left="-142"/>
              <w:jc w:val="center"/>
              <w:rPr>
                <w:rFonts w:eastAsia="Times New Roman"/>
                <w:sz w:val="28"/>
                <w:szCs w:val="28"/>
                <w:lang w:eastAsia="ru-RU"/>
              </w:rPr>
            </w:pPr>
            <w:r w:rsidRPr="00B005C2">
              <w:rPr>
                <w:rFonts w:eastAsia="Times New Roman"/>
                <w:sz w:val="28"/>
                <w:szCs w:val="28"/>
                <w:lang w:eastAsia="ru-RU"/>
              </w:rPr>
              <w:t>разрешенного использования</w:t>
            </w:r>
          </w:p>
        </w:tc>
        <w:tc>
          <w:tcPr>
            <w:tcW w:w="1327" w:type="pct"/>
            <w:tcBorders>
              <w:top w:val="single" w:sz="8" w:space="0" w:color="auto"/>
              <w:left w:val="single" w:sz="8" w:space="0" w:color="auto"/>
              <w:bottom w:val="single" w:sz="8" w:space="0" w:color="auto"/>
              <w:right w:val="nil"/>
            </w:tcBorders>
            <w:vAlign w:val="center"/>
            <w:hideMark/>
          </w:tcPr>
          <w:p w:rsidR="00B005C2" w:rsidRPr="00B005C2" w:rsidRDefault="00B005C2" w:rsidP="00B005C2">
            <w:pPr>
              <w:spacing w:after="0" w:line="240" w:lineRule="auto"/>
              <w:ind w:left="-142"/>
              <w:jc w:val="center"/>
              <w:rPr>
                <w:rFonts w:eastAsia="Times New Roman"/>
                <w:sz w:val="28"/>
                <w:szCs w:val="28"/>
                <w:lang w:eastAsia="ru-RU"/>
              </w:rPr>
            </w:pPr>
            <w:r w:rsidRPr="00B005C2">
              <w:rPr>
                <w:rFonts w:eastAsia="Times New Roman"/>
                <w:sz w:val="28"/>
                <w:szCs w:val="28"/>
                <w:lang w:eastAsia="ru-RU"/>
              </w:rPr>
              <w:t>Условно разрешённые виды использования</w:t>
            </w:r>
          </w:p>
        </w:tc>
        <w:tc>
          <w:tcPr>
            <w:tcW w:w="1508" w:type="pct"/>
            <w:tcBorders>
              <w:top w:val="single" w:sz="8" w:space="0" w:color="auto"/>
              <w:left w:val="single" w:sz="8" w:space="0" w:color="auto"/>
              <w:bottom w:val="single" w:sz="8" w:space="0" w:color="auto"/>
              <w:right w:val="single" w:sz="8" w:space="0" w:color="auto"/>
            </w:tcBorders>
            <w:vAlign w:val="center"/>
            <w:hideMark/>
          </w:tcPr>
          <w:p w:rsidR="00B005C2" w:rsidRPr="00B005C2" w:rsidRDefault="00B005C2" w:rsidP="00B005C2">
            <w:pPr>
              <w:spacing w:after="0" w:line="240" w:lineRule="auto"/>
              <w:ind w:left="-142"/>
              <w:jc w:val="center"/>
              <w:rPr>
                <w:rFonts w:eastAsia="Times New Roman"/>
                <w:sz w:val="28"/>
                <w:szCs w:val="28"/>
                <w:lang w:eastAsia="ru-RU"/>
              </w:rPr>
            </w:pPr>
            <w:r w:rsidRPr="00B005C2">
              <w:rPr>
                <w:rFonts w:eastAsia="Times New Roman"/>
                <w:sz w:val="28"/>
                <w:szCs w:val="28"/>
                <w:lang w:eastAsia="ru-RU"/>
              </w:rPr>
              <w:t>Вспомогательные виды использования</w:t>
            </w:r>
          </w:p>
        </w:tc>
      </w:tr>
      <w:tr w:rsidR="00B005C2" w:rsidRPr="00B005C2" w:rsidTr="00B005C2">
        <w:trPr>
          <w:trHeight w:val="532"/>
        </w:trPr>
        <w:tc>
          <w:tcPr>
            <w:tcW w:w="2165" w:type="pct"/>
            <w:tcBorders>
              <w:top w:val="single" w:sz="8" w:space="0" w:color="auto"/>
              <w:left w:val="single" w:sz="8" w:space="0" w:color="auto"/>
              <w:bottom w:val="single" w:sz="8" w:space="0" w:color="auto"/>
              <w:right w:val="nil"/>
            </w:tcBorders>
            <w:hideMark/>
          </w:tcPr>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Малоэтажная многоквартирная жилая застройка (код 2.1.1);</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Среднеэтажная жилая застройка (жилые дома высотой выше трех надземных этажей, разделенных на две и более квартиры) (код 2.5);</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lastRenderedPageBreak/>
              <w:t>- Многоэтажная жилая застройка (высотная застройка) (код 2.6);</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Обслуживание жилой застройки (код 2.7);</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Объекты гаражного назначения (код 2.7.1);</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Общественное использование объектов капитального строительства (код 3.0);</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Коммунальное обслуживание (код 3.1);</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Социальное обслуживание (код 3.2);</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Бытовое обслуживание (код 3.3);</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Здравоохранение (код 3.4);</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Амбулаторно-поликлиническое обслуживание (код 3.4.1);</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Стационарное медицинское обслуживание (код 3.4.2);</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Образование и просвещение (код 3.5);</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Дошкольное, начальное и среднее общее образование (код 3.5.1);</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Культурное развитие (код 3.6);</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Общественное управление (код 3.8);</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Обеспечение научной деятельности (код 3.9);</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Ветеринарное обслуживание (код 3.10);</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Амбулаторное ветеринарное обслуживание (код 3.10.1);</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Приюты для животных (код 3.10.2);</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Деловое управление (код 4.1);</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Магазины (код 4.4);</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Банковская и страховая деятельность (код 4.5);</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Общественное питание (код 4.6);</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Гостиничное обслуживание (код 4.7);</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Выставочно-ярмарочная деятельность (код 4.10);</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Спорт (код 5.1);</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lastRenderedPageBreak/>
              <w:t>- Земельные участки (территории) общего пользования (код 12.0);</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Запас (код 12.3)</w:t>
            </w:r>
          </w:p>
        </w:tc>
        <w:tc>
          <w:tcPr>
            <w:tcW w:w="1327" w:type="pct"/>
            <w:tcBorders>
              <w:top w:val="single" w:sz="8" w:space="0" w:color="auto"/>
              <w:left w:val="single" w:sz="8" w:space="0" w:color="auto"/>
              <w:bottom w:val="single" w:sz="8" w:space="0" w:color="auto"/>
              <w:right w:val="nil"/>
            </w:tcBorders>
          </w:tcPr>
          <w:p w:rsidR="00B005C2" w:rsidRPr="00B005C2" w:rsidRDefault="00B005C2" w:rsidP="00B005C2">
            <w:pPr>
              <w:spacing w:after="0" w:line="240" w:lineRule="auto"/>
              <w:ind w:left="-113" w:right="-113"/>
              <w:rPr>
                <w:rFonts w:eastAsia="Times New Roman"/>
                <w:sz w:val="28"/>
                <w:szCs w:val="28"/>
                <w:lang w:eastAsia="ru-RU"/>
              </w:rPr>
            </w:pPr>
            <w:r w:rsidRPr="00B005C2">
              <w:rPr>
                <w:rFonts w:eastAsia="Times New Roman"/>
                <w:sz w:val="28"/>
                <w:szCs w:val="28"/>
                <w:lang w:eastAsia="ru-RU"/>
              </w:rPr>
              <w:lastRenderedPageBreak/>
              <w:t>- Склады (код 6.9);</w:t>
            </w:r>
          </w:p>
          <w:p w:rsidR="00B005C2" w:rsidRPr="00B005C2" w:rsidRDefault="00B005C2" w:rsidP="00B005C2">
            <w:pPr>
              <w:spacing w:after="0" w:line="240" w:lineRule="auto"/>
              <w:ind w:left="-113" w:right="-113"/>
              <w:rPr>
                <w:rFonts w:eastAsia="Times New Roman"/>
                <w:sz w:val="28"/>
                <w:szCs w:val="28"/>
                <w:lang w:eastAsia="ru-RU"/>
              </w:rPr>
            </w:pPr>
            <w:r w:rsidRPr="00B005C2">
              <w:rPr>
                <w:rFonts w:eastAsia="Times New Roman"/>
                <w:sz w:val="28"/>
                <w:szCs w:val="28"/>
                <w:lang w:eastAsia="ru-RU"/>
              </w:rPr>
              <w:t>- Обслуживание автотранспорта (код 4.9);</w:t>
            </w:r>
          </w:p>
          <w:p w:rsidR="00B005C2" w:rsidRPr="00B005C2" w:rsidRDefault="00B005C2" w:rsidP="00B005C2">
            <w:pPr>
              <w:spacing w:after="0" w:line="240" w:lineRule="auto"/>
              <w:ind w:left="-113" w:right="-113"/>
              <w:rPr>
                <w:rFonts w:eastAsia="Times New Roman"/>
                <w:sz w:val="28"/>
                <w:szCs w:val="28"/>
                <w:lang w:eastAsia="ru-RU"/>
              </w:rPr>
            </w:pPr>
            <w:r w:rsidRPr="00B005C2">
              <w:rPr>
                <w:rFonts w:eastAsia="Times New Roman"/>
                <w:sz w:val="28"/>
                <w:szCs w:val="28"/>
                <w:lang w:eastAsia="ru-RU"/>
              </w:rPr>
              <w:lastRenderedPageBreak/>
              <w:t>- Религиозное использование (код 3.7)</w:t>
            </w:r>
          </w:p>
          <w:p w:rsidR="00B005C2" w:rsidRPr="00B005C2" w:rsidRDefault="00B005C2" w:rsidP="00B005C2">
            <w:pPr>
              <w:spacing w:after="0" w:line="240" w:lineRule="auto"/>
              <w:ind w:left="-113" w:right="-113"/>
              <w:rPr>
                <w:rFonts w:eastAsia="Times New Roman"/>
                <w:sz w:val="28"/>
                <w:szCs w:val="28"/>
                <w:lang w:eastAsia="ru-RU"/>
              </w:rPr>
            </w:pPr>
          </w:p>
          <w:p w:rsidR="00B005C2" w:rsidRPr="00B005C2" w:rsidRDefault="00B005C2" w:rsidP="00B005C2">
            <w:pPr>
              <w:spacing w:after="0" w:line="240" w:lineRule="auto"/>
              <w:ind w:left="-113" w:right="-113"/>
              <w:rPr>
                <w:rFonts w:eastAsia="Times New Roman"/>
                <w:sz w:val="28"/>
                <w:szCs w:val="28"/>
                <w:lang w:eastAsia="ru-RU"/>
              </w:rPr>
            </w:pPr>
          </w:p>
          <w:p w:rsidR="00B005C2" w:rsidRPr="00B005C2" w:rsidRDefault="00B005C2" w:rsidP="00B005C2">
            <w:pPr>
              <w:spacing w:after="0" w:line="240" w:lineRule="auto"/>
              <w:ind w:left="-113" w:right="-113"/>
              <w:rPr>
                <w:rFonts w:eastAsia="Times New Roman"/>
                <w:sz w:val="28"/>
                <w:szCs w:val="28"/>
                <w:lang w:eastAsia="ru-RU"/>
              </w:rPr>
            </w:pPr>
          </w:p>
        </w:tc>
        <w:tc>
          <w:tcPr>
            <w:tcW w:w="1508" w:type="pct"/>
            <w:tcBorders>
              <w:top w:val="single" w:sz="8" w:space="0" w:color="auto"/>
              <w:left w:val="single" w:sz="8" w:space="0" w:color="auto"/>
              <w:bottom w:val="single" w:sz="8" w:space="0" w:color="auto"/>
              <w:right w:val="single" w:sz="8" w:space="0" w:color="auto"/>
            </w:tcBorders>
          </w:tcPr>
          <w:p w:rsidR="00B005C2" w:rsidRPr="00B005C2" w:rsidRDefault="00B005C2" w:rsidP="00B005C2">
            <w:pPr>
              <w:spacing w:after="0" w:line="240" w:lineRule="auto"/>
              <w:ind w:left="142"/>
              <w:jc w:val="both"/>
              <w:rPr>
                <w:rFonts w:eastAsia="Times New Roman"/>
                <w:sz w:val="28"/>
                <w:szCs w:val="28"/>
                <w:lang w:eastAsia="ru-RU"/>
              </w:rPr>
            </w:pPr>
            <w:r w:rsidRPr="00B005C2">
              <w:rPr>
                <w:rFonts w:eastAsia="Times New Roman"/>
                <w:sz w:val="28"/>
                <w:szCs w:val="28"/>
                <w:lang w:eastAsia="ru-RU"/>
              </w:rPr>
              <w:lastRenderedPageBreak/>
              <w:t>Не установлены</w:t>
            </w:r>
          </w:p>
        </w:tc>
      </w:tr>
    </w:tbl>
    <w:p w:rsidR="00B005C2" w:rsidRPr="00B005C2" w:rsidRDefault="00B005C2" w:rsidP="00B005C2">
      <w:pPr>
        <w:spacing w:after="0" w:line="240" w:lineRule="auto"/>
        <w:ind w:firstLine="284"/>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u w:val="single"/>
          <w:lang w:eastAsia="ru-RU"/>
        </w:rPr>
      </w:pPr>
      <w:r w:rsidRPr="00B005C2">
        <w:rPr>
          <w:rFonts w:eastAsia="Times New Roman"/>
          <w:bCs/>
          <w:sz w:val="28"/>
          <w:szCs w:val="28"/>
          <w:u w:val="single"/>
          <w:lang w:eastAsia="ru-RU"/>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Ж-1</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Требования к параметрам сооружений и границам земельных участков в соответствии со следующими документами: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Свод правил 42.13330.2011 «СНиП 2.07.01-89*. Градостроительство. Планировка и застройка городских и сельских поселений»;</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СП 54.13330.2011 «СНиП 31-01-2003 Здания жилые многоквартирные»;</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СанПиН 2.1.2.2645-10 «Санитарно-эпидемиологические требования к условиям проживания в жилых зданиях и помещениях»;</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Региональные нормативы градостроительного проектирования Тверской области;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другие действующие нормативы и технические регламенты.</w:t>
      </w:r>
    </w:p>
    <w:p w:rsidR="00B005C2" w:rsidRPr="00B005C2" w:rsidRDefault="00B005C2" w:rsidP="00B005C2">
      <w:pPr>
        <w:spacing w:after="0" w:line="240" w:lineRule="auto"/>
        <w:ind w:firstLine="284"/>
        <w:jc w:val="both"/>
        <w:rPr>
          <w:rFonts w:eastAsia="Times New Roman"/>
          <w:bCs/>
          <w:sz w:val="28"/>
          <w:szCs w:val="28"/>
          <w:lang w:eastAsia="ru-RU"/>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7293"/>
        <w:gridCol w:w="697"/>
        <w:gridCol w:w="1606"/>
      </w:tblGrid>
      <w:tr w:rsidR="00B005C2" w:rsidRPr="00B005C2" w:rsidTr="00B005C2">
        <w:tc>
          <w:tcPr>
            <w:tcW w:w="288"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ind w:left="29"/>
              <w:jc w:val="both"/>
              <w:rPr>
                <w:rFonts w:eastAsia="Times New Roman"/>
                <w:sz w:val="24"/>
                <w:szCs w:val="24"/>
                <w:lang w:eastAsia="ru-RU"/>
              </w:rPr>
            </w:pPr>
            <w:r w:rsidRPr="00B005C2">
              <w:rPr>
                <w:rFonts w:eastAsia="Times New Roman"/>
                <w:sz w:val="24"/>
                <w:szCs w:val="24"/>
                <w:lang w:eastAsia="ru-RU"/>
              </w:rPr>
              <w:t>1</w:t>
            </w:r>
          </w:p>
        </w:tc>
        <w:tc>
          <w:tcPr>
            <w:tcW w:w="368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both"/>
              <w:rPr>
                <w:rFonts w:eastAsia="Times New Roman"/>
                <w:sz w:val="24"/>
                <w:szCs w:val="24"/>
                <w:lang w:eastAsia="ru-RU"/>
              </w:rPr>
            </w:pPr>
            <w:r w:rsidRPr="00B005C2">
              <w:rPr>
                <w:rFonts w:eastAsia="Times New Roman"/>
                <w:sz w:val="24"/>
                <w:szCs w:val="24"/>
                <w:lang w:eastAsia="ru-RU"/>
              </w:rPr>
              <w:t>Минимальный отступ жилых зданий от красной линии улиц</w:t>
            </w:r>
          </w:p>
        </w:tc>
        <w:tc>
          <w:tcPr>
            <w:tcW w:w="37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м</w:t>
            </w:r>
          </w:p>
        </w:tc>
        <w:tc>
          <w:tcPr>
            <w:tcW w:w="648"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0-5</w:t>
            </w:r>
            <w:r w:rsidRPr="00B005C2">
              <w:rPr>
                <w:rFonts w:eastAsia="Times New Roman"/>
                <w:sz w:val="24"/>
                <w:szCs w:val="24"/>
                <w:vertAlign w:val="superscript"/>
                <w:lang w:eastAsia="ru-RU"/>
              </w:rPr>
              <w:footnoteReference w:id="6"/>
            </w:r>
          </w:p>
        </w:tc>
      </w:tr>
      <w:tr w:rsidR="00B005C2" w:rsidRPr="00B005C2" w:rsidTr="00B005C2">
        <w:tc>
          <w:tcPr>
            <w:tcW w:w="288"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ind w:left="29"/>
              <w:jc w:val="both"/>
              <w:rPr>
                <w:rFonts w:eastAsia="Times New Roman"/>
                <w:sz w:val="24"/>
                <w:szCs w:val="24"/>
                <w:lang w:eastAsia="ru-RU"/>
              </w:rPr>
            </w:pPr>
            <w:r w:rsidRPr="00B005C2">
              <w:rPr>
                <w:rFonts w:eastAsia="Times New Roman"/>
                <w:sz w:val="24"/>
                <w:szCs w:val="24"/>
                <w:lang w:eastAsia="ru-RU"/>
              </w:rPr>
              <w:t>2</w:t>
            </w:r>
          </w:p>
        </w:tc>
        <w:tc>
          <w:tcPr>
            <w:tcW w:w="368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both"/>
              <w:rPr>
                <w:rFonts w:eastAsia="Times New Roman"/>
                <w:sz w:val="24"/>
                <w:szCs w:val="24"/>
                <w:lang w:eastAsia="ru-RU"/>
              </w:rPr>
            </w:pPr>
            <w:r w:rsidRPr="00B005C2">
              <w:rPr>
                <w:rFonts w:eastAsia="Times New Roman"/>
                <w:sz w:val="24"/>
                <w:szCs w:val="24"/>
                <w:lang w:eastAsia="ru-RU"/>
              </w:rPr>
              <w:t>Минимальный отступ жилых зданий от красной линии проездов</w:t>
            </w:r>
          </w:p>
        </w:tc>
        <w:tc>
          <w:tcPr>
            <w:tcW w:w="37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м</w:t>
            </w:r>
          </w:p>
        </w:tc>
        <w:tc>
          <w:tcPr>
            <w:tcW w:w="648"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3</w:t>
            </w:r>
          </w:p>
        </w:tc>
      </w:tr>
      <w:tr w:rsidR="00B005C2" w:rsidRPr="00B005C2" w:rsidTr="00B005C2">
        <w:tc>
          <w:tcPr>
            <w:tcW w:w="288"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ind w:left="29"/>
              <w:jc w:val="both"/>
              <w:rPr>
                <w:rFonts w:eastAsia="Times New Roman"/>
                <w:sz w:val="24"/>
                <w:szCs w:val="24"/>
                <w:lang w:eastAsia="ru-RU"/>
              </w:rPr>
            </w:pPr>
            <w:r w:rsidRPr="00B005C2">
              <w:rPr>
                <w:rFonts w:eastAsia="Times New Roman"/>
                <w:sz w:val="24"/>
                <w:szCs w:val="24"/>
                <w:lang w:eastAsia="ru-RU"/>
              </w:rPr>
              <w:t>3</w:t>
            </w:r>
          </w:p>
        </w:tc>
        <w:tc>
          <w:tcPr>
            <w:tcW w:w="368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both"/>
              <w:rPr>
                <w:rFonts w:eastAsia="Times New Roman"/>
                <w:sz w:val="24"/>
                <w:szCs w:val="24"/>
                <w:lang w:eastAsia="ru-RU"/>
              </w:rPr>
            </w:pPr>
            <w:r w:rsidRPr="00B005C2">
              <w:rPr>
                <w:rFonts w:eastAsia="Times New Roman"/>
                <w:sz w:val="24"/>
                <w:szCs w:val="24"/>
                <w:lang w:eastAsia="ru-RU"/>
              </w:rPr>
              <w:t>Минимальное расстояние от хозяйственных построек до красных линий</w:t>
            </w:r>
            <w:r w:rsidRPr="00B005C2">
              <w:rPr>
                <w:rFonts w:eastAsia="Times New Roman"/>
                <w:sz w:val="24"/>
                <w:szCs w:val="24"/>
                <w:vertAlign w:val="superscript"/>
                <w:lang w:eastAsia="ru-RU"/>
              </w:rPr>
              <w:footnoteReference w:id="7"/>
            </w:r>
            <w:r w:rsidRPr="00B005C2">
              <w:rPr>
                <w:rFonts w:eastAsia="Times New Roman"/>
                <w:sz w:val="24"/>
                <w:szCs w:val="24"/>
                <w:lang w:eastAsia="ru-RU"/>
              </w:rPr>
              <w:t xml:space="preserve"> улиц</w:t>
            </w:r>
          </w:p>
        </w:tc>
        <w:tc>
          <w:tcPr>
            <w:tcW w:w="37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м</w:t>
            </w:r>
          </w:p>
        </w:tc>
        <w:tc>
          <w:tcPr>
            <w:tcW w:w="648"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5</w:t>
            </w:r>
          </w:p>
        </w:tc>
      </w:tr>
      <w:tr w:rsidR="00B005C2" w:rsidRPr="00B005C2" w:rsidTr="00B005C2">
        <w:tc>
          <w:tcPr>
            <w:tcW w:w="288"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ind w:left="29"/>
              <w:jc w:val="both"/>
              <w:rPr>
                <w:rFonts w:eastAsia="Times New Roman"/>
                <w:sz w:val="24"/>
                <w:szCs w:val="24"/>
                <w:lang w:eastAsia="ru-RU"/>
              </w:rPr>
            </w:pPr>
            <w:r w:rsidRPr="00B005C2">
              <w:rPr>
                <w:rFonts w:eastAsia="Times New Roman"/>
                <w:sz w:val="24"/>
                <w:szCs w:val="24"/>
                <w:lang w:eastAsia="ru-RU"/>
              </w:rPr>
              <w:t>4</w:t>
            </w:r>
          </w:p>
        </w:tc>
        <w:tc>
          <w:tcPr>
            <w:tcW w:w="368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both"/>
              <w:rPr>
                <w:rFonts w:eastAsia="Times New Roman"/>
                <w:sz w:val="24"/>
                <w:szCs w:val="24"/>
                <w:lang w:eastAsia="ru-RU"/>
              </w:rPr>
            </w:pPr>
            <w:r w:rsidRPr="00B005C2">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(2.7, 2.7.1)</w:t>
            </w:r>
          </w:p>
        </w:tc>
        <w:tc>
          <w:tcPr>
            <w:tcW w:w="37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м</w:t>
            </w:r>
          </w:p>
        </w:tc>
        <w:tc>
          <w:tcPr>
            <w:tcW w:w="648"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1.5</w:t>
            </w:r>
          </w:p>
        </w:tc>
      </w:tr>
      <w:tr w:rsidR="00B005C2" w:rsidRPr="00B005C2" w:rsidTr="00B005C2">
        <w:tc>
          <w:tcPr>
            <w:tcW w:w="288"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ind w:left="29"/>
              <w:jc w:val="both"/>
              <w:rPr>
                <w:rFonts w:eastAsia="Times New Roman"/>
                <w:sz w:val="24"/>
                <w:szCs w:val="24"/>
                <w:lang w:eastAsia="ru-RU"/>
              </w:rPr>
            </w:pPr>
            <w:r w:rsidRPr="00B005C2">
              <w:rPr>
                <w:rFonts w:eastAsia="Times New Roman"/>
                <w:sz w:val="24"/>
                <w:szCs w:val="24"/>
                <w:lang w:eastAsia="ru-RU"/>
              </w:rPr>
              <w:t>5</w:t>
            </w:r>
          </w:p>
        </w:tc>
        <w:tc>
          <w:tcPr>
            <w:tcW w:w="368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both"/>
              <w:rPr>
                <w:rFonts w:eastAsia="Times New Roman"/>
                <w:sz w:val="24"/>
                <w:szCs w:val="24"/>
                <w:lang w:eastAsia="ru-RU"/>
              </w:rPr>
            </w:pPr>
            <w:r w:rsidRPr="00B005C2">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(2.1.1, 2.6, 3.0, 3.2, 3.3, 3.4, 3.4.1, 3.4.2, 3.6, 3.8, 3.9, 3.10, 3.10.1, 3.10.2, 4.1, 4.4, 4.5, 4.6, 4.7, 4.9, 5.1)</w:t>
            </w:r>
          </w:p>
        </w:tc>
        <w:tc>
          <w:tcPr>
            <w:tcW w:w="37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м</w:t>
            </w:r>
          </w:p>
        </w:tc>
        <w:tc>
          <w:tcPr>
            <w:tcW w:w="648"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3</w:t>
            </w:r>
          </w:p>
        </w:tc>
      </w:tr>
      <w:tr w:rsidR="00B005C2" w:rsidRPr="00B005C2" w:rsidTr="00B005C2">
        <w:tc>
          <w:tcPr>
            <w:tcW w:w="288"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ind w:left="29"/>
              <w:jc w:val="both"/>
              <w:rPr>
                <w:rFonts w:eastAsia="Times New Roman"/>
                <w:sz w:val="24"/>
                <w:szCs w:val="24"/>
                <w:lang w:eastAsia="ru-RU"/>
              </w:rPr>
            </w:pPr>
            <w:r w:rsidRPr="00B005C2">
              <w:rPr>
                <w:rFonts w:eastAsia="Times New Roman"/>
                <w:sz w:val="24"/>
                <w:szCs w:val="24"/>
                <w:lang w:eastAsia="ru-RU"/>
              </w:rPr>
              <w:t>6</w:t>
            </w:r>
          </w:p>
        </w:tc>
        <w:tc>
          <w:tcPr>
            <w:tcW w:w="368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both"/>
              <w:rPr>
                <w:rFonts w:eastAsia="Times New Roman"/>
                <w:sz w:val="24"/>
                <w:szCs w:val="24"/>
                <w:lang w:eastAsia="ru-RU"/>
              </w:rPr>
            </w:pPr>
            <w:r w:rsidRPr="00B005C2">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(2.5, 3.1, 4.10, 6.9)</w:t>
            </w:r>
          </w:p>
        </w:tc>
        <w:tc>
          <w:tcPr>
            <w:tcW w:w="37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м</w:t>
            </w:r>
          </w:p>
        </w:tc>
        <w:tc>
          <w:tcPr>
            <w:tcW w:w="648"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5</w:t>
            </w:r>
          </w:p>
        </w:tc>
      </w:tr>
      <w:tr w:rsidR="00B005C2" w:rsidRPr="00B005C2" w:rsidTr="00B005C2">
        <w:tc>
          <w:tcPr>
            <w:tcW w:w="288"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ind w:left="29"/>
              <w:jc w:val="both"/>
              <w:rPr>
                <w:rFonts w:eastAsia="Times New Roman"/>
                <w:sz w:val="24"/>
                <w:szCs w:val="24"/>
                <w:lang w:eastAsia="ru-RU"/>
              </w:rPr>
            </w:pPr>
            <w:r w:rsidRPr="00B005C2">
              <w:rPr>
                <w:rFonts w:eastAsia="Times New Roman"/>
                <w:sz w:val="24"/>
                <w:szCs w:val="24"/>
                <w:lang w:eastAsia="ru-RU"/>
              </w:rPr>
              <w:t>7</w:t>
            </w:r>
          </w:p>
        </w:tc>
        <w:tc>
          <w:tcPr>
            <w:tcW w:w="368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both"/>
              <w:rPr>
                <w:rFonts w:eastAsia="Times New Roman"/>
                <w:sz w:val="24"/>
                <w:szCs w:val="24"/>
                <w:lang w:eastAsia="ru-RU"/>
              </w:rPr>
            </w:pPr>
            <w:r w:rsidRPr="00B005C2">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(3.5, 3.5.1, 3.7)</w:t>
            </w:r>
          </w:p>
        </w:tc>
        <w:tc>
          <w:tcPr>
            <w:tcW w:w="37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м</w:t>
            </w:r>
          </w:p>
        </w:tc>
        <w:tc>
          <w:tcPr>
            <w:tcW w:w="648"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10</w:t>
            </w:r>
          </w:p>
        </w:tc>
      </w:tr>
      <w:tr w:rsidR="00B005C2" w:rsidRPr="00B005C2" w:rsidTr="00B005C2">
        <w:tc>
          <w:tcPr>
            <w:tcW w:w="288"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ind w:left="29"/>
              <w:jc w:val="both"/>
              <w:rPr>
                <w:rFonts w:eastAsia="Times New Roman"/>
                <w:sz w:val="24"/>
                <w:szCs w:val="24"/>
                <w:lang w:eastAsia="ru-RU"/>
              </w:rPr>
            </w:pPr>
            <w:r w:rsidRPr="00B005C2">
              <w:rPr>
                <w:rFonts w:eastAsia="Times New Roman"/>
                <w:sz w:val="24"/>
                <w:szCs w:val="24"/>
                <w:lang w:eastAsia="ru-RU"/>
              </w:rPr>
              <w:lastRenderedPageBreak/>
              <w:t>8</w:t>
            </w:r>
          </w:p>
        </w:tc>
        <w:tc>
          <w:tcPr>
            <w:tcW w:w="368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both"/>
              <w:rPr>
                <w:rFonts w:eastAsia="Times New Roman"/>
                <w:sz w:val="24"/>
                <w:szCs w:val="24"/>
                <w:lang w:eastAsia="ru-RU"/>
              </w:rPr>
            </w:pPr>
            <w:r w:rsidRPr="00B005C2">
              <w:rPr>
                <w:rFonts w:eastAsia="Times New Roman"/>
                <w:sz w:val="24"/>
                <w:szCs w:val="24"/>
                <w:lang w:eastAsia="ru-RU"/>
              </w:rPr>
              <w:t>Предельно допустимые размеры земельных участков объектов гаражного назначения (2.7.1)</w:t>
            </w:r>
          </w:p>
        </w:tc>
        <w:tc>
          <w:tcPr>
            <w:tcW w:w="377" w:type="pct"/>
            <w:tcBorders>
              <w:top w:val="single" w:sz="4" w:space="0" w:color="auto"/>
              <w:left w:val="single" w:sz="4" w:space="0" w:color="auto"/>
              <w:bottom w:val="single" w:sz="4" w:space="0" w:color="auto"/>
              <w:right w:val="single" w:sz="4" w:space="0" w:color="auto"/>
            </w:tcBorders>
            <w:vAlign w:val="center"/>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кв. м</w:t>
            </w:r>
          </w:p>
        </w:tc>
        <w:tc>
          <w:tcPr>
            <w:tcW w:w="648" w:type="pct"/>
            <w:tcBorders>
              <w:top w:val="single" w:sz="4" w:space="0" w:color="auto"/>
              <w:left w:val="single" w:sz="4" w:space="0" w:color="auto"/>
              <w:bottom w:val="single" w:sz="4" w:space="0" w:color="auto"/>
              <w:right w:val="single" w:sz="4" w:space="0" w:color="auto"/>
            </w:tcBorders>
            <w:vAlign w:val="center"/>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10 - 150</w:t>
            </w:r>
          </w:p>
        </w:tc>
      </w:tr>
      <w:tr w:rsidR="00B005C2" w:rsidRPr="00B005C2" w:rsidTr="00B005C2">
        <w:tc>
          <w:tcPr>
            <w:tcW w:w="288"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ind w:left="29"/>
              <w:jc w:val="both"/>
              <w:rPr>
                <w:rFonts w:eastAsia="Times New Roman"/>
                <w:sz w:val="24"/>
                <w:szCs w:val="24"/>
                <w:lang w:eastAsia="ru-RU"/>
              </w:rPr>
            </w:pPr>
            <w:r w:rsidRPr="00B005C2">
              <w:rPr>
                <w:rFonts w:eastAsia="Times New Roman"/>
                <w:sz w:val="24"/>
                <w:szCs w:val="24"/>
                <w:lang w:eastAsia="ru-RU"/>
              </w:rPr>
              <w:t>9</w:t>
            </w:r>
          </w:p>
        </w:tc>
        <w:tc>
          <w:tcPr>
            <w:tcW w:w="368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both"/>
              <w:rPr>
                <w:rFonts w:eastAsia="Times New Roman"/>
                <w:sz w:val="24"/>
                <w:szCs w:val="24"/>
                <w:lang w:eastAsia="ru-RU"/>
              </w:rPr>
            </w:pPr>
            <w:r w:rsidRPr="00B005C2">
              <w:rPr>
                <w:rFonts w:eastAsia="Times New Roman"/>
                <w:sz w:val="24"/>
                <w:szCs w:val="24"/>
                <w:lang w:eastAsia="ru-RU"/>
              </w:rPr>
              <w:t>Предельно допустимые размеры земельных участков для видов разрешенного использования с кодами (2.7)</w:t>
            </w:r>
          </w:p>
        </w:tc>
        <w:tc>
          <w:tcPr>
            <w:tcW w:w="377" w:type="pct"/>
            <w:tcBorders>
              <w:top w:val="single" w:sz="4" w:space="0" w:color="auto"/>
              <w:left w:val="single" w:sz="4" w:space="0" w:color="auto"/>
              <w:bottom w:val="single" w:sz="4" w:space="0" w:color="auto"/>
              <w:right w:val="single" w:sz="4" w:space="0" w:color="auto"/>
            </w:tcBorders>
            <w:vAlign w:val="center"/>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кв. м</w:t>
            </w:r>
          </w:p>
        </w:tc>
        <w:tc>
          <w:tcPr>
            <w:tcW w:w="648" w:type="pct"/>
            <w:tcBorders>
              <w:top w:val="single" w:sz="4" w:space="0" w:color="auto"/>
              <w:left w:val="single" w:sz="4" w:space="0" w:color="auto"/>
              <w:bottom w:val="single" w:sz="4" w:space="0" w:color="auto"/>
              <w:right w:val="single" w:sz="4" w:space="0" w:color="auto"/>
            </w:tcBorders>
            <w:vAlign w:val="center"/>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200 - 500</w:t>
            </w:r>
          </w:p>
        </w:tc>
      </w:tr>
      <w:tr w:rsidR="00B005C2" w:rsidRPr="00B005C2" w:rsidTr="00B005C2">
        <w:tc>
          <w:tcPr>
            <w:tcW w:w="288"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ind w:left="29"/>
              <w:jc w:val="both"/>
              <w:rPr>
                <w:rFonts w:eastAsia="Times New Roman"/>
                <w:sz w:val="24"/>
                <w:szCs w:val="24"/>
                <w:lang w:eastAsia="ru-RU"/>
              </w:rPr>
            </w:pPr>
            <w:r w:rsidRPr="00B005C2">
              <w:rPr>
                <w:rFonts w:eastAsia="Times New Roman"/>
                <w:sz w:val="24"/>
                <w:szCs w:val="24"/>
                <w:lang w:eastAsia="ru-RU"/>
              </w:rPr>
              <w:t>10</w:t>
            </w:r>
          </w:p>
        </w:tc>
        <w:tc>
          <w:tcPr>
            <w:tcW w:w="368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both"/>
              <w:rPr>
                <w:rFonts w:eastAsia="Times New Roman"/>
                <w:sz w:val="24"/>
                <w:szCs w:val="24"/>
                <w:lang w:eastAsia="ru-RU"/>
              </w:rPr>
            </w:pPr>
            <w:r w:rsidRPr="00B005C2">
              <w:rPr>
                <w:rFonts w:eastAsia="Times New Roman"/>
                <w:sz w:val="24"/>
                <w:szCs w:val="24"/>
                <w:lang w:eastAsia="ru-RU"/>
              </w:rPr>
              <w:t>Предельно допустимые размеры земельных участков для видов разрешенного использования с кодами (2.1.1, 2.5, 2.6, 3.0, 3.1, 3.2, 3.3, 3.4, 3.4.1, 3.4.2, 3.5, 3.5.1, 3.6, 3.7, 3.8, 3.9, 3.10, 3.10.1, 3.10.2, 4.1, 4.4, 4.5, 4.6, 4.7, 4.9, 4.10, 5.1, 6.9)</w:t>
            </w:r>
          </w:p>
        </w:tc>
        <w:tc>
          <w:tcPr>
            <w:tcW w:w="377" w:type="pct"/>
            <w:tcBorders>
              <w:top w:val="single" w:sz="4" w:space="0" w:color="auto"/>
              <w:left w:val="single" w:sz="4" w:space="0" w:color="auto"/>
              <w:bottom w:val="single" w:sz="4" w:space="0" w:color="auto"/>
              <w:right w:val="single" w:sz="4" w:space="0" w:color="auto"/>
            </w:tcBorders>
            <w:vAlign w:val="center"/>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кв. м</w:t>
            </w:r>
          </w:p>
        </w:tc>
        <w:tc>
          <w:tcPr>
            <w:tcW w:w="648" w:type="pct"/>
            <w:tcBorders>
              <w:top w:val="single" w:sz="4" w:space="0" w:color="auto"/>
              <w:left w:val="single" w:sz="4" w:space="0" w:color="auto"/>
              <w:bottom w:val="single" w:sz="4" w:space="0" w:color="auto"/>
              <w:right w:val="single" w:sz="4" w:space="0" w:color="auto"/>
            </w:tcBorders>
            <w:vAlign w:val="center"/>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400 – 5000</w:t>
            </w:r>
          </w:p>
        </w:tc>
      </w:tr>
      <w:tr w:rsidR="00B005C2" w:rsidRPr="00B005C2" w:rsidTr="00B005C2">
        <w:tc>
          <w:tcPr>
            <w:tcW w:w="288"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ind w:left="29"/>
              <w:jc w:val="both"/>
              <w:rPr>
                <w:rFonts w:eastAsia="Times New Roman"/>
                <w:sz w:val="24"/>
                <w:szCs w:val="24"/>
                <w:lang w:eastAsia="ru-RU"/>
              </w:rPr>
            </w:pPr>
            <w:r w:rsidRPr="00B005C2">
              <w:rPr>
                <w:rFonts w:eastAsia="Times New Roman"/>
                <w:sz w:val="24"/>
                <w:szCs w:val="24"/>
                <w:lang w:eastAsia="ru-RU"/>
              </w:rPr>
              <w:t>11</w:t>
            </w:r>
          </w:p>
        </w:tc>
        <w:tc>
          <w:tcPr>
            <w:tcW w:w="368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both"/>
              <w:rPr>
                <w:rFonts w:eastAsia="Times New Roman"/>
                <w:sz w:val="24"/>
                <w:szCs w:val="24"/>
                <w:lang w:eastAsia="ru-RU"/>
              </w:rPr>
            </w:pPr>
            <w:r w:rsidRPr="00B005C2">
              <w:rPr>
                <w:rFonts w:eastAsia="Times New Roman"/>
                <w:sz w:val="24"/>
                <w:szCs w:val="24"/>
                <w:lang w:eastAsia="ru-RU"/>
              </w:rPr>
              <w:t>Предельное количество этажей зданий, строений и сооружений для всех объектов капитального строительства</w:t>
            </w:r>
          </w:p>
        </w:tc>
        <w:tc>
          <w:tcPr>
            <w:tcW w:w="377" w:type="pct"/>
            <w:tcBorders>
              <w:top w:val="single" w:sz="4" w:space="0" w:color="auto"/>
              <w:left w:val="single" w:sz="4" w:space="0" w:color="auto"/>
              <w:bottom w:val="single" w:sz="4" w:space="0" w:color="auto"/>
              <w:right w:val="single" w:sz="4" w:space="0" w:color="auto"/>
            </w:tcBorders>
            <w:vAlign w:val="center"/>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этаж</w:t>
            </w:r>
          </w:p>
        </w:tc>
        <w:tc>
          <w:tcPr>
            <w:tcW w:w="648" w:type="pct"/>
            <w:tcBorders>
              <w:top w:val="single" w:sz="4" w:space="0" w:color="auto"/>
              <w:left w:val="single" w:sz="4" w:space="0" w:color="auto"/>
              <w:bottom w:val="single" w:sz="4" w:space="0" w:color="auto"/>
              <w:right w:val="single" w:sz="4" w:space="0" w:color="auto"/>
            </w:tcBorders>
            <w:vAlign w:val="center"/>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8</w:t>
            </w:r>
          </w:p>
        </w:tc>
      </w:tr>
      <w:tr w:rsidR="00B005C2" w:rsidRPr="00B005C2" w:rsidTr="00B005C2">
        <w:tc>
          <w:tcPr>
            <w:tcW w:w="288"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ind w:left="29"/>
              <w:jc w:val="both"/>
              <w:rPr>
                <w:rFonts w:eastAsia="Times New Roman"/>
                <w:sz w:val="24"/>
                <w:szCs w:val="24"/>
                <w:lang w:eastAsia="ru-RU"/>
              </w:rPr>
            </w:pPr>
            <w:r w:rsidRPr="00B005C2">
              <w:rPr>
                <w:rFonts w:eastAsia="Times New Roman"/>
                <w:sz w:val="24"/>
                <w:szCs w:val="24"/>
                <w:lang w:eastAsia="ru-RU"/>
              </w:rPr>
              <w:t>12</w:t>
            </w:r>
          </w:p>
        </w:tc>
        <w:tc>
          <w:tcPr>
            <w:tcW w:w="368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both"/>
              <w:rPr>
                <w:rFonts w:eastAsia="Times New Roman"/>
                <w:sz w:val="24"/>
                <w:szCs w:val="24"/>
                <w:lang w:eastAsia="ru-RU"/>
              </w:rPr>
            </w:pPr>
            <w:r w:rsidRPr="00B005C2">
              <w:rPr>
                <w:rFonts w:eastAsia="Times New Roman"/>
                <w:sz w:val="24"/>
                <w:szCs w:val="24"/>
                <w:lang w:eastAsia="ru-RU"/>
              </w:rPr>
              <w:t>Минимальный процент застройки в границах земельных участков для видов разрешенного использования с кодами</w:t>
            </w:r>
            <w:r>
              <w:rPr>
                <w:rFonts w:eastAsia="Times New Roman"/>
                <w:sz w:val="24"/>
                <w:szCs w:val="24"/>
                <w:lang w:eastAsia="ru-RU"/>
              </w:rPr>
              <w:t xml:space="preserve"> </w:t>
            </w:r>
            <w:r w:rsidRPr="00B005C2">
              <w:rPr>
                <w:rFonts w:eastAsia="Times New Roman"/>
                <w:sz w:val="24"/>
                <w:szCs w:val="24"/>
                <w:lang w:eastAsia="ru-RU"/>
              </w:rPr>
              <w:t>(4.10, 5.1,)</w:t>
            </w:r>
          </w:p>
        </w:tc>
        <w:tc>
          <w:tcPr>
            <w:tcW w:w="377" w:type="pct"/>
            <w:tcBorders>
              <w:top w:val="single" w:sz="4" w:space="0" w:color="auto"/>
              <w:left w:val="single" w:sz="4" w:space="0" w:color="auto"/>
              <w:bottom w:val="single" w:sz="4" w:space="0" w:color="auto"/>
              <w:right w:val="single" w:sz="4" w:space="0" w:color="auto"/>
            </w:tcBorders>
            <w:vAlign w:val="center"/>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w:t>
            </w:r>
          </w:p>
        </w:tc>
        <w:tc>
          <w:tcPr>
            <w:tcW w:w="648" w:type="pct"/>
            <w:tcBorders>
              <w:top w:val="single" w:sz="4" w:space="0" w:color="auto"/>
              <w:left w:val="single" w:sz="4" w:space="0" w:color="auto"/>
              <w:bottom w:val="single" w:sz="4" w:space="0" w:color="auto"/>
              <w:right w:val="single" w:sz="4" w:space="0" w:color="auto"/>
            </w:tcBorders>
            <w:vAlign w:val="center"/>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10</w:t>
            </w:r>
          </w:p>
        </w:tc>
      </w:tr>
      <w:tr w:rsidR="00B005C2" w:rsidRPr="00B005C2" w:rsidTr="00B005C2">
        <w:tc>
          <w:tcPr>
            <w:tcW w:w="288"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ind w:left="29"/>
              <w:jc w:val="both"/>
              <w:rPr>
                <w:rFonts w:eastAsia="Times New Roman"/>
                <w:sz w:val="24"/>
                <w:szCs w:val="24"/>
                <w:lang w:eastAsia="ru-RU"/>
              </w:rPr>
            </w:pPr>
            <w:r w:rsidRPr="00B005C2">
              <w:rPr>
                <w:rFonts w:eastAsia="Times New Roman"/>
                <w:sz w:val="24"/>
                <w:szCs w:val="24"/>
                <w:lang w:eastAsia="ru-RU"/>
              </w:rPr>
              <w:t>13</w:t>
            </w:r>
          </w:p>
        </w:tc>
        <w:tc>
          <w:tcPr>
            <w:tcW w:w="368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both"/>
              <w:rPr>
                <w:rFonts w:eastAsia="Times New Roman"/>
                <w:sz w:val="24"/>
                <w:szCs w:val="24"/>
                <w:lang w:eastAsia="ru-RU"/>
              </w:rPr>
            </w:pPr>
            <w:r w:rsidRPr="00B005C2">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(2.6, 2.7, 2.7.1, 3.0, 3.1, 3.2, 3.3, 3.4, 3.4.1, 3.4.2, 3.5, 3.5.1, 3.6, 3.7, 3.8, 3.9, 3.10, 3.10.1, 3.10.2, 4.1, 4.4, 4.5, 4.6, 4.7, 4.9, 6.9)</w:t>
            </w:r>
          </w:p>
        </w:tc>
        <w:tc>
          <w:tcPr>
            <w:tcW w:w="377" w:type="pct"/>
            <w:tcBorders>
              <w:top w:val="single" w:sz="4" w:space="0" w:color="auto"/>
              <w:left w:val="single" w:sz="4" w:space="0" w:color="auto"/>
              <w:bottom w:val="single" w:sz="4" w:space="0" w:color="auto"/>
              <w:right w:val="single" w:sz="4" w:space="0" w:color="auto"/>
            </w:tcBorders>
            <w:vAlign w:val="center"/>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w:t>
            </w:r>
          </w:p>
        </w:tc>
        <w:tc>
          <w:tcPr>
            <w:tcW w:w="648" w:type="pct"/>
            <w:tcBorders>
              <w:top w:val="single" w:sz="4" w:space="0" w:color="auto"/>
              <w:left w:val="single" w:sz="4" w:space="0" w:color="auto"/>
              <w:bottom w:val="single" w:sz="4" w:space="0" w:color="auto"/>
              <w:right w:val="single" w:sz="4" w:space="0" w:color="auto"/>
            </w:tcBorders>
            <w:vAlign w:val="center"/>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80</w:t>
            </w:r>
          </w:p>
        </w:tc>
      </w:tr>
      <w:tr w:rsidR="00B005C2" w:rsidRPr="00B005C2" w:rsidTr="00B005C2">
        <w:tc>
          <w:tcPr>
            <w:tcW w:w="288"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ind w:left="29"/>
              <w:jc w:val="both"/>
              <w:rPr>
                <w:rFonts w:eastAsia="Times New Roman"/>
                <w:sz w:val="24"/>
                <w:szCs w:val="24"/>
                <w:lang w:eastAsia="ru-RU"/>
              </w:rPr>
            </w:pPr>
            <w:r w:rsidRPr="00B005C2">
              <w:rPr>
                <w:rFonts w:eastAsia="Times New Roman"/>
                <w:sz w:val="24"/>
                <w:szCs w:val="24"/>
                <w:lang w:eastAsia="ru-RU"/>
              </w:rPr>
              <w:t>14</w:t>
            </w:r>
          </w:p>
        </w:tc>
        <w:tc>
          <w:tcPr>
            <w:tcW w:w="368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both"/>
              <w:rPr>
                <w:rFonts w:eastAsia="Times New Roman"/>
                <w:sz w:val="24"/>
                <w:szCs w:val="24"/>
                <w:lang w:eastAsia="ru-RU"/>
              </w:rPr>
            </w:pPr>
            <w:r w:rsidRPr="00B005C2">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(2.1.1, 2.5, 4.10, 5.1)</w:t>
            </w:r>
          </w:p>
        </w:tc>
        <w:tc>
          <w:tcPr>
            <w:tcW w:w="377" w:type="pct"/>
            <w:tcBorders>
              <w:top w:val="single" w:sz="4" w:space="0" w:color="auto"/>
              <w:left w:val="single" w:sz="4" w:space="0" w:color="auto"/>
              <w:bottom w:val="single" w:sz="4" w:space="0" w:color="auto"/>
              <w:right w:val="single" w:sz="4" w:space="0" w:color="auto"/>
            </w:tcBorders>
            <w:vAlign w:val="center"/>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w:t>
            </w:r>
          </w:p>
        </w:tc>
        <w:tc>
          <w:tcPr>
            <w:tcW w:w="648" w:type="pct"/>
            <w:tcBorders>
              <w:top w:val="single" w:sz="4" w:space="0" w:color="auto"/>
              <w:left w:val="single" w:sz="4" w:space="0" w:color="auto"/>
              <w:bottom w:val="single" w:sz="4" w:space="0" w:color="auto"/>
              <w:right w:val="single" w:sz="4" w:space="0" w:color="auto"/>
            </w:tcBorders>
            <w:vAlign w:val="center"/>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35</w:t>
            </w:r>
          </w:p>
        </w:tc>
      </w:tr>
      <w:tr w:rsidR="00B005C2" w:rsidRPr="00B005C2" w:rsidTr="00B005C2">
        <w:tc>
          <w:tcPr>
            <w:tcW w:w="288"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ind w:left="29"/>
              <w:jc w:val="both"/>
              <w:rPr>
                <w:rFonts w:eastAsia="Times New Roman"/>
                <w:sz w:val="24"/>
                <w:szCs w:val="24"/>
                <w:lang w:eastAsia="ru-RU"/>
              </w:rPr>
            </w:pPr>
            <w:r w:rsidRPr="00B005C2">
              <w:rPr>
                <w:rFonts w:eastAsia="Times New Roman"/>
                <w:sz w:val="24"/>
                <w:szCs w:val="24"/>
                <w:lang w:eastAsia="ru-RU"/>
              </w:rPr>
              <w:t>15</w:t>
            </w:r>
          </w:p>
        </w:tc>
        <w:tc>
          <w:tcPr>
            <w:tcW w:w="368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Предельные (минимальные и (или) максимальные) размеры земельных участков</w:t>
            </w:r>
          </w:p>
        </w:tc>
        <w:tc>
          <w:tcPr>
            <w:tcW w:w="37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м</w:t>
            </w:r>
          </w:p>
        </w:tc>
        <w:tc>
          <w:tcPr>
            <w:tcW w:w="648" w:type="pct"/>
            <w:tcBorders>
              <w:top w:val="single" w:sz="4" w:space="0" w:color="auto"/>
              <w:left w:val="single" w:sz="4" w:space="0" w:color="auto"/>
              <w:bottom w:val="single" w:sz="4" w:space="0" w:color="auto"/>
              <w:right w:val="single" w:sz="4" w:space="0" w:color="auto"/>
            </w:tcBorders>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не нормируются</w:t>
            </w:r>
          </w:p>
        </w:tc>
      </w:tr>
    </w:tbl>
    <w:p w:rsidR="00B005C2" w:rsidRPr="00B005C2" w:rsidRDefault="00B005C2" w:rsidP="00B005C2">
      <w:pPr>
        <w:spacing w:after="0" w:line="240" w:lineRule="auto"/>
        <w:ind w:firstLine="567"/>
        <w:jc w:val="both"/>
        <w:rPr>
          <w:rFonts w:eastAsia="Times New Roman"/>
          <w:sz w:val="28"/>
          <w:szCs w:val="28"/>
          <w:lang w:eastAsia="ru-RU"/>
        </w:rPr>
      </w:pPr>
      <w:r w:rsidRPr="00B005C2">
        <w:rPr>
          <w:rFonts w:eastAsia="Times New Roman"/>
          <w:sz w:val="28"/>
          <w:szCs w:val="28"/>
          <w:lang w:eastAsia="ru-RU"/>
        </w:rPr>
        <w:t xml:space="preserve">ОБЩЕСТВЕННО-ДЕЛОВЫЕ ЗОНЫ </w:t>
      </w:r>
    </w:p>
    <w:p w:rsidR="00B005C2" w:rsidRPr="00B005C2" w:rsidRDefault="00B005C2" w:rsidP="00B005C2">
      <w:pPr>
        <w:spacing w:after="0" w:line="240" w:lineRule="auto"/>
        <w:ind w:firstLine="567"/>
        <w:jc w:val="both"/>
        <w:rPr>
          <w:rFonts w:eastAsia="Times New Roman"/>
          <w:sz w:val="28"/>
          <w:szCs w:val="28"/>
          <w:lang w:eastAsia="ru-RU"/>
        </w:rPr>
      </w:pPr>
      <w:r w:rsidRPr="00B005C2">
        <w:rPr>
          <w:rFonts w:eastAsia="Times New Roman"/>
          <w:sz w:val="28"/>
          <w:szCs w:val="28"/>
          <w:lang w:eastAsia="ru-RU"/>
        </w:rPr>
        <w:t>О-1 ЗОНА ДЕЛОВОГО, ОБЩЕСТВЕННОГО И КОММЕРЧЕСКОГО НАЗНАЧЕНИЯ</w:t>
      </w:r>
    </w:p>
    <w:p w:rsidR="00B005C2" w:rsidRPr="00B005C2" w:rsidRDefault="00B005C2" w:rsidP="00B005C2">
      <w:pPr>
        <w:spacing w:after="0" w:line="240" w:lineRule="auto"/>
        <w:ind w:firstLine="567"/>
        <w:jc w:val="both"/>
        <w:rPr>
          <w:rFonts w:eastAsia="Times New Roman"/>
          <w:sz w:val="28"/>
          <w:szCs w:val="28"/>
          <w:lang w:eastAsia="ru-RU"/>
        </w:rPr>
      </w:pPr>
      <w:r w:rsidRPr="00B005C2">
        <w:rPr>
          <w:rFonts w:eastAsia="Times New Roman"/>
          <w:sz w:val="28"/>
          <w:szCs w:val="28"/>
          <w:lang w:eastAsia="ru-RU"/>
        </w:rPr>
        <w:t>Зона объектов обслуживания населения выделена для создания правовых условий формирования разнообразных объектов значения поселения, связанных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 недвижимости.</w:t>
      </w:r>
    </w:p>
    <w:p w:rsidR="00B005C2" w:rsidRPr="00B005C2" w:rsidRDefault="00B005C2" w:rsidP="00B005C2">
      <w:pPr>
        <w:spacing w:after="0" w:line="240" w:lineRule="auto"/>
        <w:ind w:firstLine="284"/>
        <w:jc w:val="both"/>
        <w:rPr>
          <w:rFonts w:eastAsia="Times New Roman"/>
          <w:bCs/>
          <w:sz w:val="28"/>
          <w:szCs w:val="28"/>
          <w:lang w:eastAsia="ru-RU"/>
        </w:rPr>
      </w:pPr>
    </w:p>
    <w:tbl>
      <w:tblPr>
        <w:tblW w:w="4981" w:type="pct"/>
        <w:tblInd w:w="38" w:type="dxa"/>
        <w:tblCellMar>
          <w:left w:w="180" w:type="dxa"/>
          <w:right w:w="180" w:type="dxa"/>
        </w:tblCellMar>
        <w:tblLook w:val="04A0" w:firstRow="1" w:lastRow="0" w:firstColumn="1" w:lastColumn="0" w:noHBand="0" w:noVBand="1"/>
      </w:tblPr>
      <w:tblGrid>
        <w:gridCol w:w="3785"/>
        <w:gridCol w:w="2648"/>
        <w:gridCol w:w="3713"/>
      </w:tblGrid>
      <w:tr w:rsidR="00B005C2" w:rsidRPr="00B005C2" w:rsidTr="00B005C2">
        <w:trPr>
          <w:trHeight w:val="304"/>
        </w:trPr>
        <w:tc>
          <w:tcPr>
            <w:tcW w:w="1865" w:type="pct"/>
            <w:tcBorders>
              <w:top w:val="single" w:sz="8" w:space="0" w:color="auto"/>
              <w:left w:val="single" w:sz="8" w:space="0" w:color="auto"/>
              <w:bottom w:val="single" w:sz="8" w:space="0" w:color="auto"/>
              <w:right w:val="nil"/>
            </w:tcBorders>
            <w:vAlign w:val="center"/>
            <w:hideMark/>
          </w:tcPr>
          <w:p w:rsidR="00B005C2" w:rsidRPr="00B005C2" w:rsidRDefault="00B005C2" w:rsidP="00B005C2">
            <w:pPr>
              <w:tabs>
                <w:tab w:val="left" w:pos="709"/>
              </w:tabs>
              <w:suppressAutoHyphens/>
              <w:snapToGrid w:val="0"/>
              <w:spacing w:after="0" w:line="240" w:lineRule="auto"/>
              <w:jc w:val="center"/>
              <w:rPr>
                <w:rFonts w:eastAsia="Times New Roman"/>
                <w:sz w:val="24"/>
                <w:szCs w:val="24"/>
                <w:lang w:eastAsia="ar-SA"/>
              </w:rPr>
            </w:pPr>
            <w:r w:rsidRPr="00B005C2">
              <w:rPr>
                <w:rFonts w:eastAsia="Times New Roman"/>
                <w:sz w:val="24"/>
                <w:szCs w:val="24"/>
                <w:lang w:eastAsia="ar-SA"/>
              </w:rPr>
              <w:t>Основные виды разрешенного использования</w:t>
            </w:r>
          </w:p>
        </w:tc>
        <w:tc>
          <w:tcPr>
            <w:tcW w:w="1305" w:type="pct"/>
            <w:tcBorders>
              <w:top w:val="single" w:sz="8" w:space="0" w:color="auto"/>
              <w:left w:val="single" w:sz="8" w:space="0" w:color="auto"/>
              <w:bottom w:val="single" w:sz="8" w:space="0" w:color="auto"/>
              <w:right w:val="nil"/>
            </w:tcBorders>
            <w:vAlign w:val="center"/>
            <w:hideMark/>
          </w:tcPr>
          <w:p w:rsidR="00B005C2" w:rsidRPr="00B005C2" w:rsidRDefault="00B005C2" w:rsidP="00B005C2">
            <w:pPr>
              <w:tabs>
                <w:tab w:val="left" w:pos="709"/>
              </w:tabs>
              <w:suppressAutoHyphens/>
              <w:snapToGrid w:val="0"/>
              <w:spacing w:after="0" w:line="240" w:lineRule="auto"/>
              <w:jc w:val="center"/>
              <w:rPr>
                <w:rFonts w:eastAsia="Times New Roman"/>
                <w:sz w:val="24"/>
                <w:szCs w:val="24"/>
                <w:lang w:eastAsia="ar-SA"/>
              </w:rPr>
            </w:pPr>
            <w:r w:rsidRPr="00B005C2">
              <w:rPr>
                <w:rFonts w:eastAsia="Times New Roman"/>
                <w:sz w:val="24"/>
                <w:szCs w:val="24"/>
                <w:lang w:eastAsia="ar-SA"/>
              </w:rPr>
              <w:t>Условно разрешённые</w:t>
            </w:r>
          </w:p>
          <w:p w:rsidR="00B005C2" w:rsidRPr="00B005C2" w:rsidRDefault="00B005C2" w:rsidP="00B005C2">
            <w:pPr>
              <w:tabs>
                <w:tab w:val="left" w:pos="709"/>
              </w:tabs>
              <w:suppressAutoHyphens/>
              <w:snapToGrid w:val="0"/>
              <w:spacing w:after="0" w:line="240" w:lineRule="auto"/>
              <w:jc w:val="center"/>
              <w:rPr>
                <w:rFonts w:eastAsia="Times New Roman"/>
                <w:sz w:val="24"/>
                <w:szCs w:val="24"/>
                <w:lang w:eastAsia="ar-SA"/>
              </w:rPr>
            </w:pPr>
            <w:r w:rsidRPr="00B005C2">
              <w:rPr>
                <w:rFonts w:eastAsia="Times New Roman"/>
                <w:sz w:val="24"/>
                <w:szCs w:val="24"/>
                <w:lang w:eastAsia="ar-SA"/>
              </w:rPr>
              <w:t>виды разрешенного использования</w:t>
            </w:r>
          </w:p>
        </w:tc>
        <w:tc>
          <w:tcPr>
            <w:tcW w:w="1830" w:type="pct"/>
            <w:tcBorders>
              <w:top w:val="single" w:sz="8" w:space="0" w:color="auto"/>
              <w:left w:val="single" w:sz="8" w:space="0" w:color="auto"/>
              <w:bottom w:val="single" w:sz="8" w:space="0" w:color="auto"/>
              <w:right w:val="single" w:sz="8" w:space="0" w:color="auto"/>
            </w:tcBorders>
            <w:vAlign w:val="center"/>
            <w:hideMark/>
          </w:tcPr>
          <w:p w:rsidR="00B005C2" w:rsidRPr="00B005C2" w:rsidRDefault="00B005C2" w:rsidP="00B005C2">
            <w:pPr>
              <w:tabs>
                <w:tab w:val="left" w:pos="709"/>
              </w:tabs>
              <w:suppressAutoHyphens/>
              <w:snapToGrid w:val="0"/>
              <w:spacing w:after="0" w:line="240" w:lineRule="auto"/>
              <w:jc w:val="center"/>
              <w:rPr>
                <w:rFonts w:eastAsia="Times New Roman"/>
                <w:sz w:val="24"/>
                <w:szCs w:val="24"/>
                <w:lang w:eastAsia="ar-SA"/>
              </w:rPr>
            </w:pPr>
            <w:r w:rsidRPr="00B005C2">
              <w:rPr>
                <w:rFonts w:eastAsia="Times New Roman"/>
                <w:sz w:val="24"/>
                <w:szCs w:val="24"/>
                <w:lang w:eastAsia="ar-SA"/>
              </w:rPr>
              <w:t>Вспомогательные виды разрешенного</w:t>
            </w:r>
          </w:p>
          <w:p w:rsidR="00B005C2" w:rsidRPr="00B005C2" w:rsidRDefault="00B005C2" w:rsidP="00B005C2">
            <w:pPr>
              <w:tabs>
                <w:tab w:val="left" w:pos="709"/>
              </w:tabs>
              <w:suppressAutoHyphens/>
              <w:snapToGrid w:val="0"/>
              <w:spacing w:after="0" w:line="240" w:lineRule="auto"/>
              <w:jc w:val="center"/>
              <w:rPr>
                <w:rFonts w:eastAsia="Times New Roman"/>
                <w:sz w:val="24"/>
                <w:szCs w:val="24"/>
                <w:lang w:eastAsia="ar-SA"/>
              </w:rPr>
            </w:pPr>
            <w:r w:rsidRPr="00B005C2">
              <w:rPr>
                <w:rFonts w:eastAsia="Times New Roman"/>
                <w:sz w:val="24"/>
                <w:szCs w:val="24"/>
                <w:lang w:eastAsia="ar-SA"/>
              </w:rPr>
              <w:t>использования</w:t>
            </w:r>
          </w:p>
        </w:tc>
      </w:tr>
      <w:tr w:rsidR="00B005C2" w:rsidRPr="00B005C2" w:rsidTr="00B005C2">
        <w:trPr>
          <w:trHeight w:val="810"/>
        </w:trPr>
        <w:tc>
          <w:tcPr>
            <w:tcW w:w="1865" w:type="pct"/>
            <w:tcBorders>
              <w:top w:val="single" w:sz="8" w:space="0" w:color="auto"/>
              <w:left w:val="single" w:sz="8" w:space="0" w:color="auto"/>
              <w:bottom w:val="single" w:sz="8" w:space="0" w:color="auto"/>
              <w:right w:val="nil"/>
            </w:tcBorders>
            <w:hideMark/>
          </w:tcPr>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Коммунальное обслуживание (код 3.1);</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Социальное обслуживание (код 3.2);</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Бытовое обслуживание (код 3.3);</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Здравоохранение (код 3.4);</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Амбулаторно-поликлиническое обслуживание (код 3.4.1);</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Стационарное медицинское обслуживание (код 3.4.2);</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Образование и просвещение (код 3.5);</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Культурное развитие (код 3.6);</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Религиозное использование (код 3.7);</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Общественное управление (код 3.8);</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lastRenderedPageBreak/>
              <w:t>- Обеспечение научной деятельности (код 3.9);</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Ветеринарное обслуживание (код 3.10);</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Амбулаторное ветеринарное обслуживание (код 3.10.1);</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Приюты для животных (код 3.10.2);</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Предпринимательство (код 4.0);</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Деловое управление (код 4.1);</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xml:space="preserve">- Объекты торговли (торговые центры, торгово-развлекательные центры (комплексы) (код 4.2); </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xml:space="preserve">- Рынки (код 4.3); </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Магазины (код 4.4);</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Банковская и страховая деятельность (код 4.5);</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Общественное питание (код 4.6);</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Гостиничное обслуживание (код 4.7);</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Развлечения (код 4.8);</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Обслуживание автотранспорта (код 4.9);</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Объекты придорожного сервиса (код 4.9.1);</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Выставочно-ярмарочная деятельность (код 4.10);</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Спорт (код 5.1);</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Туристическое обслуживание (код 5.2.1);</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Склады (код 6.9);</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Историко-культурная деятельность (код 9.3);</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Общее пользование водными объектами (код 11.1);</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Земельные участки (территории) общего пользования (код 12.0);</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Запас (код 12.3)</w:t>
            </w:r>
          </w:p>
        </w:tc>
        <w:tc>
          <w:tcPr>
            <w:tcW w:w="1305" w:type="pct"/>
            <w:tcBorders>
              <w:top w:val="single" w:sz="8" w:space="0" w:color="auto"/>
              <w:left w:val="single" w:sz="8" w:space="0" w:color="auto"/>
              <w:bottom w:val="single" w:sz="8" w:space="0" w:color="auto"/>
              <w:right w:val="nil"/>
            </w:tcBorders>
          </w:tcPr>
          <w:p w:rsidR="00B005C2" w:rsidRPr="00B005C2" w:rsidRDefault="00B005C2" w:rsidP="00B005C2">
            <w:pPr>
              <w:spacing w:after="0" w:line="240" w:lineRule="auto"/>
              <w:ind w:left="-142"/>
              <w:jc w:val="both"/>
              <w:rPr>
                <w:rFonts w:eastAsia="Times New Roman"/>
                <w:sz w:val="24"/>
                <w:szCs w:val="24"/>
                <w:lang w:eastAsia="ru-RU"/>
              </w:rPr>
            </w:pPr>
          </w:p>
        </w:tc>
        <w:tc>
          <w:tcPr>
            <w:tcW w:w="1830" w:type="pct"/>
            <w:tcBorders>
              <w:top w:val="single" w:sz="8" w:space="0" w:color="auto"/>
              <w:left w:val="single" w:sz="8" w:space="0" w:color="auto"/>
              <w:bottom w:val="single" w:sz="8" w:space="0" w:color="auto"/>
              <w:right w:val="single" w:sz="8" w:space="0" w:color="auto"/>
            </w:tcBorders>
          </w:tcPr>
          <w:p w:rsidR="00B005C2" w:rsidRPr="00B005C2" w:rsidRDefault="00B005C2" w:rsidP="00B005C2">
            <w:pPr>
              <w:spacing w:after="0" w:line="240" w:lineRule="auto"/>
              <w:ind w:left="-142" w:right="-227"/>
              <w:rPr>
                <w:rFonts w:eastAsia="Times New Roman"/>
                <w:sz w:val="24"/>
                <w:szCs w:val="24"/>
                <w:lang w:eastAsia="ru-RU"/>
              </w:rPr>
            </w:pPr>
            <w:r w:rsidRPr="00B005C2">
              <w:rPr>
                <w:rFonts w:eastAsia="Times New Roman"/>
                <w:sz w:val="24"/>
                <w:szCs w:val="24"/>
                <w:lang w:eastAsia="ru-RU"/>
              </w:rPr>
              <w:t>- Обслуживание жилой застройки (код 2.7);</w:t>
            </w:r>
          </w:p>
          <w:p w:rsidR="00B005C2" w:rsidRPr="00B005C2" w:rsidRDefault="00B005C2" w:rsidP="00B005C2">
            <w:pPr>
              <w:spacing w:after="0" w:line="240" w:lineRule="auto"/>
              <w:ind w:left="-142" w:right="-227"/>
              <w:rPr>
                <w:rFonts w:eastAsia="Times New Roman"/>
                <w:sz w:val="24"/>
                <w:szCs w:val="24"/>
                <w:lang w:eastAsia="ru-RU"/>
              </w:rPr>
            </w:pPr>
            <w:r w:rsidRPr="00B005C2">
              <w:rPr>
                <w:rFonts w:eastAsia="Times New Roman"/>
                <w:sz w:val="24"/>
                <w:szCs w:val="24"/>
                <w:lang w:eastAsia="ru-RU"/>
              </w:rPr>
              <w:t xml:space="preserve">- Отдых (рекреация) (код 5.0); </w:t>
            </w:r>
          </w:p>
          <w:p w:rsidR="00B005C2" w:rsidRPr="00B005C2" w:rsidRDefault="00B005C2" w:rsidP="00B005C2">
            <w:pPr>
              <w:spacing w:after="0" w:line="240" w:lineRule="auto"/>
              <w:ind w:left="-142" w:right="-227"/>
              <w:rPr>
                <w:rFonts w:eastAsia="Times New Roman"/>
                <w:sz w:val="24"/>
                <w:szCs w:val="24"/>
                <w:lang w:eastAsia="ru-RU"/>
              </w:rPr>
            </w:pPr>
            <w:r w:rsidRPr="00B005C2">
              <w:rPr>
                <w:rFonts w:eastAsia="Times New Roman"/>
                <w:sz w:val="24"/>
                <w:szCs w:val="24"/>
                <w:lang w:eastAsia="ru-RU"/>
              </w:rPr>
              <w:t>- Связь (код 6.8);</w:t>
            </w:r>
          </w:p>
          <w:p w:rsidR="00B005C2" w:rsidRPr="00B005C2" w:rsidRDefault="00B005C2" w:rsidP="00B005C2">
            <w:pPr>
              <w:spacing w:after="0" w:line="240" w:lineRule="auto"/>
              <w:ind w:left="-142" w:right="-227"/>
              <w:rPr>
                <w:rFonts w:eastAsia="Times New Roman"/>
                <w:sz w:val="24"/>
                <w:szCs w:val="24"/>
                <w:lang w:eastAsia="ru-RU"/>
              </w:rPr>
            </w:pPr>
            <w:r w:rsidRPr="00B005C2">
              <w:rPr>
                <w:rFonts w:eastAsia="Times New Roman"/>
                <w:sz w:val="24"/>
                <w:szCs w:val="24"/>
                <w:lang w:eastAsia="ru-RU"/>
              </w:rPr>
              <w:t>- Обеспечение внутреннего правопорядка (код 8.3);</w:t>
            </w:r>
          </w:p>
          <w:p w:rsidR="00B005C2" w:rsidRPr="00B005C2" w:rsidRDefault="00B005C2" w:rsidP="00B005C2">
            <w:pPr>
              <w:spacing w:after="0" w:line="240" w:lineRule="auto"/>
              <w:ind w:left="-142" w:right="-227"/>
              <w:rPr>
                <w:rFonts w:eastAsia="Times New Roman"/>
                <w:sz w:val="24"/>
                <w:szCs w:val="24"/>
                <w:lang w:eastAsia="ru-RU"/>
              </w:rPr>
            </w:pPr>
            <w:r w:rsidRPr="00B005C2">
              <w:rPr>
                <w:rFonts w:eastAsia="Times New Roman"/>
                <w:sz w:val="24"/>
                <w:szCs w:val="24"/>
                <w:lang w:eastAsia="ru-RU"/>
              </w:rPr>
              <w:t>- Обеспечение деятельности по исполнению наказаний (код 8.4);</w:t>
            </w:r>
          </w:p>
          <w:p w:rsidR="00B005C2" w:rsidRPr="00B005C2" w:rsidRDefault="00B005C2" w:rsidP="00B005C2">
            <w:pPr>
              <w:spacing w:after="0" w:line="240" w:lineRule="auto"/>
              <w:ind w:left="-142" w:right="-227"/>
              <w:rPr>
                <w:rFonts w:eastAsia="Times New Roman"/>
                <w:sz w:val="24"/>
                <w:szCs w:val="24"/>
                <w:lang w:eastAsia="ar-SA"/>
              </w:rPr>
            </w:pPr>
            <w:r w:rsidRPr="00B005C2">
              <w:rPr>
                <w:rFonts w:eastAsia="Times New Roman"/>
                <w:sz w:val="24"/>
                <w:szCs w:val="24"/>
                <w:lang w:eastAsia="ru-RU"/>
              </w:rPr>
              <w:t>- Земельные участки (территории) общего пользования (код 12.0)</w:t>
            </w:r>
          </w:p>
        </w:tc>
      </w:tr>
    </w:tbl>
    <w:p w:rsidR="00B005C2" w:rsidRPr="00B005C2" w:rsidRDefault="00B005C2" w:rsidP="00B005C2">
      <w:pPr>
        <w:spacing w:after="0" w:line="240" w:lineRule="auto"/>
        <w:ind w:firstLine="284"/>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О-1</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Требования к параметрам сооружений и границам земельных участков в соответствии со следующими документами: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Свод правил 42.13330.2011 «СНиП 2.07.01-89*. Градостроительство. Планировка и застройка городских и сельских поселений», Приложение Ж;</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СНиП 31-06-2009 «Общественные здания и сооружения»;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Региональные нормативы градостроительного проектирования Тверской области;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другие действующие нормативные документы и технические регламенты.</w:t>
      </w:r>
    </w:p>
    <w:p w:rsidR="00B005C2" w:rsidRPr="00B005C2" w:rsidRDefault="00B005C2" w:rsidP="00B005C2">
      <w:pPr>
        <w:spacing w:after="0" w:line="240" w:lineRule="auto"/>
        <w:ind w:firstLine="567"/>
        <w:jc w:val="both"/>
        <w:rPr>
          <w:rFonts w:eastAsia="Times New Roman"/>
          <w:bCs/>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6584"/>
        <w:gridCol w:w="1055"/>
        <w:gridCol w:w="1606"/>
      </w:tblGrid>
      <w:tr w:rsidR="00B005C2" w:rsidRPr="00B005C2" w:rsidTr="00B005C2">
        <w:tc>
          <w:tcPr>
            <w:tcW w:w="534"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lastRenderedPageBreak/>
              <w:t>1</w:t>
            </w:r>
          </w:p>
        </w:tc>
        <w:tc>
          <w:tcPr>
            <w:tcW w:w="329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both"/>
              <w:rPr>
                <w:rFonts w:eastAsia="Times New Roman"/>
                <w:sz w:val="24"/>
                <w:szCs w:val="24"/>
                <w:lang w:eastAsia="ru-RU"/>
              </w:rPr>
            </w:pPr>
            <w:r w:rsidRPr="00B005C2">
              <w:rPr>
                <w:rFonts w:eastAsia="Times New Roman"/>
                <w:sz w:val="24"/>
                <w:szCs w:val="24"/>
                <w:lang w:eastAsia="ru-RU"/>
              </w:rPr>
              <w:t>Минимальное расстояние от хозяйственных построек до красных линий</w:t>
            </w:r>
            <w:r w:rsidRPr="00B005C2">
              <w:rPr>
                <w:rFonts w:eastAsia="Times New Roman"/>
                <w:sz w:val="24"/>
                <w:szCs w:val="24"/>
                <w:vertAlign w:val="superscript"/>
                <w:lang w:eastAsia="ru-RU"/>
              </w:rPr>
              <w:footnoteReference w:id="8"/>
            </w:r>
            <w:r w:rsidRPr="00B005C2">
              <w:rPr>
                <w:rFonts w:eastAsia="Times New Roman"/>
                <w:sz w:val="24"/>
                <w:szCs w:val="24"/>
                <w:lang w:eastAsia="ru-RU"/>
              </w:rPr>
              <w:t xml:space="preserve"> улиц</w:t>
            </w:r>
          </w:p>
        </w:tc>
        <w:tc>
          <w:tcPr>
            <w:tcW w:w="585"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м</w:t>
            </w:r>
          </w:p>
        </w:tc>
        <w:tc>
          <w:tcPr>
            <w:tcW w:w="584"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5</w:t>
            </w:r>
          </w:p>
        </w:tc>
      </w:tr>
      <w:tr w:rsidR="00B005C2" w:rsidRPr="00B005C2" w:rsidTr="00B005C2">
        <w:tc>
          <w:tcPr>
            <w:tcW w:w="534"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2</w:t>
            </w:r>
          </w:p>
        </w:tc>
        <w:tc>
          <w:tcPr>
            <w:tcW w:w="329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both"/>
              <w:rPr>
                <w:rFonts w:eastAsia="Times New Roman"/>
                <w:sz w:val="24"/>
                <w:szCs w:val="24"/>
                <w:lang w:eastAsia="ru-RU"/>
              </w:rPr>
            </w:pPr>
            <w:r w:rsidRPr="00B005C2">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(2.7)</w:t>
            </w:r>
          </w:p>
        </w:tc>
        <w:tc>
          <w:tcPr>
            <w:tcW w:w="585"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м</w:t>
            </w:r>
          </w:p>
        </w:tc>
        <w:tc>
          <w:tcPr>
            <w:tcW w:w="584"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1.5</w:t>
            </w:r>
          </w:p>
        </w:tc>
      </w:tr>
      <w:tr w:rsidR="00B005C2" w:rsidRPr="00B005C2" w:rsidTr="00B005C2">
        <w:tc>
          <w:tcPr>
            <w:tcW w:w="534"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3</w:t>
            </w:r>
          </w:p>
        </w:tc>
        <w:tc>
          <w:tcPr>
            <w:tcW w:w="329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both"/>
              <w:rPr>
                <w:rFonts w:eastAsia="Times New Roman"/>
                <w:sz w:val="24"/>
                <w:szCs w:val="24"/>
                <w:lang w:eastAsia="ru-RU"/>
              </w:rPr>
            </w:pPr>
            <w:r w:rsidRPr="00B005C2">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(3.1, 3.2, 3.3, 3.4, 3.4.1, 3.4.2, 3.5, 3.6, 3.8, 3.9, 3.10, 3.10.1, 3.10.2, 4.0, 4.1, 4.2, 4.3, 4.4, 4.5, 4.6, 4.7, 4.8, 4.9, 4.9.1, 4.10, 5.0, 5.1, 5.2.1, 6.8, 6.9, 8.3, 8.4, 11.1)</w:t>
            </w:r>
          </w:p>
        </w:tc>
        <w:tc>
          <w:tcPr>
            <w:tcW w:w="585"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м</w:t>
            </w:r>
          </w:p>
        </w:tc>
        <w:tc>
          <w:tcPr>
            <w:tcW w:w="584"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3</w:t>
            </w:r>
          </w:p>
        </w:tc>
      </w:tr>
      <w:tr w:rsidR="00B005C2" w:rsidRPr="00B005C2" w:rsidTr="00B005C2">
        <w:tc>
          <w:tcPr>
            <w:tcW w:w="534"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4</w:t>
            </w:r>
          </w:p>
        </w:tc>
        <w:tc>
          <w:tcPr>
            <w:tcW w:w="329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both"/>
              <w:rPr>
                <w:rFonts w:eastAsia="Times New Roman"/>
                <w:sz w:val="24"/>
                <w:szCs w:val="24"/>
                <w:lang w:eastAsia="ru-RU"/>
              </w:rPr>
            </w:pPr>
            <w:r w:rsidRPr="00B005C2">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(3.7)</w:t>
            </w:r>
          </w:p>
        </w:tc>
        <w:tc>
          <w:tcPr>
            <w:tcW w:w="585"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м</w:t>
            </w:r>
          </w:p>
        </w:tc>
        <w:tc>
          <w:tcPr>
            <w:tcW w:w="584"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5</w:t>
            </w:r>
          </w:p>
        </w:tc>
      </w:tr>
      <w:tr w:rsidR="00B005C2" w:rsidRPr="00B005C2" w:rsidTr="00B005C2">
        <w:tc>
          <w:tcPr>
            <w:tcW w:w="534"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5</w:t>
            </w:r>
          </w:p>
        </w:tc>
        <w:tc>
          <w:tcPr>
            <w:tcW w:w="329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both"/>
              <w:rPr>
                <w:rFonts w:eastAsia="Times New Roman"/>
                <w:sz w:val="24"/>
                <w:szCs w:val="24"/>
                <w:lang w:eastAsia="ru-RU"/>
              </w:rPr>
            </w:pPr>
            <w:r w:rsidRPr="00B005C2">
              <w:rPr>
                <w:rFonts w:eastAsia="Times New Roman"/>
                <w:sz w:val="24"/>
                <w:szCs w:val="24"/>
                <w:lang w:eastAsia="ru-RU"/>
              </w:rPr>
              <w:t>Предельно допустимые размеры земельных участков для видов разрешенного использования с кодами (2.7, 3.1, 3.2, 3.3, 3.4, 3.4.1, 3.4.2, 3.5, 3.6, 3.7, 3.8, 3.9, 3.10, 3.10.1, 3.10.2, 4.0, 4.1, 4.2, 4.3, 4.4, 4.5, 4.6, 4.7, 4.8, 4.9, 4.9.1, 4.10, 5.0, 5.1, 5.2.1, 6.8, 6.9, 8.3, 8.4)</w:t>
            </w:r>
          </w:p>
        </w:tc>
        <w:tc>
          <w:tcPr>
            <w:tcW w:w="585" w:type="pct"/>
            <w:tcBorders>
              <w:top w:val="single" w:sz="4" w:space="0" w:color="auto"/>
              <w:left w:val="single" w:sz="4" w:space="0" w:color="auto"/>
              <w:bottom w:val="single" w:sz="4" w:space="0" w:color="auto"/>
              <w:right w:val="single" w:sz="4" w:space="0" w:color="auto"/>
            </w:tcBorders>
            <w:vAlign w:val="center"/>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кв.</w:t>
            </w:r>
            <w:r>
              <w:rPr>
                <w:rFonts w:eastAsia="Times New Roman"/>
                <w:sz w:val="24"/>
                <w:szCs w:val="24"/>
                <w:lang w:eastAsia="ru-RU"/>
              </w:rPr>
              <w:t xml:space="preserve"> </w:t>
            </w:r>
            <w:r w:rsidRPr="00B005C2">
              <w:rPr>
                <w:rFonts w:eastAsia="Times New Roman"/>
                <w:sz w:val="24"/>
                <w:szCs w:val="24"/>
                <w:lang w:eastAsia="ru-RU"/>
              </w:rPr>
              <w:t>м</w:t>
            </w:r>
          </w:p>
        </w:tc>
        <w:tc>
          <w:tcPr>
            <w:tcW w:w="584" w:type="pct"/>
            <w:tcBorders>
              <w:top w:val="single" w:sz="4" w:space="0" w:color="auto"/>
              <w:left w:val="single" w:sz="4" w:space="0" w:color="auto"/>
              <w:bottom w:val="single" w:sz="4" w:space="0" w:color="auto"/>
              <w:right w:val="single" w:sz="4" w:space="0" w:color="auto"/>
            </w:tcBorders>
            <w:vAlign w:val="center"/>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200 – 2500</w:t>
            </w:r>
          </w:p>
        </w:tc>
      </w:tr>
      <w:tr w:rsidR="00B005C2" w:rsidRPr="00B005C2" w:rsidTr="00B005C2">
        <w:tc>
          <w:tcPr>
            <w:tcW w:w="534"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6</w:t>
            </w:r>
          </w:p>
        </w:tc>
        <w:tc>
          <w:tcPr>
            <w:tcW w:w="329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both"/>
              <w:rPr>
                <w:rFonts w:eastAsia="Times New Roman"/>
                <w:sz w:val="24"/>
                <w:szCs w:val="24"/>
                <w:lang w:eastAsia="ru-RU"/>
              </w:rPr>
            </w:pPr>
            <w:r w:rsidRPr="00B005C2">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(2.7, 3.1, 3.2, 3.3, 3.4, 3.4.1, 3.4.2, 3.5, 3.6, 3.7, 3.8, 3.9, 3.10, 3.10.1, 3.10.2, 4.0, 4.1, 4.2, 4.3, 4.4, 4.5, 4.6, 4.7, 4.8, 4.9, 4.9.1, 4.10, 5.0, 5.1, 5.2.1, 6.8, 6.9, 8.3, 8.4)</w:t>
            </w:r>
          </w:p>
        </w:tc>
        <w:tc>
          <w:tcPr>
            <w:tcW w:w="585" w:type="pct"/>
            <w:tcBorders>
              <w:top w:val="single" w:sz="4" w:space="0" w:color="auto"/>
              <w:left w:val="single" w:sz="4" w:space="0" w:color="auto"/>
              <w:bottom w:val="single" w:sz="4" w:space="0" w:color="auto"/>
              <w:right w:val="single" w:sz="4" w:space="0" w:color="auto"/>
            </w:tcBorders>
            <w:vAlign w:val="center"/>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w:t>
            </w:r>
          </w:p>
        </w:tc>
        <w:tc>
          <w:tcPr>
            <w:tcW w:w="584" w:type="pct"/>
            <w:tcBorders>
              <w:top w:val="single" w:sz="4" w:space="0" w:color="auto"/>
              <w:left w:val="single" w:sz="4" w:space="0" w:color="auto"/>
              <w:bottom w:val="single" w:sz="4" w:space="0" w:color="auto"/>
              <w:right w:val="single" w:sz="4" w:space="0" w:color="auto"/>
            </w:tcBorders>
            <w:vAlign w:val="center"/>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80</w:t>
            </w:r>
          </w:p>
        </w:tc>
      </w:tr>
      <w:tr w:rsidR="00B005C2" w:rsidRPr="00B005C2" w:rsidTr="00B005C2">
        <w:tc>
          <w:tcPr>
            <w:tcW w:w="534"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7</w:t>
            </w:r>
          </w:p>
        </w:tc>
        <w:tc>
          <w:tcPr>
            <w:tcW w:w="329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both"/>
              <w:rPr>
                <w:rFonts w:eastAsia="Times New Roman"/>
                <w:sz w:val="24"/>
                <w:szCs w:val="24"/>
                <w:lang w:eastAsia="ru-RU"/>
              </w:rPr>
            </w:pPr>
            <w:r w:rsidRPr="00B005C2">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(5.1)</w:t>
            </w:r>
          </w:p>
        </w:tc>
        <w:tc>
          <w:tcPr>
            <w:tcW w:w="585" w:type="pct"/>
            <w:tcBorders>
              <w:top w:val="single" w:sz="4" w:space="0" w:color="auto"/>
              <w:left w:val="single" w:sz="4" w:space="0" w:color="auto"/>
              <w:bottom w:val="single" w:sz="4" w:space="0" w:color="auto"/>
              <w:right w:val="single" w:sz="4" w:space="0" w:color="auto"/>
            </w:tcBorders>
            <w:vAlign w:val="center"/>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w:t>
            </w:r>
          </w:p>
        </w:tc>
        <w:tc>
          <w:tcPr>
            <w:tcW w:w="584" w:type="pct"/>
            <w:tcBorders>
              <w:top w:val="single" w:sz="4" w:space="0" w:color="auto"/>
              <w:left w:val="single" w:sz="4" w:space="0" w:color="auto"/>
              <w:bottom w:val="single" w:sz="4" w:space="0" w:color="auto"/>
              <w:right w:val="single" w:sz="4" w:space="0" w:color="auto"/>
            </w:tcBorders>
            <w:vAlign w:val="center"/>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50</w:t>
            </w:r>
          </w:p>
        </w:tc>
      </w:tr>
      <w:tr w:rsidR="00B005C2" w:rsidRPr="00B005C2" w:rsidTr="00B005C2">
        <w:tc>
          <w:tcPr>
            <w:tcW w:w="534"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8</w:t>
            </w:r>
          </w:p>
        </w:tc>
        <w:tc>
          <w:tcPr>
            <w:tcW w:w="3297"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jc w:val="both"/>
              <w:rPr>
                <w:rFonts w:eastAsia="Times New Roman"/>
                <w:sz w:val="24"/>
                <w:szCs w:val="24"/>
                <w:lang w:eastAsia="ru-RU"/>
              </w:rPr>
            </w:pPr>
            <w:r w:rsidRPr="00B005C2">
              <w:rPr>
                <w:rFonts w:eastAsia="Times New Roman"/>
                <w:sz w:val="24"/>
                <w:szCs w:val="24"/>
                <w:lang w:eastAsia="ru-RU"/>
              </w:rPr>
              <w:t>Максимальная этажность</w:t>
            </w:r>
          </w:p>
        </w:tc>
        <w:tc>
          <w:tcPr>
            <w:tcW w:w="585" w:type="pct"/>
            <w:tcBorders>
              <w:top w:val="single" w:sz="4" w:space="0" w:color="auto"/>
              <w:left w:val="single" w:sz="4" w:space="0" w:color="auto"/>
              <w:bottom w:val="single" w:sz="4" w:space="0" w:color="auto"/>
              <w:right w:val="single" w:sz="4" w:space="0" w:color="auto"/>
            </w:tcBorders>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этаж</w:t>
            </w:r>
          </w:p>
        </w:tc>
        <w:tc>
          <w:tcPr>
            <w:tcW w:w="584" w:type="pct"/>
            <w:tcBorders>
              <w:top w:val="single" w:sz="4" w:space="0" w:color="auto"/>
              <w:left w:val="single" w:sz="4" w:space="0" w:color="auto"/>
              <w:bottom w:val="single" w:sz="4" w:space="0" w:color="auto"/>
              <w:right w:val="single" w:sz="4" w:space="0" w:color="auto"/>
            </w:tcBorders>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4</w:t>
            </w:r>
          </w:p>
        </w:tc>
      </w:tr>
      <w:tr w:rsidR="00B005C2" w:rsidRPr="00B005C2" w:rsidTr="00B005C2">
        <w:tc>
          <w:tcPr>
            <w:tcW w:w="534"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9</w:t>
            </w:r>
          </w:p>
        </w:tc>
        <w:tc>
          <w:tcPr>
            <w:tcW w:w="3297"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Предельные (минимальные и (или) максимальные) размеры земельных участков</w:t>
            </w:r>
          </w:p>
        </w:tc>
        <w:tc>
          <w:tcPr>
            <w:tcW w:w="585"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м</w:t>
            </w:r>
          </w:p>
        </w:tc>
        <w:tc>
          <w:tcPr>
            <w:tcW w:w="584" w:type="pct"/>
            <w:tcBorders>
              <w:top w:val="single" w:sz="4" w:space="0" w:color="auto"/>
              <w:left w:val="single" w:sz="4" w:space="0" w:color="auto"/>
              <w:bottom w:val="single" w:sz="4" w:space="0" w:color="auto"/>
              <w:right w:val="single" w:sz="4" w:space="0" w:color="auto"/>
            </w:tcBorders>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не нормируются</w:t>
            </w:r>
          </w:p>
        </w:tc>
      </w:tr>
    </w:tbl>
    <w:p w:rsidR="00B005C2" w:rsidRPr="00B005C2" w:rsidRDefault="00B005C2" w:rsidP="00B005C2">
      <w:pPr>
        <w:spacing w:after="0" w:line="240" w:lineRule="auto"/>
        <w:ind w:firstLine="284"/>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SimSun"/>
          <w:sz w:val="28"/>
          <w:szCs w:val="28"/>
          <w:lang w:eastAsia="zh-CN"/>
        </w:rPr>
      </w:pPr>
      <w:r w:rsidRPr="00B005C2">
        <w:rPr>
          <w:rFonts w:eastAsia="SimSun"/>
          <w:sz w:val="28"/>
          <w:szCs w:val="28"/>
          <w:lang w:eastAsia="zh-CN"/>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 </w:t>
      </w:r>
    </w:p>
    <w:p w:rsidR="00B005C2" w:rsidRPr="00B005C2" w:rsidRDefault="00B005C2" w:rsidP="00B005C2">
      <w:pPr>
        <w:spacing w:after="0" w:line="240" w:lineRule="auto"/>
        <w:ind w:firstLine="567"/>
        <w:jc w:val="both"/>
        <w:rPr>
          <w:rFonts w:eastAsia="SimSun"/>
          <w:sz w:val="28"/>
          <w:szCs w:val="28"/>
          <w:lang w:eastAsia="zh-CN"/>
        </w:rPr>
      </w:pPr>
      <w:r w:rsidRPr="00B005C2">
        <w:rPr>
          <w:rFonts w:eastAsia="Times New Roman"/>
          <w:sz w:val="28"/>
          <w:szCs w:val="28"/>
          <w:lang w:eastAsia="ru-RU"/>
        </w:rPr>
        <w:t>Минимальные расстояния между жилыми и общественными зданиями следует принимать на основе расчетов инсоляции и освещенности, учета противопожарных требований и санитарных разрывов.</w:t>
      </w:r>
    </w:p>
    <w:p w:rsidR="00B005C2" w:rsidRPr="00B005C2" w:rsidRDefault="00B005C2" w:rsidP="00B005C2">
      <w:pPr>
        <w:spacing w:after="0" w:line="240" w:lineRule="auto"/>
        <w:ind w:firstLine="567"/>
        <w:jc w:val="both"/>
        <w:rPr>
          <w:rFonts w:eastAsia="SimSun"/>
          <w:sz w:val="28"/>
          <w:szCs w:val="28"/>
          <w:lang w:eastAsia="zh-CN"/>
        </w:rPr>
      </w:pPr>
      <w:r w:rsidRPr="00B005C2">
        <w:rPr>
          <w:rFonts w:eastAsia="SimSun"/>
          <w:sz w:val="28"/>
          <w:szCs w:val="28"/>
          <w:lang w:eastAsia="zh-CN"/>
        </w:rPr>
        <w:lastRenderedPageBreak/>
        <w:t>Нормы расчета стоянок автомобилей предусмотреть в соответствии с Приложением «К» СП 42.13330.2011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B005C2" w:rsidRPr="00B005C2" w:rsidRDefault="00B005C2" w:rsidP="00B005C2">
      <w:pPr>
        <w:spacing w:after="0" w:line="240" w:lineRule="auto"/>
        <w:ind w:firstLine="567"/>
        <w:jc w:val="both"/>
        <w:rPr>
          <w:rFonts w:eastAsia="SimSun"/>
          <w:sz w:val="28"/>
          <w:szCs w:val="28"/>
          <w:lang w:eastAsia="zh-CN"/>
        </w:rPr>
      </w:pPr>
      <w:r w:rsidRPr="00B005C2">
        <w:rPr>
          <w:rFonts w:eastAsia="SimSun"/>
          <w:sz w:val="28"/>
          <w:szCs w:val="28"/>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005C2" w:rsidRPr="00B005C2" w:rsidRDefault="00B005C2" w:rsidP="00B005C2">
      <w:pPr>
        <w:spacing w:after="0" w:line="240" w:lineRule="auto"/>
        <w:ind w:firstLine="567"/>
        <w:jc w:val="both"/>
        <w:rPr>
          <w:rFonts w:eastAsia="SimSun"/>
          <w:sz w:val="28"/>
          <w:szCs w:val="28"/>
          <w:lang w:eastAsia="zh-CN"/>
        </w:rPr>
      </w:pPr>
      <w:r w:rsidRPr="00B005C2">
        <w:rPr>
          <w:rFonts w:eastAsia="SimSun"/>
          <w:sz w:val="28"/>
          <w:szCs w:val="28"/>
          <w:lang w:eastAsia="zh-CN"/>
        </w:rPr>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Требования к ограждению земельных участков: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Ограждения должны быть светопрозрачными, решетчатыми, эстетически привлекательными, иметь устойчивость к загрязнению и запылению и способность к легкой механической очистке, высотой не более 1,8 м. При устройстве ограждения объектов общественно-делового назначения необходимо представить в орган, уполномоченный в области архитектуры и градостроительства Лихославльского района, обоснование необходимости устройства такового ограждения в целях охраны и безопасности.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p w:rsidR="00B005C2" w:rsidRPr="00B005C2" w:rsidRDefault="00B005C2" w:rsidP="00B005C2">
      <w:pPr>
        <w:spacing w:after="0" w:line="240" w:lineRule="auto"/>
        <w:ind w:firstLine="567"/>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О-2 ЗОНА ОБЪЕКТОВ ЗДРАВООХРАНЕНИЯ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Зона предназначена для размещения учреждений здравоохранения и социальной защиты, а также обслуживающих объектов, вспомогательных по отношению к основному назначению зоны.</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Минимальная площадь земельных участков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и техническими регламентами площади озелененных территорий, площади для размещения автостоянок, проездов и иных вспомогательных объектов, предназначенных для его обслуживания и эксплуатации.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Минимальный отступ зданий больниц с палатными отделениями, зданий родильных домов и диспансеров со стационарами: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lastRenderedPageBreak/>
        <w:t>- от жилых зданий – 25 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от красных линий улиц и проездов – 30 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Максимальные выступы за красную линию частей зданий, строений, сооружений - в отношении балконов, эркеров, козырьков - не более 3 м и не выше 3,5 м от уровня земли</w:t>
      </w:r>
    </w:p>
    <w:p w:rsid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Минимальный отступ строений от красной линии 3 м,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rsidR="00BD5665" w:rsidRPr="00B005C2" w:rsidRDefault="00BD5665" w:rsidP="00B005C2">
      <w:pPr>
        <w:spacing w:after="0" w:line="240" w:lineRule="auto"/>
        <w:ind w:firstLine="567"/>
        <w:jc w:val="both"/>
        <w:rPr>
          <w:rFonts w:eastAsia="Times New Roman"/>
          <w:bCs/>
          <w:sz w:val="28"/>
          <w:szCs w:val="28"/>
          <w:lang w:eastAsia="ru-RU"/>
        </w:rPr>
      </w:pPr>
    </w:p>
    <w:tbl>
      <w:tblPr>
        <w:tblW w:w="5000" w:type="pct"/>
        <w:tblCellMar>
          <w:left w:w="180" w:type="dxa"/>
          <w:right w:w="180" w:type="dxa"/>
        </w:tblCellMar>
        <w:tblLook w:val="04A0" w:firstRow="1" w:lastRow="0" w:firstColumn="1" w:lastColumn="0" w:noHBand="0" w:noVBand="1"/>
      </w:tblPr>
      <w:tblGrid>
        <w:gridCol w:w="3395"/>
        <w:gridCol w:w="3396"/>
        <w:gridCol w:w="3394"/>
      </w:tblGrid>
      <w:tr w:rsidR="00B005C2" w:rsidRPr="00BD5665" w:rsidTr="00BD5665">
        <w:trPr>
          <w:trHeight w:val="681"/>
        </w:trPr>
        <w:tc>
          <w:tcPr>
            <w:tcW w:w="1667" w:type="pct"/>
            <w:tcBorders>
              <w:top w:val="single" w:sz="8" w:space="0" w:color="auto"/>
              <w:left w:val="single" w:sz="8" w:space="0" w:color="auto"/>
              <w:bottom w:val="single" w:sz="8" w:space="0" w:color="auto"/>
              <w:right w:val="nil"/>
            </w:tcBorders>
            <w:vAlign w:val="center"/>
            <w:hideMark/>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Основные виды</w:t>
            </w:r>
          </w:p>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разрешенного использования зон О-2</w:t>
            </w:r>
          </w:p>
        </w:tc>
        <w:tc>
          <w:tcPr>
            <w:tcW w:w="1667" w:type="pct"/>
            <w:tcBorders>
              <w:top w:val="single" w:sz="8" w:space="0" w:color="auto"/>
              <w:left w:val="single" w:sz="8" w:space="0" w:color="auto"/>
              <w:bottom w:val="single" w:sz="8" w:space="0" w:color="auto"/>
              <w:right w:val="nil"/>
            </w:tcBorders>
            <w:vAlign w:val="center"/>
            <w:hideMark/>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Условно разрешённые</w:t>
            </w:r>
          </w:p>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виды разрешенного использования зон О-2</w:t>
            </w:r>
          </w:p>
        </w:tc>
        <w:tc>
          <w:tcPr>
            <w:tcW w:w="1666" w:type="pct"/>
            <w:tcBorders>
              <w:top w:val="single" w:sz="8" w:space="0" w:color="auto"/>
              <w:left w:val="single" w:sz="8" w:space="0" w:color="auto"/>
              <w:bottom w:val="single" w:sz="8" w:space="0" w:color="auto"/>
              <w:right w:val="single" w:sz="8" w:space="0" w:color="auto"/>
            </w:tcBorders>
            <w:vAlign w:val="center"/>
            <w:hideMark/>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Вспомогательные виды разрешенного использования зон О-2</w:t>
            </w:r>
          </w:p>
        </w:tc>
      </w:tr>
      <w:tr w:rsidR="00B005C2" w:rsidRPr="00BD5665" w:rsidTr="00BD5665">
        <w:trPr>
          <w:trHeight w:val="350"/>
        </w:trPr>
        <w:tc>
          <w:tcPr>
            <w:tcW w:w="1667" w:type="pct"/>
            <w:tcBorders>
              <w:top w:val="single" w:sz="8" w:space="0" w:color="auto"/>
              <w:left w:val="single" w:sz="8" w:space="0" w:color="auto"/>
              <w:bottom w:val="single" w:sz="8" w:space="0" w:color="auto"/>
              <w:right w:val="nil"/>
            </w:tcBorders>
          </w:tcPr>
          <w:p w:rsidR="00BD5665" w:rsidRPr="00BD5665" w:rsidRDefault="00B005C2" w:rsidP="00BD5665">
            <w:pPr>
              <w:spacing w:after="0" w:line="240" w:lineRule="auto"/>
              <w:ind w:left="-142" w:right="-113"/>
              <w:rPr>
                <w:rFonts w:eastAsia="Times New Roman"/>
                <w:sz w:val="24"/>
                <w:szCs w:val="24"/>
                <w:lang w:eastAsia="ru-RU"/>
              </w:rPr>
            </w:pPr>
            <w:r w:rsidRPr="00BD5665">
              <w:rPr>
                <w:rFonts w:eastAsia="Times New Roman"/>
                <w:sz w:val="24"/>
                <w:szCs w:val="24"/>
                <w:lang w:eastAsia="ru-RU"/>
              </w:rPr>
              <w:t>- Общественное использование объектов капитального строительства (код 3.0);</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Коммунальное обслуживание (код 3.1);</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Социальное обслуживание (код 3.2);</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Бытовое обслуживание (код 3.3);</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Здравоохранение (код 3.4);</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Амбулаторно-поликлиническое обслуживание (код 3.4.1);</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Стационарное медицинское обслуживание (код 3.4.2);</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Общественное управление (код 3.8);</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Обеспечение научной деятельности (код 3.9);</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Деловое управление (код 4.1);</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Магазины (код 4.4);</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Банковская и страховая деятельность (код 4.5);</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Общественное питание (код 4.6);</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Гостиничное обслуживание (код 4.7);</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Развлечения (код 4.8);</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Общее пользование водными объектами (код 11.1);</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Земельные участки (территории) общего пользования (код 12.0);</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Запас (код 12.3)</w:t>
            </w:r>
          </w:p>
        </w:tc>
        <w:tc>
          <w:tcPr>
            <w:tcW w:w="1667" w:type="pct"/>
            <w:tcBorders>
              <w:top w:val="single" w:sz="8" w:space="0" w:color="auto"/>
              <w:left w:val="single" w:sz="8" w:space="0" w:color="auto"/>
              <w:bottom w:val="single" w:sz="8" w:space="0" w:color="auto"/>
              <w:right w:val="nil"/>
            </w:tcBorders>
          </w:tcPr>
          <w:p w:rsidR="00B005C2" w:rsidRPr="00BD5665" w:rsidRDefault="00B005C2" w:rsidP="00B005C2">
            <w:pPr>
              <w:spacing w:after="0" w:line="240" w:lineRule="auto"/>
              <w:ind w:left="-142"/>
              <w:rPr>
                <w:rFonts w:eastAsia="Times New Roman"/>
                <w:sz w:val="24"/>
                <w:szCs w:val="24"/>
                <w:lang w:eastAsia="ru-RU"/>
              </w:rPr>
            </w:pPr>
            <w:r w:rsidRPr="00BD5665">
              <w:rPr>
                <w:rFonts w:eastAsia="Times New Roman"/>
                <w:sz w:val="24"/>
                <w:szCs w:val="24"/>
                <w:lang w:eastAsia="ru-RU"/>
              </w:rPr>
              <w:t>- Объекты торговли (торговые центры, торгово-развлекательные центры (комплексы) (код 4.2);</w:t>
            </w:r>
          </w:p>
          <w:p w:rsidR="00B005C2" w:rsidRPr="00BD5665" w:rsidRDefault="00B005C2" w:rsidP="00B005C2">
            <w:pPr>
              <w:spacing w:after="0" w:line="240" w:lineRule="auto"/>
              <w:ind w:left="-142"/>
              <w:rPr>
                <w:rFonts w:eastAsia="Times New Roman"/>
                <w:sz w:val="24"/>
                <w:szCs w:val="24"/>
                <w:lang w:eastAsia="ru-RU"/>
              </w:rPr>
            </w:pPr>
            <w:r w:rsidRPr="00BD5665">
              <w:rPr>
                <w:rFonts w:eastAsia="Times New Roman"/>
                <w:sz w:val="24"/>
                <w:szCs w:val="24"/>
                <w:lang w:eastAsia="ru-RU"/>
              </w:rPr>
              <w:t>- Объекты придорожного сервиса (код 4.9.1)</w:t>
            </w:r>
          </w:p>
        </w:tc>
        <w:tc>
          <w:tcPr>
            <w:tcW w:w="1666" w:type="pct"/>
            <w:tcBorders>
              <w:top w:val="single" w:sz="8" w:space="0" w:color="auto"/>
              <w:left w:val="single" w:sz="8" w:space="0" w:color="auto"/>
              <w:bottom w:val="single" w:sz="8" w:space="0" w:color="auto"/>
              <w:right w:val="single" w:sz="8" w:space="0" w:color="auto"/>
            </w:tcBorders>
          </w:tcPr>
          <w:p w:rsidR="00B005C2" w:rsidRPr="00BD5665" w:rsidRDefault="00B005C2" w:rsidP="00B005C2">
            <w:pPr>
              <w:spacing w:after="0" w:line="240" w:lineRule="auto"/>
              <w:ind w:left="-142"/>
              <w:rPr>
                <w:rFonts w:eastAsia="Times New Roman"/>
                <w:sz w:val="24"/>
                <w:szCs w:val="24"/>
                <w:lang w:eastAsia="ru-RU"/>
              </w:rPr>
            </w:pPr>
            <w:r w:rsidRPr="00BD5665">
              <w:rPr>
                <w:rFonts w:eastAsia="Times New Roman"/>
                <w:sz w:val="24"/>
                <w:szCs w:val="24"/>
                <w:lang w:eastAsia="ru-RU"/>
              </w:rPr>
              <w:t>- Религиозное использование (код 3.7);</w:t>
            </w:r>
          </w:p>
          <w:p w:rsidR="00B005C2" w:rsidRPr="00BD5665" w:rsidRDefault="00B005C2" w:rsidP="00B005C2">
            <w:pPr>
              <w:spacing w:after="0" w:line="240" w:lineRule="auto"/>
              <w:ind w:left="-142"/>
              <w:rPr>
                <w:rFonts w:eastAsia="Times New Roman"/>
                <w:sz w:val="24"/>
                <w:szCs w:val="24"/>
                <w:lang w:eastAsia="ru-RU"/>
              </w:rPr>
            </w:pPr>
            <w:r w:rsidRPr="00BD5665">
              <w:rPr>
                <w:rFonts w:eastAsia="Times New Roman"/>
                <w:sz w:val="24"/>
                <w:szCs w:val="24"/>
                <w:lang w:eastAsia="ru-RU"/>
              </w:rPr>
              <w:t>- Обслуживание автотранспорта (код 4.9);</w:t>
            </w:r>
          </w:p>
          <w:p w:rsidR="00B005C2" w:rsidRPr="00BD5665" w:rsidRDefault="00B005C2" w:rsidP="00B005C2">
            <w:pPr>
              <w:spacing w:after="0" w:line="240" w:lineRule="auto"/>
              <w:ind w:left="-142"/>
              <w:rPr>
                <w:rFonts w:eastAsia="Times New Roman"/>
                <w:sz w:val="24"/>
                <w:szCs w:val="24"/>
                <w:lang w:eastAsia="ru-RU"/>
              </w:rPr>
            </w:pPr>
            <w:r w:rsidRPr="00BD5665">
              <w:rPr>
                <w:rFonts w:eastAsia="Times New Roman"/>
                <w:sz w:val="24"/>
                <w:szCs w:val="24"/>
                <w:lang w:eastAsia="ru-RU"/>
              </w:rPr>
              <w:t>- Склады (код 6.9);</w:t>
            </w:r>
          </w:p>
          <w:p w:rsidR="00B005C2" w:rsidRPr="00BD5665" w:rsidRDefault="00B005C2" w:rsidP="00B005C2">
            <w:pPr>
              <w:spacing w:after="0" w:line="240" w:lineRule="auto"/>
              <w:ind w:left="-142"/>
              <w:rPr>
                <w:rFonts w:eastAsia="Times New Roman"/>
                <w:sz w:val="24"/>
                <w:szCs w:val="24"/>
                <w:lang w:eastAsia="ru-RU"/>
              </w:rPr>
            </w:pPr>
            <w:r w:rsidRPr="00BD5665">
              <w:rPr>
                <w:rFonts w:eastAsia="Times New Roman"/>
                <w:sz w:val="24"/>
                <w:szCs w:val="24"/>
                <w:lang w:eastAsia="ru-RU"/>
              </w:rPr>
              <w:t>- Связь (код 6.8)</w:t>
            </w:r>
          </w:p>
          <w:p w:rsidR="00B005C2" w:rsidRPr="00BD5665" w:rsidRDefault="00B005C2" w:rsidP="00B005C2">
            <w:pPr>
              <w:spacing w:after="0" w:line="240" w:lineRule="auto"/>
              <w:ind w:left="142"/>
              <w:rPr>
                <w:rFonts w:eastAsia="Times New Roman"/>
                <w:sz w:val="24"/>
                <w:szCs w:val="24"/>
                <w:lang w:eastAsia="ru-RU"/>
              </w:rPr>
            </w:pPr>
          </w:p>
        </w:tc>
      </w:tr>
    </w:tbl>
    <w:p w:rsidR="00B005C2" w:rsidRPr="00B005C2" w:rsidRDefault="00B005C2" w:rsidP="00B005C2">
      <w:pPr>
        <w:spacing w:after="0" w:line="240" w:lineRule="auto"/>
        <w:ind w:firstLine="567"/>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О-3 ЗОНА ОБЪЕКТОВ ОБРАЗОВАНИЯ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lastRenderedPageBreak/>
        <w:t>Зона предназначена для размещения образовательных учреждений среднего профессионального образования, научно-исследовательских учреждений, а также обслуживающих объектов, вспомогательных по отношению к основному назначению зоны</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Минимальные отступы от границ участка – 3 м, устанавливаются с учетом соблюдения требований технических регламентов,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Требования к ограждению земельных участков: Ограждения детских садов и школ должны обеспечивать защиту территории от проникновения посторонних лиц и несанкционированного въезда автомобилей, должны быть изготовлены и установлены таким образом, чтобы полностью исключалась вероятность получения травм об элементы конструкции, должны быть устойчивы к различным механическим повреждениям.</w:t>
      </w:r>
    </w:p>
    <w:p w:rsid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Нормы расчета стоянок автомобилей предусмотреть в соответствии с Приложением «К» СП 42.13330.2011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BD5665" w:rsidRPr="00B005C2" w:rsidRDefault="00BD5665" w:rsidP="00B005C2">
      <w:pPr>
        <w:spacing w:after="0" w:line="240" w:lineRule="auto"/>
        <w:ind w:firstLine="567"/>
        <w:jc w:val="both"/>
        <w:rPr>
          <w:rFonts w:eastAsia="Times New Roman"/>
          <w:bCs/>
          <w:sz w:val="28"/>
          <w:szCs w:val="28"/>
          <w:lang w:eastAsia="ru-RU"/>
        </w:rPr>
      </w:pPr>
    </w:p>
    <w:tbl>
      <w:tblPr>
        <w:tblW w:w="5000" w:type="pct"/>
        <w:tblCellMar>
          <w:left w:w="180" w:type="dxa"/>
          <w:right w:w="180" w:type="dxa"/>
        </w:tblCellMar>
        <w:tblLook w:val="04A0" w:firstRow="1" w:lastRow="0" w:firstColumn="1" w:lastColumn="0" w:noHBand="0" w:noVBand="1"/>
      </w:tblPr>
      <w:tblGrid>
        <w:gridCol w:w="3395"/>
        <w:gridCol w:w="3396"/>
        <w:gridCol w:w="3394"/>
      </w:tblGrid>
      <w:tr w:rsidR="00B005C2" w:rsidRPr="00BD5665" w:rsidTr="00BD5665">
        <w:trPr>
          <w:trHeight w:val="681"/>
        </w:trPr>
        <w:tc>
          <w:tcPr>
            <w:tcW w:w="1667" w:type="pct"/>
            <w:tcBorders>
              <w:top w:val="single" w:sz="8" w:space="0" w:color="auto"/>
              <w:left w:val="single" w:sz="8" w:space="0" w:color="auto"/>
              <w:bottom w:val="single" w:sz="8" w:space="0" w:color="auto"/>
              <w:right w:val="nil"/>
            </w:tcBorders>
            <w:vAlign w:val="center"/>
            <w:hideMark/>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Основные виды</w:t>
            </w:r>
          </w:p>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разрешенного использования зон О-3</w:t>
            </w:r>
          </w:p>
        </w:tc>
        <w:tc>
          <w:tcPr>
            <w:tcW w:w="1667" w:type="pct"/>
            <w:tcBorders>
              <w:top w:val="single" w:sz="8" w:space="0" w:color="auto"/>
              <w:left w:val="single" w:sz="8" w:space="0" w:color="auto"/>
              <w:bottom w:val="single" w:sz="8" w:space="0" w:color="auto"/>
              <w:right w:val="nil"/>
            </w:tcBorders>
            <w:vAlign w:val="center"/>
            <w:hideMark/>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Условно разрешённые</w:t>
            </w:r>
          </w:p>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виды разрешенного использования зон О-3</w:t>
            </w:r>
          </w:p>
        </w:tc>
        <w:tc>
          <w:tcPr>
            <w:tcW w:w="1666" w:type="pct"/>
            <w:tcBorders>
              <w:top w:val="single" w:sz="8" w:space="0" w:color="auto"/>
              <w:left w:val="single" w:sz="8" w:space="0" w:color="auto"/>
              <w:bottom w:val="single" w:sz="8" w:space="0" w:color="auto"/>
              <w:right w:val="single" w:sz="8" w:space="0" w:color="auto"/>
            </w:tcBorders>
            <w:vAlign w:val="center"/>
            <w:hideMark/>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Вспомогательные виды разрешенного использования зон О-3</w:t>
            </w:r>
          </w:p>
        </w:tc>
      </w:tr>
      <w:tr w:rsidR="00B005C2" w:rsidRPr="00BD5665" w:rsidTr="00BD5665">
        <w:trPr>
          <w:trHeight w:val="350"/>
        </w:trPr>
        <w:tc>
          <w:tcPr>
            <w:tcW w:w="1667" w:type="pct"/>
            <w:tcBorders>
              <w:top w:val="single" w:sz="8" w:space="0" w:color="auto"/>
              <w:left w:val="single" w:sz="8" w:space="0" w:color="auto"/>
              <w:bottom w:val="single" w:sz="8" w:space="0" w:color="auto"/>
              <w:right w:val="nil"/>
            </w:tcBorders>
          </w:tcPr>
          <w:p w:rsidR="00BD5665" w:rsidRPr="00BD5665" w:rsidRDefault="00B005C2" w:rsidP="00BD5665">
            <w:pPr>
              <w:spacing w:after="0" w:line="240" w:lineRule="auto"/>
              <w:ind w:left="-142" w:right="-170"/>
              <w:rPr>
                <w:rFonts w:eastAsia="Times New Roman"/>
                <w:sz w:val="24"/>
                <w:szCs w:val="24"/>
                <w:lang w:eastAsia="ru-RU"/>
              </w:rPr>
            </w:pPr>
            <w:r w:rsidRPr="00BD5665">
              <w:rPr>
                <w:rFonts w:eastAsia="Times New Roman"/>
                <w:sz w:val="24"/>
                <w:szCs w:val="24"/>
                <w:lang w:eastAsia="ru-RU"/>
              </w:rPr>
              <w:t>- Общественное использование объектов капитального строительства (код 3.0);</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Коммунальное обслуживание (код 3.1);</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Социальное обслуживание (код 3.2);</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Бытовое обслуживание (код 3.3);</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Образование и просвещение (код 3.5);</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Дошкольное, начальное и среднее общее образование (код 3.5.1);</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Среднее и высшее профессиональное образование (код 3.5.2);</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Культурное развитие (код 3.6);</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lastRenderedPageBreak/>
              <w:t>- Общественное управление (код 3.8);</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Обеспечение научной деятельности (код 3.9);</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Деловое управление (код 4.1);</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Магазины (код 4.4);</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Банковская и страховая деятельность (код 4.5);</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Общественное питание (код 4.6);</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Общее пользование водными объектами (код 11.1);</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Земельные участки (территории) общего пользования (код 12.0);</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Запас (код 12.3)</w:t>
            </w:r>
          </w:p>
        </w:tc>
        <w:tc>
          <w:tcPr>
            <w:tcW w:w="1667" w:type="pct"/>
            <w:tcBorders>
              <w:top w:val="single" w:sz="8" w:space="0" w:color="auto"/>
              <w:left w:val="single" w:sz="8" w:space="0" w:color="auto"/>
              <w:bottom w:val="single" w:sz="8" w:space="0" w:color="auto"/>
              <w:right w:val="nil"/>
            </w:tcBorders>
          </w:tcPr>
          <w:p w:rsidR="00B005C2" w:rsidRPr="00BD5665" w:rsidRDefault="00B005C2" w:rsidP="00B005C2">
            <w:pPr>
              <w:spacing w:after="0" w:line="240" w:lineRule="auto"/>
              <w:ind w:left="-142"/>
              <w:jc w:val="both"/>
              <w:rPr>
                <w:rFonts w:eastAsia="Times New Roman"/>
                <w:sz w:val="24"/>
                <w:szCs w:val="24"/>
                <w:lang w:eastAsia="ru-RU"/>
              </w:rPr>
            </w:pPr>
            <w:r w:rsidRPr="00BD5665">
              <w:rPr>
                <w:rFonts w:eastAsia="Times New Roman"/>
                <w:sz w:val="24"/>
                <w:szCs w:val="24"/>
                <w:lang w:eastAsia="ru-RU"/>
              </w:rPr>
              <w:lastRenderedPageBreak/>
              <w:t>- Объекты придорожного сервиса (код 4.9.1)</w:t>
            </w:r>
          </w:p>
        </w:tc>
        <w:tc>
          <w:tcPr>
            <w:tcW w:w="1666" w:type="pct"/>
            <w:tcBorders>
              <w:top w:val="single" w:sz="8" w:space="0" w:color="auto"/>
              <w:left w:val="single" w:sz="8" w:space="0" w:color="auto"/>
              <w:bottom w:val="single" w:sz="8" w:space="0" w:color="auto"/>
              <w:right w:val="single" w:sz="8" w:space="0" w:color="auto"/>
            </w:tcBorders>
          </w:tcPr>
          <w:p w:rsidR="00B005C2" w:rsidRPr="00BD5665" w:rsidRDefault="00B005C2" w:rsidP="00B005C2">
            <w:pPr>
              <w:spacing w:after="0" w:line="240" w:lineRule="auto"/>
              <w:ind w:left="-142"/>
              <w:rPr>
                <w:rFonts w:eastAsia="Times New Roman"/>
                <w:sz w:val="24"/>
                <w:szCs w:val="24"/>
                <w:lang w:eastAsia="ru-RU"/>
              </w:rPr>
            </w:pPr>
            <w:r w:rsidRPr="00BD5665">
              <w:rPr>
                <w:rFonts w:eastAsia="Times New Roman"/>
                <w:sz w:val="24"/>
                <w:szCs w:val="24"/>
                <w:lang w:eastAsia="ru-RU"/>
              </w:rPr>
              <w:t>- Обслуживание автотранспорта (код 4.9);</w:t>
            </w:r>
          </w:p>
          <w:p w:rsidR="00B005C2" w:rsidRPr="00BD5665" w:rsidRDefault="00B005C2" w:rsidP="00B005C2">
            <w:pPr>
              <w:spacing w:after="0" w:line="240" w:lineRule="auto"/>
              <w:ind w:left="-142"/>
              <w:rPr>
                <w:rFonts w:eastAsia="Times New Roman"/>
                <w:sz w:val="24"/>
                <w:szCs w:val="24"/>
                <w:lang w:eastAsia="ru-RU"/>
              </w:rPr>
            </w:pPr>
            <w:r w:rsidRPr="00BD5665">
              <w:rPr>
                <w:rFonts w:eastAsia="Times New Roman"/>
                <w:sz w:val="24"/>
                <w:szCs w:val="24"/>
                <w:lang w:eastAsia="ru-RU"/>
              </w:rPr>
              <w:t>- Склады (код 6.9);</w:t>
            </w:r>
          </w:p>
          <w:p w:rsidR="00B005C2" w:rsidRPr="00BD5665" w:rsidRDefault="00B005C2" w:rsidP="00B005C2">
            <w:pPr>
              <w:spacing w:after="0" w:line="240" w:lineRule="auto"/>
              <w:ind w:left="-142"/>
              <w:rPr>
                <w:rFonts w:eastAsia="Times New Roman"/>
                <w:sz w:val="24"/>
                <w:szCs w:val="24"/>
                <w:lang w:eastAsia="ru-RU"/>
              </w:rPr>
            </w:pPr>
            <w:r w:rsidRPr="00BD5665">
              <w:rPr>
                <w:rFonts w:eastAsia="Times New Roman"/>
                <w:sz w:val="24"/>
                <w:szCs w:val="24"/>
                <w:lang w:eastAsia="ru-RU"/>
              </w:rPr>
              <w:t>- Связь (код 6.8)</w:t>
            </w:r>
          </w:p>
          <w:p w:rsidR="00B005C2" w:rsidRPr="00BD5665" w:rsidRDefault="00B005C2" w:rsidP="00B005C2">
            <w:pPr>
              <w:spacing w:after="0" w:line="240" w:lineRule="auto"/>
              <w:ind w:left="142"/>
              <w:rPr>
                <w:rFonts w:eastAsia="Times New Roman"/>
                <w:sz w:val="24"/>
                <w:szCs w:val="24"/>
                <w:lang w:eastAsia="ru-RU"/>
              </w:rPr>
            </w:pPr>
          </w:p>
        </w:tc>
      </w:tr>
    </w:tbl>
    <w:p w:rsidR="00B005C2" w:rsidRPr="00B005C2" w:rsidRDefault="00B005C2" w:rsidP="00B005C2">
      <w:pPr>
        <w:spacing w:after="0" w:line="240" w:lineRule="auto"/>
        <w:ind w:firstLine="567"/>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О-4 ЗОНА, ПРЕДНАЗНАЧЕННАЯ ДЛЯ ЗАНЯТИЙ ФИЗИЧЕСКОЙ КУЛЬТУРОЙ И СПОРТОМ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Зона предназначена для размещения спортивных сооружений и комплексов общегородского значения, обслуживающих объектов, вспомогательных по отношению к о</w:t>
      </w:r>
      <w:r w:rsidR="00BD5665">
        <w:rPr>
          <w:rFonts w:eastAsia="Times New Roman"/>
          <w:bCs/>
          <w:sz w:val="28"/>
          <w:szCs w:val="28"/>
          <w:lang w:eastAsia="ru-RU"/>
        </w:rPr>
        <w:t>сновному назначению зоны, а так</w:t>
      </w:r>
      <w:r w:rsidRPr="00B005C2">
        <w:rPr>
          <w:rFonts w:eastAsia="Times New Roman"/>
          <w:bCs/>
          <w:sz w:val="28"/>
          <w:szCs w:val="28"/>
          <w:lang w:eastAsia="ru-RU"/>
        </w:rPr>
        <w:t>же для размещения плоскостных спортивных сооружений.</w:t>
      </w:r>
    </w:p>
    <w:p w:rsidR="00B005C2" w:rsidRPr="00B005C2" w:rsidRDefault="00B005C2" w:rsidP="00B005C2">
      <w:pPr>
        <w:spacing w:after="0" w:line="240" w:lineRule="auto"/>
        <w:ind w:firstLine="284"/>
        <w:jc w:val="both"/>
        <w:rPr>
          <w:rFonts w:eastAsia="Times New Roman"/>
          <w:bCs/>
          <w:sz w:val="28"/>
          <w:szCs w:val="28"/>
          <w:lang w:eastAsia="ru-RU"/>
        </w:rPr>
      </w:pPr>
    </w:p>
    <w:tbl>
      <w:tblPr>
        <w:tblW w:w="5000" w:type="pct"/>
        <w:tblCellMar>
          <w:left w:w="180" w:type="dxa"/>
          <w:right w:w="180" w:type="dxa"/>
        </w:tblCellMar>
        <w:tblLook w:val="04A0" w:firstRow="1" w:lastRow="0" w:firstColumn="1" w:lastColumn="0" w:noHBand="0" w:noVBand="1"/>
      </w:tblPr>
      <w:tblGrid>
        <w:gridCol w:w="3395"/>
        <w:gridCol w:w="3396"/>
        <w:gridCol w:w="3394"/>
      </w:tblGrid>
      <w:tr w:rsidR="00B005C2" w:rsidRPr="00BD5665" w:rsidTr="00BD5665">
        <w:trPr>
          <w:trHeight w:val="681"/>
        </w:trPr>
        <w:tc>
          <w:tcPr>
            <w:tcW w:w="1667" w:type="pct"/>
            <w:tcBorders>
              <w:top w:val="single" w:sz="8" w:space="0" w:color="auto"/>
              <w:left w:val="single" w:sz="8" w:space="0" w:color="auto"/>
              <w:bottom w:val="single" w:sz="8" w:space="0" w:color="auto"/>
              <w:right w:val="nil"/>
            </w:tcBorders>
            <w:vAlign w:val="center"/>
            <w:hideMark/>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Основные виды</w:t>
            </w:r>
          </w:p>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разрешенного использования зон О-4</w:t>
            </w:r>
          </w:p>
        </w:tc>
        <w:tc>
          <w:tcPr>
            <w:tcW w:w="1667" w:type="pct"/>
            <w:tcBorders>
              <w:top w:val="single" w:sz="8" w:space="0" w:color="auto"/>
              <w:left w:val="single" w:sz="8" w:space="0" w:color="auto"/>
              <w:bottom w:val="single" w:sz="8" w:space="0" w:color="auto"/>
              <w:right w:val="nil"/>
            </w:tcBorders>
            <w:vAlign w:val="center"/>
            <w:hideMark/>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Условно разрешённые</w:t>
            </w:r>
          </w:p>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виды разрешенного использования зон О-4</w:t>
            </w:r>
          </w:p>
        </w:tc>
        <w:tc>
          <w:tcPr>
            <w:tcW w:w="1666" w:type="pct"/>
            <w:tcBorders>
              <w:top w:val="single" w:sz="8" w:space="0" w:color="auto"/>
              <w:left w:val="single" w:sz="8" w:space="0" w:color="auto"/>
              <w:bottom w:val="single" w:sz="8" w:space="0" w:color="auto"/>
              <w:right w:val="single" w:sz="8" w:space="0" w:color="auto"/>
            </w:tcBorders>
            <w:vAlign w:val="center"/>
            <w:hideMark/>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Вспомогательные виды разрешенного использования зон О-4</w:t>
            </w:r>
          </w:p>
        </w:tc>
      </w:tr>
      <w:tr w:rsidR="00B005C2" w:rsidRPr="00BD5665" w:rsidTr="00BD5665">
        <w:trPr>
          <w:trHeight w:val="350"/>
        </w:trPr>
        <w:tc>
          <w:tcPr>
            <w:tcW w:w="1667" w:type="pct"/>
            <w:tcBorders>
              <w:top w:val="single" w:sz="8" w:space="0" w:color="auto"/>
              <w:left w:val="single" w:sz="8" w:space="0" w:color="auto"/>
              <w:bottom w:val="single" w:sz="8" w:space="0" w:color="auto"/>
              <w:right w:val="nil"/>
            </w:tcBorders>
          </w:tcPr>
          <w:p w:rsidR="00BD5665" w:rsidRPr="00BD5665" w:rsidRDefault="00B005C2" w:rsidP="00BD5665">
            <w:pPr>
              <w:spacing w:after="0" w:line="240" w:lineRule="auto"/>
              <w:ind w:left="-142" w:right="-113"/>
              <w:rPr>
                <w:rFonts w:eastAsia="Times New Roman"/>
                <w:sz w:val="24"/>
                <w:szCs w:val="24"/>
                <w:lang w:eastAsia="ru-RU"/>
              </w:rPr>
            </w:pPr>
            <w:r w:rsidRPr="00BD5665">
              <w:rPr>
                <w:rFonts w:eastAsia="Times New Roman"/>
                <w:sz w:val="24"/>
                <w:szCs w:val="24"/>
                <w:lang w:eastAsia="ru-RU"/>
              </w:rPr>
              <w:t>- Общественное использование объектов капитального строительства (код 3.0);</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Коммунальное обслуживание (код 3.1);</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Социальное обслуживание (код 3.2);</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Бытовое обслуживание (код 3.3);</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Общественное управление (код 3.8);</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Деловое управление (код 4.1);</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Магазины (код 4.4);</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Банковская и страховая деятельность (код 4.5);</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Общественное питание (код 4.6);</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Гостиничное обслуживание (код 4.7);</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Развлечения (код 4.8);</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Выставочно-ярмарочная деятельность (код 4.10);</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Спорт (код 5.1);</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lastRenderedPageBreak/>
              <w:t>- Туристическое обслуживание (код 5.2.1);</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Санаторная деятельность (код 9.2.1);</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Историко-культурная деятельность (код 9.3);</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Общее пользование водными объектами (код 11.1);</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Земельные участки (территории) общего пользования (код 12.0);</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Запас (код 12.3)</w:t>
            </w:r>
          </w:p>
        </w:tc>
        <w:tc>
          <w:tcPr>
            <w:tcW w:w="1667" w:type="pct"/>
            <w:tcBorders>
              <w:top w:val="single" w:sz="8" w:space="0" w:color="auto"/>
              <w:left w:val="single" w:sz="8" w:space="0" w:color="auto"/>
              <w:bottom w:val="single" w:sz="8" w:space="0" w:color="auto"/>
              <w:right w:val="nil"/>
            </w:tcBorders>
          </w:tcPr>
          <w:p w:rsidR="00B005C2" w:rsidRPr="00BD5665" w:rsidRDefault="00B005C2" w:rsidP="00B005C2">
            <w:pPr>
              <w:spacing w:after="0" w:line="240" w:lineRule="auto"/>
              <w:ind w:left="-142" w:right="-113"/>
              <w:jc w:val="both"/>
              <w:rPr>
                <w:rFonts w:eastAsia="Times New Roman"/>
                <w:sz w:val="24"/>
                <w:szCs w:val="24"/>
                <w:lang w:eastAsia="ru-RU"/>
              </w:rPr>
            </w:pPr>
            <w:r w:rsidRPr="00BD5665">
              <w:rPr>
                <w:rFonts w:eastAsia="Times New Roman"/>
                <w:sz w:val="24"/>
                <w:szCs w:val="24"/>
                <w:lang w:eastAsia="ru-RU"/>
              </w:rPr>
              <w:lastRenderedPageBreak/>
              <w:t>- Объекты торговли (торговые центры, торгово-развлекательные центры (комплексы) (код 4.2);</w:t>
            </w:r>
          </w:p>
          <w:p w:rsidR="00B005C2" w:rsidRPr="00BD5665" w:rsidRDefault="00B005C2" w:rsidP="00B005C2">
            <w:pPr>
              <w:spacing w:after="0" w:line="240" w:lineRule="auto"/>
              <w:ind w:left="-142" w:right="-113"/>
              <w:jc w:val="both"/>
              <w:rPr>
                <w:rFonts w:eastAsia="Times New Roman"/>
                <w:sz w:val="24"/>
                <w:szCs w:val="24"/>
                <w:lang w:eastAsia="ru-RU"/>
              </w:rPr>
            </w:pPr>
            <w:r w:rsidRPr="00BD5665">
              <w:rPr>
                <w:rFonts w:eastAsia="Times New Roman"/>
                <w:sz w:val="24"/>
                <w:szCs w:val="24"/>
                <w:lang w:eastAsia="ru-RU"/>
              </w:rPr>
              <w:t>- Рынки (код 4.3);</w:t>
            </w:r>
          </w:p>
          <w:p w:rsidR="00B005C2" w:rsidRPr="00BD5665" w:rsidRDefault="00B005C2" w:rsidP="00B005C2">
            <w:pPr>
              <w:spacing w:after="0" w:line="240" w:lineRule="auto"/>
              <w:ind w:left="-142" w:right="-113"/>
              <w:jc w:val="both"/>
              <w:rPr>
                <w:rFonts w:eastAsia="Times New Roman"/>
                <w:sz w:val="24"/>
                <w:szCs w:val="24"/>
                <w:lang w:eastAsia="ru-RU"/>
              </w:rPr>
            </w:pPr>
            <w:r w:rsidRPr="00BD5665">
              <w:rPr>
                <w:rFonts w:eastAsia="Times New Roman"/>
                <w:sz w:val="24"/>
                <w:szCs w:val="24"/>
                <w:lang w:eastAsia="ru-RU"/>
              </w:rPr>
              <w:t>- Объекты придорожного сервиса (код 4.9.1)</w:t>
            </w:r>
          </w:p>
        </w:tc>
        <w:tc>
          <w:tcPr>
            <w:tcW w:w="1666" w:type="pct"/>
            <w:tcBorders>
              <w:top w:val="single" w:sz="8" w:space="0" w:color="auto"/>
              <w:left w:val="single" w:sz="8" w:space="0" w:color="auto"/>
              <w:bottom w:val="single" w:sz="8" w:space="0" w:color="auto"/>
              <w:right w:val="single" w:sz="8" w:space="0" w:color="auto"/>
            </w:tcBorders>
          </w:tcPr>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Обслуживание автотранспорта (код 4.9);</w:t>
            </w:r>
          </w:p>
          <w:p w:rsidR="00B005C2" w:rsidRPr="00BD5665" w:rsidRDefault="00B005C2" w:rsidP="00B005C2">
            <w:pPr>
              <w:spacing w:after="0" w:line="240" w:lineRule="auto"/>
              <w:ind w:left="-142" w:right="-113"/>
              <w:jc w:val="both"/>
              <w:rPr>
                <w:rFonts w:eastAsia="Times New Roman"/>
                <w:sz w:val="24"/>
                <w:szCs w:val="24"/>
                <w:lang w:eastAsia="ru-RU"/>
              </w:rPr>
            </w:pPr>
            <w:r w:rsidRPr="00BD5665">
              <w:rPr>
                <w:rFonts w:eastAsia="Times New Roman"/>
                <w:sz w:val="24"/>
                <w:szCs w:val="24"/>
                <w:lang w:eastAsia="ru-RU"/>
              </w:rPr>
              <w:t>- Склады (код 6.9)</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Связь (код 6.8);</w:t>
            </w:r>
          </w:p>
        </w:tc>
      </w:tr>
    </w:tbl>
    <w:p w:rsidR="00B005C2" w:rsidRPr="00B005C2" w:rsidRDefault="00B005C2" w:rsidP="00B005C2">
      <w:pPr>
        <w:spacing w:after="0" w:line="240" w:lineRule="auto"/>
        <w:ind w:firstLine="284"/>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u w:val="single"/>
          <w:lang w:eastAsia="ru-RU"/>
        </w:rPr>
      </w:pPr>
      <w:r w:rsidRPr="00B005C2">
        <w:rPr>
          <w:rFonts w:eastAsia="Times New Roman"/>
          <w:bCs/>
          <w:sz w:val="28"/>
          <w:szCs w:val="28"/>
          <w:u w:val="single"/>
          <w:lang w:eastAsia="ru-RU"/>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О-2, О-3, О-4</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Требования к параметрам сооружений и границам земельных участков в соответствии с:</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Свод правил 42.13330.2011 «СНиП 2.07.01-89*. Градостроительство. Планировка и застройка городских и сельских поселений», Приложение Ж;</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СНиП 31-06-2009 «Общественные здания и сооружения»;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СП 31-115-2006. «Открытые плоскостные физкультурно-спортивные сооружения";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 Региональные нормативы градостроительного проектирования Тверской области;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другие действующие нормативные документы и технические регламенты.</w:t>
      </w:r>
    </w:p>
    <w:p w:rsidR="00B005C2" w:rsidRPr="00B005C2" w:rsidRDefault="00B005C2" w:rsidP="00B005C2">
      <w:pPr>
        <w:spacing w:after="0" w:line="240" w:lineRule="auto"/>
        <w:ind w:firstLine="284"/>
        <w:jc w:val="both"/>
        <w:rPr>
          <w:rFonts w:eastAsia="Times New Roman"/>
          <w:bCs/>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
        <w:gridCol w:w="7061"/>
        <w:gridCol w:w="824"/>
        <w:gridCol w:w="1796"/>
      </w:tblGrid>
      <w:tr w:rsidR="00B005C2" w:rsidRPr="00BD5665" w:rsidTr="00B005C2">
        <w:tc>
          <w:tcPr>
            <w:tcW w:w="252"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1</w:t>
            </w:r>
          </w:p>
        </w:tc>
        <w:tc>
          <w:tcPr>
            <w:tcW w:w="3463"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Минимальное расстояние от хозяйственных построек до красных линий</w:t>
            </w:r>
            <w:r w:rsidRPr="00BD5665">
              <w:rPr>
                <w:rFonts w:eastAsia="Times New Roman"/>
                <w:sz w:val="24"/>
                <w:szCs w:val="24"/>
                <w:vertAlign w:val="superscript"/>
                <w:lang w:eastAsia="ru-RU"/>
              </w:rPr>
              <w:footnoteReference w:id="9"/>
            </w:r>
            <w:r w:rsidRPr="00BD5665">
              <w:rPr>
                <w:rFonts w:eastAsia="Times New Roman"/>
                <w:sz w:val="24"/>
                <w:szCs w:val="24"/>
                <w:lang w:eastAsia="ru-RU"/>
              </w:rPr>
              <w:t xml:space="preserve"> улиц</w:t>
            </w:r>
          </w:p>
        </w:tc>
        <w:tc>
          <w:tcPr>
            <w:tcW w:w="404"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м</w:t>
            </w:r>
          </w:p>
        </w:tc>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5</w:t>
            </w:r>
          </w:p>
        </w:tc>
      </w:tr>
      <w:tr w:rsidR="00B005C2" w:rsidRPr="00BD5665" w:rsidTr="00B005C2">
        <w:tc>
          <w:tcPr>
            <w:tcW w:w="252"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2</w:t>
            </w:r>
          </w:p>
        </w:tc>
        <w:tc>
          <w:tcPr>
            <w:tcW w:w="3463"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(2.7.1)</w:t>
            </w:r>
          </w:p>
        </w:tc>
        <w:tc>
          <w:tcPr>
            <w:tcW w:w="404"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м</w:t>
            </w:r>
          </w:p>
        </w:tc>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1.5</w:t>
            </w:r>
          </w:p>
        </w:tc>
      </w:tr>
      <w:tr w:rsidR="00B005C2" w:rsidRPr="00BD5665" w:rsidTr="00B005C2">
        <w:tc>
          <w:tcPr>
            <w:tcW w:w="252"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3</w:t>
            </w:r>
          </w:p>
        </w:tc>
        <w:tc>
          <w:tcPr>
            <w:tcW w:w="3463"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(3.1, 3.1.1, 3.1.2, 3.4.1, 3.9, 3.9.2, 4.3, 4.4, 4.6, 4.9, 4.9.1, 4.9.1.1, 4.9.1.3, 4.9.1.4, 4.10, 5.1, 6.0, 6.1, 6.2, 6.2.1, 6.3, 6.3.1, 6.4, 6.5, 6.6, 6.7, 6.8, 6.9, 6.9.1, 6.10, 6.11)</w:t>
            </w:r>
          </w:p>
        </w:tc>
        <w:tc>
          <w:tcPr>
            <w:tcW w:w="404"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м</w:t>
            </w:r>
          </w:p>
        </w:tc>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3</w:t>
            </w:r>
          </w:p>
        </w:tc>
      </w:tr>
      <w:tr w:rsidR="00B005C2" w:rsidRPr="00BD5665" w:rsidTr="00B005C2">
        <w:tc>
          <w:tcPr>
            <w:tcW w:w="252"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4</w:t>
            </w:r>
          </w:p>
        </w:tc>
        <w:tc>
          <w:tcPr>
            <w:tcW w:w="3463"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(1.15, 1.18)</w:t>
            </w:r>
          </w:p>
        </w:tc>
        <w:tc>
          <w:tcPr>
            <w:tcW w:w="404"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м</w:t>
            </w:r>
          </w:p>
        </w:tc>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10</w:t>
            </w:r>
          </w:p>
        </w:tc>
      </w:tr>
      <w:tr w:rsidR="00B005C2" w:rsidRPr="00BD5665" w:rsidTr="00B005C2">
        <w:tc>
          <w:tcPr>
            <w:tcW w:w="252"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lastRenderedPageBreak/>
              <w:t>5</w:t>
            </w:r>
          </w:p>
        </w:tc>
        <w:tc>
          <w:tcPr>
            <w:tcW w:w="3463"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Предельно допустимые размеры земельных участков объектов гаражного назначения (2.7.1)</w:t>
            </w:r>
          </w:p>
        </w:tc>
        <w:tc>
          <w:tcPr>
            <w:tcW w:w="404"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кв.</w:t>
            </w:r>
            <w:r w:rsidR="00BD5665">
              <w:rPr>
                <w:rFonts w:eastAsia="Times New Roman"/>
                <w:sz w:val="24"/>
                <w:szCs w:val="24"/>
                <w:lang w:eastAsia="ru-RU"/>
              </w:rPr>
              <w:t xml:space="preserve"> </w:t>
            </w:r>
            <w:r w:rsidRPr="00BD5665">
              <w:rPr>
                <w:rFonts w:eastAsia="Times New Roman"/>
                <w:sz w:val="24"/>
                <w:szCs w:val="24"/>
                <w:lang w:eastAsia="ru-RU"/>
              </w:rPr>
              <w:t>м</w:t>
            </w:r>
          </w:p>
        </w:tc>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10-150</w:t>
            </w:r>
          </w:p>
        </w:tc>
      </w:tr>
      <w:tr w:rsidR="00B005C2" w:rsidRPr="00BD5665" w:rsidTr="00B005C2">
        <w:tc>
          <w:tcPr>
            <w:tcW w:w="252"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6</w:t>
            </w:r>
          </w:p>
        </w:tc>
        <w:tc>
          <w:tcPr>
            <w:tcW w:w="3463"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 xml:space="preserve">Предельно допустимые размеры земельных участков для видов разрешенного использования с кодами (1.15, 1.18, 3.1, 3.1.1, 3.1.2, 3.4.1, 3.9, 3.9.2, 4.3, 4.4, 4.6) </w:t>
            </w:r>
          </w:p>
        </w:tc>
        <w:tc>
          <w:tcPr>
            <w:tcW w:w="404"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кв.</w:t>
            </w:r>
            <w:r w:rsidR="00BD5665">
              <w:rPr>
                <w:rFonts w:eastAsia="Times New Roman"/>
                <w:sz w:val="24"/>
                <w:szCs w:val="24"/>
                <w:lang w:eastAsia="ru-RU"/>
              </w:rPr>
              <w:t xml:space="preserve"> </w:t>
            </w:r>
            <w:r w:rsidRPr="00BD5665">
              <w:rPr>
                <w:rFonts w:eastAsia="Times New Roman"/>
                <w:sz w:val="24"/>
                <w:szCs w:val="24"/>
                <w:lang w:eastAsia="ru-RU"/>
              </w:rPr>
              <w:t>м</w:t>
            </w:r>
          </w:p>
        </w:tc>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200 – 30000</w:t>
            </w:r>
          </w:p>
        </w:tc>
      </w:tr>
      <w:tr w:rsidR="00B005C2" w:rsidRPr="00BD5665" w:rsidTr="00B005C2">
        <w:tc>
          <w:tcPr>
            <w:tcW w:w="252"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7</w:t>
            </w:r>
          </w:p>
        </w:tc>
        <w:tc>
          <w:tcPr>
            <w:tcW w:w="3463"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 xml:space="preserve">Предельно допустимые размеры земельных участков для видов разрешенного использования с кодами (4.9, 4.9.1, 4.9.1.1, 4.9.1.3, 4.9.1.4, 4.10, 5.1) </w:t>
            </w:r>
          </w:p>
        </w:tc>
        <w:tc>
          <w:tcPr>
            <w:tcW w:w="404"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кв.</w:t>
            </w:r>
            <w:r w:rsidR="00BD5665">
              <w:rPr>
                <w:rFonts w:eastAsia="Times New Roman"/>
                <w:sz w:val="24"/>
                <w:szCs w:val="24"/>
                <w:lang w:eastAsia="ru-RU"/>
              </w:rPr>
              <w:t xml:space="preserve"> </w:t>
            </w:r>
            <w:r w:rsidRPr="00BD5665">
              <w:rPr>
                <w:rFonts w:eastAsia="Times New Roman"/>
                <w:sz w:val="24"/>
                <w:szCs w:val="24"/>
                <w:lang w:eastAsia="ru-RU"/>
              </w:rPr>
              <w:t>м</w:t>
            </w:r>
          </w:p>
        </w:tc>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200 – 3000</w:t>
            </w:r>
          </w:p>
        </w:tc>
      </w:tr>
      <w:tr w:rsidR="00B005C2" w:rsidRPr="00BD5665" w:rsidTr="00B005C2">
        <w:tc>
          <w:tcPr>
            <w:tcW w:w="252"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8</w:t>
            </w:r>
          </w:p>
        </w:tc>
        <w:tc>
          <w:tcPr>
            <w:tcW w:w="3463"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 xml:space="preserve">Предельно допустимые размеры земельных участков для видов разрешенного использования с кодами (6.0, 6.1, 6.2, 6.2.1, 6.3, 6.3.1, 6.4, 6.5, 6.6, 6.7, 6.8, 6.9, 6.9.1, 6.10, 6.11) </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га</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0.1 – 50</w:t>
            </w:r>
          </w:p>
        </w:tc>
      </w:tr>
      <w:tr w:rsidR="00B005C2" w:rsidRPr="00BD5665" w:rsidTr="00B005C2">
        <w:tc>
          <w:tcPr>
            <w:tcW w:w="252"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9</w:t>
            </w:r>
          </w:p>
        </w:tc>
        <w:tc>
          <w:tcPr>
            <w:tcW w:w="3463"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 xml:space="preserve">Максимальный процент застройки в границах земельных участков для видов разрешенного использования с кодами (2.7.1, 3.1, 3.1.1, 3.1.2, 3.4.1, 3.9, 3.9.2, 4.3, 4.4, 4.6, 4.9, 4.9.1, 4.9.1.1, 4.9.1.3, 4.9.1.4, 6.0, 6.1, 6.2, 6.2.1, 6.3, 6.3.1, 6.4, 6.5, 6.6, 6.7, 6.8, 6.9, 6.9.1, 6.10, 6.11) </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80</w:t>
            </w:r>
          </w:p>
        </w:tc>
      </w:tr>
      <w:tr w:rsidR="00B005C2" w:rsidRPr="00BD5665" w:rsidTr="00B005C2">
        <w:tc>
          <w:tcPr>
            <w:tcW w:w="252"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10</w:t>
            </w:r>
          </w:p>
        </w:tc>
        <w:tc>
          <w:tcPr>
            <w:tcW w:w="3463"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(4.10, 5.1)</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50</w:t>
            </w:r>
          </w:p>
        </w:tc>
      </w:tr>
      <w:tr w:rsidR="00B005C2" w:rsidRPr="00BD5665" w:rsidTr="00B005C2">
        <w:tc>
          <w:tcPr>
            <w:tcW w:w="252"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11</w:t>
            </w:r>
          </w:p>
        </w:tc>
        <w:tc>
          <w:tcPr>
            <w:tcW w:w="3463"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(1.15, 1.18)</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30</w:t>
            </w:r>
          </w:p>
        </w:tc>
      </w:tr>
      <w:tr w:rsidR="00B005C2" w:rsidRPr="00BD5665" w:rsidTr="00B005C2">
        <w:tc>
          <w:tcPr>
            <w:tcW w:w="252"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12</w:t>
            </w:r>
          </w:p>
        </w:tc>
        <w:tc>
          <w:tcPr>
            <w:tcW w:w="3463"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D5665" w:rsidRDefault="00B005C2" w:rsidP="00B005C2">
            <w:pPr>
              <w:widowControl w:val="0"/>
              <w:autoSpaceDE w:val="0"/>
              <w:autoSpaceDN w:val="0"/>
              <w:adjustRightInd w:val="0"/>
              <w:spacing w:after="0" w:line="240" w:lineRule="auto"/>
              <w:jc w:val="both"/>
              <w:rPr>
                <w:rFonts w:eastAsia="Times New Roman"/>
                <w:sz w:val="24"/>
                <w:szCs w:val="24"/>
                <w:lang w:eastAsia="ru-RU"/>
              </w:rPr>
            </w:pPr>
            <w:r w:rsidRPr="00BD5665">
              <w:rPr>
                <w:rFonts w:eastAsia="Times New Roman"/>
                <w:sz w:val="24"/>
                <w:szCs w:val="24"/>
                <w:lang w:eastAsia="ru-RU"/>
              </w:rPr>
              <w:t xml:space="preserve">Максимальная этажность </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widowControl w:val="0"/>
              <w:autoSpaceDE w:val="0"/>
              <w:autoSpaceDN w:val="0"/>
              <w:adjustRightInd w:val="0"/>
              <w:spacing w:after="0" w:line="240" w:lineRule="auto"/>
              <w:jc w:val="center"/>
              <w:rPr>
                <w:rFonts w:eastAsia="Times New Roman"/>
                <w:sz w:val="24"/>
                <w:szCs w:val="24"/>
                <w:lang w:eastAsia="ru-RU"/>
              </w:rPr>
            </w:pPr>
            <w:r w:rsidRPr="00BD5665">
              <w:rPr>
                <w:rFonts w:eastAsia="Times New Roman"/>
                <w:sz w:val="24"/>
                <w:szCs w:val="24"/>
                <w:lang w:eastAsia="ru-RU"/>
              </w:rPr>
              <w:t>этаж</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widowControl w:val="0"/>
              <w:autoSpaceDE w:val="0"/>
              <w:autoSpaceDN w:val="0"/>
              <w:adjustRightInd w:val="0"/>
              <w:spacing w:after="0" w:line="240" w:lineRule="auto"/>
              <w:jc w:val="center"/>
              <w:rPr>
                <w:rFonts w:eastAsia="Times New Roman"/>
                <w:sz w:val="24"/>
                <w:szCs w:val="24"/>
                <w:lang w:eastAsia="ru-RU"/>
              </w:rPr>
            </w:pPr>
            <w:r w:rsidRPr="00BD5665">
              <w:rPr>
                <w:rFonts w:eastAsia="Times New Roman"/>
                <w:sz w:val="24"/>
                <w:szCs w:val="24"/>
                <w:lang w:eastAsia="ru-RU"/>
              </w:rPr>
              <w:t>4</w:t>
            </w:r>
          </w:p>
        </w:tc>
      </w:tr>
      <w:tr w:rsidR="00B005C2" w:rsidRPr="00BD5665" w:rsidTr="00B005C2">
        <w:tc>
          <w:tcPr>
            <w:tcW w:w="252"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ind w:left="29"/>
              <w:jc w:val="center"/>
              <w:rPr>
                <w:rFonts w:eastAsia="Times New Roman"/>
                <w:sz w:val="24"/>
                <w:szCs w:val="24"/>
                <w:lang w:eastAsia="ru-RU"/>
              </w:rPr>
            </w:pPr>
            <w:r w:rsidRPr="00BD5665">
              <w:rPr>
                <w:rFonts w:eastAsia="Times New Roman"/>
                <w:sz w:val="24"/>
                <w:szCs w:val="24"/>
                <w:lang w:eastAsia="ru-RU"/>
              </w:rPr>
              <w:t>13</w:t>
            </w:r>
          </w:p>
        </w:tc>
        <w:tc>
          <w:tcPr>
            <w:tcW w:w="3463"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Предельные (минимальные и (или) максимальные) размеры земельных участков</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м</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не нормируются</w:t>
            </w:r>
          </w:p>
        </w:tc>
      </w:tr>
    </w:tbl>
    <w:p w:rsidR="00B005C2" w:rsidRPr="00B005C2" w:rsidRDefault="00B005C2" w:rsidP="00B005C2">
      <w:pPr>
        <w:spacing w:after="0" w:line="240" w:lineRule="auto"/>
        <w:ind w:firstLine="284"/>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ПРОИЗВОДСТВЕННЫЕ ЗОНЫ</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зонах П-1; П-2.</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1. Территория, занимаемая площадками (земельными участками) промышленных предприятий и других производственных объектов, учреждениями и предприятиями обслуживания, должна составлять не менее 60% всей территории производственной зоны.</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2. Нормативный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со сводом правил "СНиП II-89-80* "Генеральные планы промышленных предприятий".</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3. Предприятия, группы предприятий, их отдельные здания и сооружения с технологическими процессами, являющиеся источниками негативного воздействия на среду обитания и здоровье человека, необходимо отделять от жилой застройки санитарно-защитными зонами.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4. Санитарно-защитная зона (СЗЗ) отделяет территорию промышленной площадки от жилой застройки, ландшафтно-рекреационной зоны, зоны отдыха.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5. Режим содержания санитарно-защитных зон в соответствии с СанПиН 2.2.1/2.1.1.1200 «Санитарно-защитные зоны и санитарная классификация предприятий, сооружений и иных объектов».</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6. Минимальную площадь озеленения санитарно-защитных зон следует принимать в зависимости от ширины санитарно-защитной зоны,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до 300 м - 60%;</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lastRenderedPageBreak/>
        <w:t>свыше 300 до 1000 м - 50%;</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свыше 1000 м до 3000 м - 40%;</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свыше 3000 м - 20%;</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7. Со стороны селитебной территории необходимо предусмотреть полосу древесно-кустарниковых насаждений шириной не менее 50 м, а при ширине зоны до 100 м – не менее 20 м.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8. Требования к параметрам сооружений и границам земельных участков являются расчетными и определяются в соответствии с назначением, специализацией объекта, планируемой вместимостью, мощностью и объемами ресурсов, необходимых для функционирования объекта – количество работающих, посетителей и т. п. в соответствии со специализированным проектам и нормативам.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9. Требования к параметрам сооружений и границам земельных участков в соответствии с:</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 Свод правил 42.13330.2011 «СНиП 2.07.01-89*. Градостроительство. Планировка и застройка городских и сельских поселений», п.15, Приложение E;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Cвод правил "СНиП II-89-80* "Генеральные планы промышленных предприятий";</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СанПиН 2.2.1/2.1.1.1200-03 «Санитарно-защитные зоны и санитарная классификация предприятий, сооружений и иных объектов»;</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Региональные нормативы градостроительного проектирования Тверской области;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другими действующими нормативными документами и техническими регламентами.</w:t>
      </w:r>
    </w:p>
    <w:p w:rsidR="00B005C2" w:rsidRPr="00B005C2" w:rsidRDefault="00B005C2" w:rsidP="00B005C2">
      <w:pPr>
        <w:spacing w:after="0" w:line="240" w:lineRule="auto"/>
        <w:ind w:firstLine="567"/>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П-1 ЗОНА ПРОИЗВОДСТВЕННЫХ ОБЪЕКТОВ</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Зона предназначена для размещения производственных объектов I-III классов опасности, иных объектов.</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Зона выделена для: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 обеспечения правовых условий формирования промышленных и производственно-коммунальных предприятий I и II класса вредности, деятельность которых связана с высокими уровнями шума, загрязнения, интенсивным движением большегрузного и железнодорожного транспорта.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 обеспечения правовых условий формирования коммунально-производственных предприятий не выше III класса вредности. Допускаются некоторые коммерческие услуги, способствующие развитию производственной деятельности.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w:t>
      </w:r>
      <w:r w:rsidRPr="00B005C2">
        <w:rPr>
          <w:rFonts w:eastAsia="Times New Roman"/>
          <w:bCs/>
          <w:sz w:val="28"/>
          <w:szCs w:val="28"/>
          <w:lang w:eastAsia="ru-RU"/>
        </w:rPr>
        <w:lastRenderedPageBreak/>
        <w:t>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для объектов I класса – 1000 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для объектов II класса – 500 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для объектов III класса – 300 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для объектов IV класса – 100 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для объектов V класса – 50 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Размеры санитарно-защитных зон установлены в соответствии с требованиями СанПиН 2.2.1/2.1.1.1200-03.</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 в соответствии с требованиями СанПиН 2.2.1/2.1.1.1200-03.</w:t>
      </w:r>
    </w:p>
    <w:p w:rsidR="00B005C2" w:rsidRPr="00B005C2" w:rsidRDefault="00B005C2" w:rsidP="00B005C2">
      <w:pPr>
        <w:spacing w:after="0" w:line="240" w:lineRule="auto"/>
        <w:ind w:firstLine="284"/>
        <w:jc w:val="both"/>
        <w:rPr>
          <w:rFonts w:eastAsia="Times New Roman"/>
          <w:bCs/>
          <w:sz w:val="28"/>
          <w:szCs w:val="28"/>
          <w:lang w:eastAsia="ru-RU"/>
        </w:rPr>
      </w:pPr>
    </w:p>
    <w:tbl>
      <w:tblPr>
        <w:tblW w:w="5000" w:type="pct"/>
        <w:tblCellMar>
          <w:left w:w="180" w:type="dxa"/>
          <w:right w:w="180" w:type="dxa"/>
        </w:tblCellMar>
        <w:tblLook w:val="04A0" w:firstRow="1" w:lastRow="0" w:firstColumn="1" w:lastColumn="0" w:noHBand="0" w:noVBand="1"/>
      </w:tblPr>
      <w:tblGrid>
        <w:gridCol w:w="3461"/>
        <w:gridCol w:w="3363"/>
        <w:gridCol w:w="3361"/>
      </w:tblGrid>
      <w:tr w:rsidR="00B005C2" w:rsidRPr="00BD5665" w:rsidTr="00BD5665">
        <w:trPr>
          <w:trHeight w:val="681"/>
        </w:trPr>
        <w:tc>
          <w:tcPr>
            <w:tcW w:w="1699" w:type="pct"/>
            <w:tcBorders>
              <w:top w:val="single" w:sz="8" w:space="0" w:color="auto"/>
              <w:left w:val="single" w:sz="8" w:space="0" w:color="auto"/>
              <w:bottom w:val="single" w:sz="8" w:space="0" w:color="auto"/>
              <w:right w:val="nil"/>
            </w:tcBorders>
            <w:vAlign w:val="center"/>
            <w:hideMark/>
          </w:tcPr>
          <w:p w:rsidR="00B005C2" w:rsidRPr="00BD5665" w:rsidRDefault="00B005C2" w:rsidP="00BD5665">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Основные виды</w:t>
            </w:r>
            <w:r w:rsidR="00BD5665">
              <w:rPr>
                <w:rFonts w:eastAsia="Times New Roman"/>
                <w:sz w:val="24"/>
                <w:szCs w:val="24"/>
                <w:lang w:eastAsia="ar-SA"/>
              </w:rPr>
              <w:t xml:space="preserve"> </w:t>
            </w:r>
            <w:r w:rsidRPr="00BD5665">
              <w:rPr>
                <w:rFonts w:eastAsia="Times New Roman"/>
                <w:sz w:val="24"/>
                <w:szCs w:val="24"/>
                <w:lang w:eastAsia="ar-SA"/>
              </w:rPr>
              <w:t>разрешенного использования</w:t>
            </w:r>
          </w:p>
        </w:tc>
        <w:tc>
          <w:tcPr>
            <w:tcW w:w="1651" w:type="pct"/>
            <w:tcBorders>
              <w:top w:val="single" w:sz="8" w:space="0" w:color="auto"/>
              <w:left w:val="single" w:sz="8" w:space="0" w:color="auto"/>
              <w:bottom w:val="single" w:sz="8" w:space="0" w:color="auto"/>
              <w:right w:val="nil"/>
            </w:tcBorders>
            <w:vAlign w:val="center"/>
            <w:hideMark/>
          </w:tcPr>
          <w:p w:rsidR="00B005C2" w:rsidRPr="00BD5665" w:rsidRDefault="00B005C2" w:rsidP="00BD5665">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Условно разрешённые</w:t>
            </w:r>
            <w:r w:rsidR="00BD5665">
              <w:rPr>
                <w:rFonts w:eastAsia="Times New Roman"/>
                <w:sz w:val="24"/>
                <w:szCs w:val="24"/>
                <w:lang w:eastAsia="ar-SA"/>
              </w:rPr>
              <w:t xml:space="preserve"> </w:t>
            </w:r>
            <w:r w:rsidRPr="00BD5665">
              <w:rPr>
                <w:rFonts w:eastAsia="Times New Roman"/>
                <w:sz w:val="24"/>
                <w:szCs w:val="24"/>
                <w:lang w:eastAsia="ar-SA"/>
              </w:rPr>
              <w:t>виды разрешенного использования</w:t>
            </w:r>
          </w:p>
        </w:tc>
        <w:tc>
          <w:tcPr>
            <w:tcW w:w="1650" w:type="pct"/>
            <w:tcBorders>
              <w:top w:val="single" w:sz="8" w:space="0" w:color="auto"/>
              <w:left w:val="single" w:sz="8" w:space="0" w:color="auto"/>
              <w:bottom w:val="single" w:sz="8" w:space="0" w:color="auto"/>
              <w:right w:val="single" w:sz="8" w:space="0" w:color="auto"/>
            </w:tcBorders>
            <w:vAlign w:val="center"/>
            <w:hideMark/>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Вспомогательные виды разрешенного использования</w:t>
            </w:r>
          </w:p>
        </w:tc>
      </w:tr>
      <w:tr w:rsidR="00B005C2" w:rsidRPr="00BD5665" w:rsidTr="00BD5665">
        <w:trPr>
          <w:trHeight w:val="350"/>
        </w:trPr>
        <w:tc>
          <w:tcPr>
            <w:tcW w:w="1699" w:type="pct"/>
            <w:tcBorders>
              <w:top w:val="single" w:sz="8" w:space="0" w:color="auto"/>
              <w:left w:val="single" w:sz="8" w:space="0" w:color="auto"/>
              <w:bottom w:val="single" w:sz="8" w:space="0" w:color="auto"/>
              <w:right w:val="nil"/>
            </w:tcBorders>
            <w:hideMark/>
          </w:tcPr>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Хранение и переработка сельскохозяйственной продукции (код 1.15);</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Обеспечение сельскохозяйственного производства (код 1.18);</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Объекты гаражного назначения (код 2.7.1);</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Коммунальное обслуживание (код 3.1);</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Бытовое обслуживание (код 3.3);</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Обеспечение научной деятельности (код 3.9);</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Амбулаторное ветеринарное обслуживание (код 3.10.1);</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Приюты для животных (код 3.10.2);</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Деловое управление (код 4.1);</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Обслуживание автотранспорта (код 4.9);</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Объекты придорожного сервиса (код 4.9.1);</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Выставочно-ярмарочная деятельность (код 4.10);</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Производственная деятельность (код 6.0);</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Недропользование (код 6.1);</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Тяжелая промышленность (код 6.2);</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lastRenderedPageBreak/>
              <w:t>- Автомобилестроительная промышленность (код 6.2.1);</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Легкая промышленность (код 6.3);</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Фармацевтическая промышленность (код 6.3.1);</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Пищевая промышленность (код 6.4);</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Нефтехимическая промышленность (код 6.5);</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Строительная промышленность (код 6.6);</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Энергетика (код 6.7);</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Связь (код 6.8);</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Склады (код 6.9);</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Обеспечение космической деятельности (код 6.10);</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Целлюлозно-бумажная промышленность (код 6.11);</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Общее пользование водными объектами (код 11.1);</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Специальное пользование водными объектами (код 11.2);</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Земельные участки (территории) общего пользования (код 12.0);</w:t>
            </w:r>
          </w:p>
          <w:p w:rsidR="00BD5665" w:rsidRPr="00BD5665" w:rsidRDefault="00B005C2" w:rsidP="00BD5665">
            <w:pPr>
              <w:spacing w:after="0" w:line="240" w:lineRule="auto"/>
              <w:ind w:left="-142"/>
              <w:jc w:val="both"/>
              <w:rPr>
                <w:rFonts w:eastAsia="Times New Roman"/>
                <w:sz w:val="24"/>
                <w:szCs w:val="24"/>
                <w:lang w:eastAsia="ru-RU"/>
              </w:rPr>
            </w:pPr>
            <w:r w:rsidRPr="00BD5665">
              <w:rPr>
                <w:rFonts w:eastAsia="Times New Roman"/>
                <w:sz w:val="24"/>
                <w:szCs w:val="24"/>
                <w:lang w:eastAsia="ru-RU"/>
              </w:rPr>
              <w:t>- Запас (код 12.3)</w:t>
            </w:r>
          </w:p>
        </w:tc>
        <w:tc>
          <w:tcPr>
            <w:tcW w:w="1651" w:type="pct"/>
            <w:tcBorders>
              <w:top w:val="single" w:sz="8" w:space="0" w:color="auto"/>
              <w:left w:val="single" w:sz="8" w:space="0" w:color="auto"/>
              <w:bottom w:val="single" w:sz="8" w:space="0" w:color="auto"/>
              <w:right w:val="nil"/>
            </w:tcBorders>
            <w:hideMark/>
          </w:tcPr>
          <w:p w:rsidR="00B005C2" w:rsidRPr="00BD5665" w:rsidRDefault="00B005C2" w:rsidP="00B005C2">
            <w:pPr>
              <w:spacing w:after="0" w:line="240" w:lineRule="auto"/>
              <w:ind w:left="-142"/>
              <w:rPr>
                <w:rFonts w:eastAsia="Times New Roman"/>
                <w:sz w:val="24"/>
                <w:szCs w:val="24"/>
                <w:lang w:eastAsia="ru-RU"/>
              </w:rPr>
            </w:pPr>
            <w:r w:rsidRPr="00BD5665">
              <w:rPr>
                <w:rFonts w:eastAsia="Times New Roman"/>
                <w:sz w:val="24"/>
                <w:szCs w:val="24"/>
                <w:lang w:eastAsia="ru-RU"/>
              </w:rPr>
              <w:lastRenderedPageBreak/>
              <w:t>- Амбулаторно-поликлиническое обслуживание (код 3.4.1);</w:t>
            </w:r>
          </w:p>
          <w:p w:rsidR="00B005C2" w:rsidRPr="00BD5665" w:rsidRDefault="00B005C2" w:rsidP="00B005C2">
            <w:pPr>
              <w:spacing w:after="0" w:line="240" w:lineRule="auto"/>
              <w:ind w:left="-142"/>
              <w:rPr>
                <w:rFonts w:eastAsia="Times New Roman"/>
                <w:sz w:val="24"/>
                <w:szCs w:val="24"/>
                <w:lang w:eastAsia="ru-RU"/>
              </w:rPr>
            </w:pPr>
            <w:r w:rsidRPr="00BD5665">
              <w:rPr>
                <w:rFonts w:eastAsia="Times New Roman"/>
                <w:sz w:val="24"/>
                <w:szCs w:val="24"/>
                <w:lang w:eastAsia="ru-RU"/>
              </w:rPr>
              <w:t>- Спорт (код 5.1)</w:t>
            </w:r>
          </w:p>
          <w:p w:rsidR="00B005C2" w:rsidRPr="00BD5665" w:rsidRDefault="00B005C2" w:rsidP="00B005C2">
            <w:pPr>
              <w:spacing w:after="0" w:line="240" w:lineRule="auto"/>
              <w:ind w:left="142"/>
              <w:rPr>
                <w:rFonts w:eastAsia="Times New Roman"/>
                <w:sz w:val="24"/>
                <w:szCs w:val="24"/>
                <w:lang w:eastAsia="ru-RU"/>
              </w:rPr>
            </w:pPr>
          </w:p>
        </w:tc>
        <w:tc>
          <w:tcPr>
            <w:tcW w:w="1650" w:type="pct"/>
            <w:tcBorders>
              <w:top w:val="single" w:sz="8" w:space="0" w:color="auto"/>
              <w:left w:val="single" w:sz="8" w:space="0" w:color="auto"/>
              <w:bottom w:val="single" w:sz="8" w:space="0" w:color="auto"/>
              <w:right w:val="single" w:sz="8" w:space="0" w:color="auto"/>
            </w:tcBorders>
          </w:tcPr>
          <w:p w:rsidR="00B005C2" w:rsidRPr="00BD5665" w:rsidRDefault="00B005C2" w:rsidP="00B005C2">
            <w:pPr>
              <w:spacing w:after="0" w:line="240" w:lineRule="auto"/>
              <w:ind w:left="-142"/>
              <w:rPr>
                <w:rFonts w:eastAsia="Times New Roman"/>
                <w:sz w:val="24"/>
                <w:szCs w:val="24"/>
                <w:lang w:eastAsia="ru-RU"/>
              </w:rPr>
            </w:pPr>
            <w:r w:rsidRPr="00BD5665">
              <w:rPr>
                <w:rFonts w:eastAsia="Times New Roman"/>
                <w:sz w:val="24"/>
                <w:szCs w:val="24"/>
                <w:lang w:eastAsia="ru-RU"/>
              </w:rPr>
              <w:t>- Питомники (код 1.17)</w:t>
            </w:r>
          </w:p>
          <w:p w:rsidR="00B005C2" w:rsidRPr="00BD5665" w:rsidRDefault="00B005C2" w:rsidP="00B005C2">
            <w:pPr>
              <w:spacing w:after="0" w:line="240" w:lineRule="auto"/>
              <w:ind w:left="-142"/>
              <w:rPr>
                <w:rFonts w:eastAsia="Times New Roman"/>
                <w:sz w:val="24"/>
                <w:szCs w:val="24"/>
                <w:lang w:eastAsia="ru-RU"/>
              </w:rPr>
            </w:pPr>
            <w:r w:rsidRPr="00BD5665">
              <w:rPr>
                <w:rFonts w:eastAsia="Times New Roman"/>
                <w:sz w:val="24"/>
                <w:szCs w:val="24"/>
                <w:lang w:eastAsia="ru-RU"/>
              </w:rPr>
              <w:t>- Рынки (код 4.3);</w:t>
            </w:r>
          </w:p>
          <w:p w:rsidR="00B005C2" w:rsidRPr="00BD5665" w:rsidRDefault="00B005C2" w:rsidP="00B005C2">
            <w:pPr>
              <w:spacing w:after="0" w:line="240" w:lineRule="auto"/>
              <w:ind w:left="-142"/>
              <w:rPr>
                <w:rFonts w:eastAsia="Times New Roman"/>
                <w:sz w:val="24"/>
                <w:szCs w:val="24"/>
                <w:lang w:eastAsia="ru-RU"/>
              </w:rPr>
            </w:pPr>
            <w:r w:rsidRPr="00BD5665">
              <w:rPr>
                <w:rFonts w:eastAsia="Times New Roman"/>
                <w:sz w:val="24"/>
                <w:szCs w:val="24"/>
                <w:lang w:eastAsia="ru-RU"/>
              </w:rPr>
              <w:t>- Магазины (код 4.4);</w:t>
            </w:r>
          </w:p>
          <w:p w:rsidR="00B005C2" w:rsidRPr="00BD5665" w:rsidRDefault="00B005C2" w:rsidP="00B005C2">
            <w:pPr>
              <w:spacing w:after="0" w:line="240" w:lineRule="auto"/>
              <w:ind w:left="-142"/>
              <w:rPr>
                <w:rFonts w:eastAsia="Times New Roman"/>
                <w:sz w:val="24"/>
                <w:szCs w:val="24"/>
                <w:lang w:eastAsia="ru-RU"/>
              </w:rPr>
            </w:pPr>
            <w:r w:rsidRPr="00BD5665">
              <w:rPr>
                <w:rFonts w:eastAsia="Times New Roman"/>
                <w:sz w:val="24"/>
                <w:szCs w:val="24"/>
                <w:lang w:eastAsia="ru-RU"/>
              </w:rPr>
              <w:t>- Общественное питание (код 4.6)</w:t>
            </w:r>
          </w:p>
          <w:p w:rsidR="00B005C2" w:rsidRPr="00BD5665" w:rsidRDefault="00B005C2" w:rsidP="00B005C2">
            <w:pPr>
              <w:spacing w:after="0" w:line="240" w:lineRule="auto"/>
              <w:ind w:left="142"/>
              <w:rPr>
                <w:rFonts w:eastAsia="Times New Roman"/>
                <w:sz w:val="24"/>
                <w:szCs w:val="24"/>
                <w:lang w:eastAsia="ru-RU"/>
              </w:rPr>
            </w:pPr>
          </w:p>
          <w:p w:rsidR="00B005C2" w:rsidRPr="00BD5665" w:rsidRDefault="00B005C2" w:rsidP="00B005C2">
            <w:pPr>
              <w:spacing w:after="0" w:line="240" w:lineRule="auto"/>
              <w:ind w:left="142"/>
              <w:rPr>
                <w:rFonts w:eastAsia="Times New Roman"/>
                <w:sz w:val="24"/>
                <w:szCs w:val="24"/>
                <w:lang w:eastAsia="ru-RU"/>
              </w:rPr>
            </w:pPr>
          </w:p>
        </w:tc>
      </w:tr>
    </w:tbl>
    <w:p w:rsidR="00B005C2" w:rsidRPr="00B005C2" w:rsidRDefault="00B005C2" w:rsidP="00B005C2">
      <w:pPr>
        <w:spacing w:after="0" w:line="240" w:lineRule="auto"/>
        <w:ind w:firstLine="284"/>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u w:val="single"/>
          <w:lang w:eastAsia="ru-RU"/>
        </w:rPr>
      </w:pPr>
      <w:r w:rsidRPr="00B005C2">
        <w:rPr>
          <w:rFonts w:eastAsia="Times New Roman"/>
          <w:bCs/>
          <w:sz w:val="28"/>
          <w:szCs w:val="28"/>
          <w:u w:val="single"/>
          <w:lang w:eastAsia="ru-RU"/>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П-1</w:t>
      </w:r>
    </w:p>
    <w:p w:rsidR="00B005C2" w:rsidRPr="00B005C2" w:rsidRDefault="00B005C2" w:rsidP="00B005C2">
      <w:pPr>
        <w:spacing w:after="0" w:line="240" w:lineRule="auto"/>
        <w:ind w:firstLine="284"/>
        <w:jc w:val="both"/>
        <w:rPr>
          <w:rFonts w:eastAsia="Times New Roman"/>
          <w:bCs/>
          <w:sz w:val="28"/>
          <w:szCs w:val="28"/>
          <w:u w:val="single"/>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
        <w:gridCol w:w="7035"/>
        <w:gridCol w:w="777"/>
        <w:gridCol w:w="1798"/>
      </w:tblGrid>
      <w:tr w:rsidR="00B005C2" w:rsidRPr="00BD5665" w:rsidTr="00B005C2">
        <w:tc>
          <w:tcPr>
            <w:tcW w:w="287"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1</w:t>
            </w:r>
          </w:p>
        </w:tc>
        <w:tc>
          <w:tcPr>
            <w:tcW w:w="345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Минимальное расстояние от хозяйственных построек до красных линий</w:t>
            </w:r>
            <w:r w:rsidRPr="00BD5665">
              <w:rPr>
                <w:rFonts w:eastAsia="Times New Roman"/>
                <w:sz w:val="24"/>
                <w:szCs w:val="24"/>
                <w:vertAlign w:val="superscript"/>
                <w:lang w:eastAsia="ru-RU"/>
              </w:rPr>
              <w:footnoteReference w:id="10"/>
            </w:r>
            <w:r w:rsidRPr="00BD5665">
              <w:rPr>
                <w:rFonts w:eastAsia="Times New Roman"/>
                <w:sz w:val="24"/>
                <w:szCs w:val="24"/>
                <w:lang w:eastAsia="ru-RU"/>
              </w:rPr>
              <w:t xml:space="preserve"> улиц</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м</w:t>
            </w:r>
          </w:p>
        </w:tc>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5</w:t>
            </w:r>
          </w:p>
        </w:tc>
      </w:tr>
      <w:tr w:rsidR="00B005C2" w:rsidRPr="00BD5665" w:rsidTr="00B005C2">
        <w:tc>
          <w:tcPr>
            <w:tcW w:w="287"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2</w:t>
            </w:r>
          </w:p>
        </w:tc>
        <w:tc>
          <w:tcPr>
            <w:tcW w:w="345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(2.7.1)</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м</w:t>
            </w:r>
          </w:p>
        </w:tc>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1.5</w:t>
            </w:r>
          </w:p>
        </w:tc>
      </w:tr>
      <w:tr w:rsidR="00B005C2" w:rsidRPr="00BD5665" w:rsidTr="00B005C2">
        <w:tc>
          <w:tcPr>
            <w:tcW w:w="287"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3</w:t>
            </w:r>
          </w:p>
        </w:tc>
        <w:tc>
          <w:tcPr>
            <w:tcW w:w="345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(3.1, 3.1.1, 3.1.2, 3.4.1, 3.9, 3.9.2, 4.3, 4.4, 4.6, 4.9, 4.9.1, 4.9.1.1, 4.9.1.3, 4.9.1.4, 4.10, 5.1, 6.0, 6.6, 6.7, 6.8, 6.9, 6.9.1)</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м</w:t>
            </w:r>
          </w:p>
        </w:tc>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3</w:t>
            </w:r>
          </w:p>
        </w:tc>
      </w:tr>
      <w:tr w:rsidR="00B005C2" w:rsidRPr="00BD5665" w:rsidTr="00B005C2">
        <w:tc>
          <w:tcPr>
            <w:tcW w:w="287"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4</w:t>
            </w:r>
          </w:p>
        </w:tc>
        <w:tc>
          <w:tcPr>
            <w:tcW w:w="345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Pr="00BD5665">
              <w:rPr>
                <w:rFonts w:eastAsia="Times New Roman"/>
                <w:sz w:val="24"/>
                <w:szCs w:val="24"/>
                <w:lang w:eastAsia="ru-RU"/>
              </w:rPr>
              <w:lastRenderedPageBreak/>
              <w:t>зданий, строений, сооружений для видов разрешенного использования с кодами (1.15, 1.18)</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lastRenderedPageBreak/>
              <w:t>м</w:t>
            </w:r>
          </w:p>
        </w:tc>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10</w:t>
            </w:r>
          </w:p>
        </w:tc>
      </w:tr>
      <w:tr w:rsidR="00B005C2" w:rsidRPr="00BD5665" w:rsidTr="00B005C2">
        <w:tc>
          <w:tcPr>
            <w:tcW w:w="287"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lastRenderedPageBreak/>
              <w:t>5</w:t>
            </w:r>
          </w:p>
        </w:tc>
        <w:tc>
          <w:tcPr>
            <w:tcW w:w="345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Предельно допустимые размеры земельных участков объектов гаражного назначения (2.7.1)</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кв.</w:t>
            </w:r>
            <w:r w:rsidR="00BD5665">
              <w:rPr>
                <w:rFonts w:eastAsia="Times New Roman"/>
                <w:sz w:val="24"/>
                <w:szCs w:val="24"/>
                <w:lang w:eastAsia="ru-RU"/>
              </w:rPr>
              <w:t xml:space="preserve"> </w:t>
            </w:r>
            <w:r w:rsidRPr="00BD5665">
              <w:rPr>
                <w:rFonts w:eastAsia="Times New Roman"/>
                <w:sz w:val="24"/>
                <w:szCs w:val="24"/>
                <w:lang w:eastAsia="ru-RU"/>
              </w:rPr>
              <w:t>м</w:t>
            </w:r>
          </w:p>
        </w:tc>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10-150</w:t>
            </w:r>
          </w:p>
        </w:tc>
      </w:tr>
      <w:tr w:rsidR="00B005C2" w:rsidRPr="00BD5665" w:rsidTr="00B005C2">
        <w:tc>
          <w:tcPr>
            <w:tcW w:w="287"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6</w:t>
            </w:r>
          </w:p>
        </w:tc>
        <w:tc>
          <w:tcPr>
            <w:tcW w:w="345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 xml:space="preserve">Предельно допустимые размеры земельных участков для видов разрешенного использования с кодами (1.15, 1.18, 3.1, 3.1.1, 3.1.2, 3.4.1, 3.9, 3.9.2, 4.3, 4.4, 4.6) </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кв.</w:t>
            </w:r>
            <w:r w:rsidR="00BD5665">
              <w:rPr>
                <w:rFonts w:eastAsia="Times New Roman"/>
                <w:sz w:val="24"/>
                <w:szCs w:val="24"/>
                <w:lang w:eastAsia="ru-RU"/>
              </w:rPr>
              <w:t xml:space="preserve"> </w:t>
            </w:r>
            <w:r w:rsidRPr="00BD5665">
              <w:rPr>
                <w:rFonts w:eastAsia="Times New Roman"/>
                <w:sz w:val="24"/>
                <w:szCs w:val="24"/>
                <w:lang w:eastAsia="ru-RU"/>
              </w:rPr>
              <w:t>м</w:t>
            </w:r>
          </w:p>
        </w:tc>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200 – 30000</w:t>
            </w:r>
          </w:p>
        </w:tc>
      </w:tr>
      <w:tr w:rsidR="00B005C2" w:rsidRPr="00BD5665" w:rsidTr="00B005C2">
        <w:tc>
          <w:tcPr>
            <w:tcW w:w="287"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7</w:t>
            </w:r>
          </w:p>
        </w:tc>
        <w:tc>
          <w:tcPr>
            <w:tcW w:w="345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 xml:space="preserve">Предельно допустимые размеры земельных участков для видов разрешенного использования с кодами (4.9, 4.9.1, 4.9.1.1, 4.9.1.3, 4.9.1.4, 4.10, 5.1) </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кв.</w:t>
            </w:r>
            <w:r w:rsidR="00BD5665">
              <w:rPr>
                <w:rFonts w:eastAsia="Times New Roman"/>
                <w:sz w:val="24"/>
                <w:szCs w:val="24"/>
                <w:lang w:eastAsia="ru-RU"/>
              </w:rPr>
              <w:t xml:space="preserve"> </w:t>
            </w:r>
            <w:r w:rsidRPr="00BD5665">
              <w:rPr>
                <w:rFonts w:eastAsia="Times New Roman"/>
                <w:sz w:val="24"/>
                <w:szCs w:val="24"/>
                <w:lang w:eastAsia="ru-RU"/>
              </w:rPr>
              <w:t>м</w:t>
            </w:r>
          </w:p>
        </w:tc>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200 – 3000</w:t>
            </w:r>
          </w:p>
        </w:tc>
      </w:tr>
      <w:tr w:rsidR="00B005C2" w:rsidRPr="00BD5665" w:rsidTr="00B005C2">
        <w:tc>
          <w:tcPr>
            <w:tcW w:w="287"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8</w:t>
            </w:r>
          </w:p>
        </w:tc>
        <w:tc>
          <w:tcPr>
            <w:tcW w:w="345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 xml:space="preserve">Предельно допустимые размеры земельных участков для видов разрешенного использования с кодами (6.0, 6.6, 6.7, 6.8, 6.9, 6.9.1) </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га</w:t>
            </w:r>
          </w:p>
        </w:tc>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0.1 – 50</w:t>
            </w:r>
          </w:p>
        </w:tc>
      </w:tr>
      <w:tr w:rsidR="00B005C2" w:rsidRPr="00BD5665" w:rsidTr="00B005C2">
        <w:tc>
          <w:tcPr>
            <w:tcW w:w="287"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9</w:t>
            </w:r>
          </w:p>
        </w:tc>
        <w:tc>
          <w:tcPr>
            <w:tcW w:w="345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 xml:space="preserve">Максимальный процент застройки в границах земельных участков для видов разрешенного использования с кодами (2.7.1, 3.1, 3.1.1, 3.1.2, 3.4.1, 3.9, 3.9.2, 4.3, 4.4, 4.6, 4.9, 4.9.1, 4.9.1.1, 4.9.1.3, 4.9.1.4, 6.0, 6.6, 6.7, 6.8, 6.9, 6.9.1) </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w:t>
            </w:r>
          </w:p>
        </w:tc>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80</w:t>
            </w:r>
          </w:p>
        </w:tc>
      </w:tr>
      <w:tr w:rsidR="00B005C2" w:rsidRPr="00BD5665" w:rsidTr="00B005C2">
        <w:tc>
          <w:tcPr>
            <w:tcW w:w="287"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10</w:t>
            </w:r>
          </w:p>
        </w:tc>
        <w:tc>
          <w:tcPr>
            <w:tcW w:w="345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(4.10, 5.1)</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w:t>
            </w:r>
          </w:p>
        </w:tc>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50</w:t>
            </w:r>
          </w:p>
        </w:tc>
      </w:tr>
      <w:tr w:rsidR="00B005C2" w:rsidRPr="00BD5665" w:rsidTr="00B005C2">
        <w:tc>
          <w:tcPr>
            <w:tcW w:w="287"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11</w:t>
            </w:r>
          </w:p>
        </w:tc>
        <w:tc>
          <w:tcPr>
            <w:tcW w:w="345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(1.15, 1.18)</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w:t>
            </w:r>
          </w:p>
        </w:tc>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30</w:t>
            </w:r>
          </w:p>
        </w:tc>
      </w:tr>
      <w:tr w:rsidR="00B005C2" w:rsidRPr="00BD5665" w:rsidTr="00B005C2">
        <w:tc>
          <w:tcPr>
            <w:tcW w:w="287"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12</w:t>
            </w:r>
          </w:p>
        </w:tc>
        <w:tc>
          <w:tcPr>
            <w:tcW w:w="3450"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D5665" w:rsidRDefault="00B005C2" w:rsidP="00B005C2">
            <w:pPr>
              <w:widowControl w:val="0"/>
              <w:autoSpaceDE w:val="0"/>
              <w:autoSpaceDN w:val="0"/>
              <w:adjustRightInd w:val="0"/>
              <w:spacing w:after="0" w:line="240" w:lineRule="auto"/>
              <w:jc w:val="both"/>
              <w:rPr>
                <w:rFonts w:eastAsia="Times New Roman"/>
                <w:sz w:val="24"/>
                <w:szCs w:val="24"/>
                <w:lang w:eastAsia="ru-RU"/>
              </w:rPr>
            </w:pPr>
            <w:r w:rsidRPr="00BD5665">
              <w:rPr>
                <w:rFonts w:eastAsia="Times New Roman"/>
                <w:sz w:val="24"/>
                <w:szCs w:val="24"/>
                <w:lang w:eastAsia="ru-RU"/>
              </w:rPr>
              <w:t xml:space="preserve">Максимальная этажность </w:t>
            </w: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widowControl w:val="0"/>
              <w:autoSpaceDE w:val="0"/>
              <w:autoSpaceDN w:val="0"/>
              <w:adjustRightInd w:val="0"/>
              <w:spacing w:after="0" w:line="240" w:lineRule="auto"/>
              <w:jc w:val="center"/>
              <w:rPr>
                <w:rFonts w:eastAsia="Times New Roman"/>
                <w:sz w:val="24"/>
                <w:szCs w:val="24"/>
                <w:lang w:eastAsia="ru-RU"/>
              </w:rPr>
            </w:pPr>
            <w:r w:rsidRPr="00BD5665">
              <w:rPr>
                <w:rFonts w:eastAsia="Times New Roman"/>
                <w:sz w:val="24"/>
                <w:szCs w:val="24"/>
                <w:lang w:eastAsia="ru-RU"/>
              </w:rPr>
              <w:t>этаж</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widowControl w:val="0"/>
              <w:autoSpaceDE w:val="0"/>
              <w:autoSpaceDN w:val="0"/>
              <w:adjustRightInd w:val="0"/>
              <w:spacing w:after="0" w:line="240" w:lineRule="auto"/>
              <w:jc w:val="center"/>
              <w:rPr>
                <w:rFonts w:eastAsia="Times New Roman"/>
                <w:sz w:val="24"/>
                <w:szCs w:val="24"/>
                <w:lang w:eastAsia="ru-RU"/>
              </w:rPr>
            </w:pPr>
            <w:r w:rsidRPr="00BD5665">
              <w:rPr>
                <w:rFonts w:eastAsia="Times New Roman"/>
                <w:sz w:val="24"/>
                <w:szCs w:val="24"/>
                <w:lang w:eastAsia="ru-RU"/>
              </w:rPr>
              <w:t>4</w:t>
            </w:r>
          </w:p>
        </w:tc>
      </w:tr>
      <w:tr w:rsidR="00B005C2" w:rsidRPr="00BD5665" w:rsidTr="00B005C2">
        <w:tc>
          <w:tcPr>
            <w:tcW w:w="287"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ind w:left="37"/>
              <w:jc w:val="center"/>
              <w:rPr>
                <w:rFonts w:eastAsia="Times New Roman"/>
                <w:sz w:val="24"/>
                <w:szCs w:val="24"/>
                <w:lang w:eastAsia="ru-RU"/>
              </w:rPr>
            </w:pPr>
            <w:r w:rsidRPr="00BD5665">
              <w:rPr>
                <w:rFonts w:eastAsia="Times New Roman"/>
                <w:sz w:val="24"/>
                <w:szCs w:val="24"/>
                <w:lang w:eastAsia="ru-RU"/>
              </w:rPr>
              <w:t>13</w:t>
            </w:r>
          </w:p>
        </w:tc>
        <w:tc>
          <w:tcPr>
            <w:tcW w:w="3450"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Предельные (минимальные и (или) максимальные) размеры земельных участков</w:t>
            </w: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м</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не нормируются</w:t>
            </w:r>
          </w:p>
        </w:tc>
      </w:tr>
    </w:tbl>
    <w:p w:rsidR="00B005C2" w:rsidRPr="00B005C2" w:rsidRDefault="00B005C2" w:rsidP="00B005C2">
      <w:pPr>
        <w:spacing w:after="0" w:line="240" w:lineRule="auto"/>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П-2 ЗОНА КОММУНАЛЬНО-СКЛАДСКИХ ОБЪЕКТОВ</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Зона предназначена для размещения коммунально-складских объектов, производственных объектов IV-V класса опасности и ниже, иных объектов недвижимости.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Зона может быть выделена (при наличии необходимости) для обеспечения правовых условий формирования предприятий, производств и объектов IV - V класса опасности,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При размещении объектов малого бизнеса, относящихся к IV -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 При подтверждении расчетами на границе жилой застройки соблюдения установленных гигиенических нормативов загрязняющих веществ в атмосферном воздухе и уровней физического воздействия на атмосферный воздух населенных мест, проект обоснования санитарно-защитной зоны не разрабатывается, натурные исследования, и измерения атмосферного воздуха не проводятся.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Для действующих объектов малого бизнеса IV - V класса опасности в качестве обоснования их размещения используются данные исследований атмосферного </w:t>
      </w:r>
      <w:r w:rsidRPr="00B005C2">
        <w:rPr>
          <w:rFonts w:eastAsia="Times New Roman"/>
          <w:bCs/>
          <w:sz w:val="28"/>
          <w:szCs w:val="28"/>
          <w:lang w:eastAsia="ru-RU"/>
        </w:rPr>
        <w:lastRenderedPageBreak/>
        <w:t>воздуха и измерений физических воздействий на атмосферный воздух, полученные в рамках проведения надзорных мероприятий.</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Для размещения микропредприятий малого бизнеса с количеством работающих не более 15 человек необходимо уведомление от юридического лица или индивидуального предпринимателя о соблюдении действующих санитарно-гигиенических требований и нормативов на границе жилой застройки. Подтверждением соблюдения гигиенических нормативов на границе жилой застройки являются результаты натурных исследований атмосферного воздуха и измерений уровней физических воздействий на атмосферный воздух в рамках проведения надзорных мероприятий.</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Зона коммунально-складских объектов может быть выделена для размещения и функционирования объектов и сооружений связи, а также включают территории необходимые для их технического обслуживания, охраны и благоустройство с учетом технических и эксплуатационных характеристик таких сооружений и коммуникаций.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Зона коммунально-складских объектов также может быть предназначена для размещения и функционирования объектов электросетевого хозяйства, а также включать территории необходимые для их технического обслуживания, охраны и благоустройство с учетом технических и эксплуатационных характеристик таких сооружений и коммуникаций.</w:t>
      </w:r>
    </w:p>
    <w:p w:rsidR="00B005C2" w:rsidRPr="00B005C2" w:rsidRDefault="00B005C2" w:rsidP="00B005C2">
      <w:pPr>
        <w:spacing w:after="0" w:line="240" w:lineRule="auto"/>
        <w:ind w:firstLine="567"/>
        <w:jc w:val="both"/>
        <w:rPr>
          <w:rFonts w:eastAsia="Times New Roman"/>
          <w:bCs/>
          <w:sz w:val="28"/>
          <w:szCs w:val="28"/>
          <w:lang w:eastAsia="ru-RU"/>
        </w:rPr>
      </w:pPr>
    </w:p>
    <w:tbl>
      <w:tblPr>
        <w:tblW w:w="5000" w:type="pct"/>
        <w:tblCellMar>
          <w:left w:w="180" w:type="dxa"/>
          <w:right w:w="180" w:type="dxa"/>
        </w:tblCellMar>
        <w:tblLook w:val="04A0" w:firstRow="1" w:lastRow="0" w:firstColumn="1" w:lastColumn="0" w:noHBand="0" w:noVBand="1"/>
      </w:tblPr>
      <w:tblGrid>
        <w:gridCol w:w="3961"/>
        <w:gridCol w:w="2971"/>
        <w:gridCol w:w="3253"/>
      </w:tblGrid>
      <w:tr w:rsidR="00B005C2" w:rsidRPr="00BD5665" w:rsidTr="00B005C2">
        <w:trPr>
          <w:trHeight w:val="681"/>
        </w:trPr>
        <w:tc>
          <w:tcPr>
            <w:tcW w:w="1944" w:type="pct"/>
            <w:tcBorders>
              <w:top w:val="single" w:sz="8" w:space="0" w:color="auto"/>
              <w:left w:val="single" w:sz="8" w:space="0" w:color="auto"/>
              <w:bottom w:val="single" w:sz="8" w:space="0" w:color="auto"/>
              <w:right w:val="nil"/>
            </w:tcBorders>
            <w:vAlign w:val="center"/>
            <w:hideMark/>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Основные виды</w:t>
            </w:r>
          </w:p>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разрешенного использования</w:t>
            </w:r>
          </w:p>
        </w:tc>
        <w:tc>
          <w:tcPr>
            <w:tcW w:w="1458" w:type="pct"/>
            <w:tcBorders>
              <w:top w:val="single" w:sz="8" w:space="0" w:color="auto"/>
              <w:left w:val="single" w:sz="8" w:space="0" w:color="auto"/>
              <w:bottom w:val="single" w:sz="8" w:space="0" w:color="auto"/>
              <w:right w:val="nil"/>
            </w:tcBorders>
            <w:vAlign w:val="center"/>
            <w:hideMark/>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Условно разрешённые</w:t>
            </w:r>
          </w:p>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виды разрешенного использования</w:t>
            </w:r>
          </w:p>
        </w:tc>
        <w:tc>
          <w:tcPr>
            <w:tcW w:w="1597" w:type="pct"/>
            <w:tcBorders>
              <w:top w:val="single" w:sz="8" w:space="0" w:color="auto"/>
              <w:left w:val="single" w:sz="8" w:space="0" w:color="auto"/>
              <w:bottom w:val="single" w:sz="8" w:space="0" w:color="auto"/>
              <w:right w:val="single" w:sz="8" w:space="0" w:color="auto"/>
            </w:tcBorders>
            <w:vAlign w:val="center"/>
            <w:hideMark/>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Вспомогательные виды</w:t>
            </w:r>
          </w:p>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разрешенного использования</w:t>
            </w:r>
          </w:p>
        </w:tc>
      </w:tr>
      <w:tr w:rsidR="00B005C2" w:rsidRPr="00BD5665" w:rsidTr="00B005C2">
        <w:trPr>
          <w:trHeight w:val="350"/>
        </w:trPr>
        <w:tc>
          <w:tcPr>
            <w:tcW w:w="1944" w:type="pct"/>
            <w:tcBorders>
              <w:top w:val="single" w:sz="8" w:space="0" w:color="auto"/>
              <w:left w:val="single" w:sz="8" w:space="0" w:color="auto"/>
              <w:bottom w:val="single" w:sz="8" w:space="0" w:color="auto"/>
              <w:right w:val="nil"/>
            </w:tcBorders>
            <w:hideMark/>
          </w:tcPr>
          <w:p w:rsidR="00BD5665" w:rsidRPr="00BD5665" w:rsidRDefault="00B005C2" w:rsidP="00BD5665">
            <w:pPr>
              <w:spacing w:after="0" w:line="240" w:lineRule="auto"/>
              <w:ind w:left="-113" w:right="-170"/>
              <w:rPr>
                <w:rFonts w:eastAsia="Times New Roman"/>
                <w:sz w:val="24"/>
                <w:szCs w:val="24"/>
                <w:lang w:eastAsia="ru-RU"/>
              </w:rPr>
            </w:pPr>
            <w:r w:rsidRPr="00BD5665">
              <w:rPr>
                <w:rFonts w:eastAsia="Times New Roman"/>
                <w:sz w:val="24"/>
                <w:szCs w:val="24"/>
                <w:lang w:eastAsia="ru-RU"/>
              </w:rPr>
              <w:t>- Хранение и переработка сельскохозяйственной продукции (код 1.15);</w:t>
            </w:r>
          </w:p>
          <w:p w:rsidR="00B005C2" w:rsidRPr="00BD5665" w:rsidRDefault="00B005C2" w:rsidP="00B005C2">
            <w:pPr>
              <w:spacing w:after="0" w:line="240" w:lineRule="auto"/>
              <w:ind w:left="-113" w:right="-170"/>
              <w:rPr>
                <w:rFonts w:eastAsia="Times New Roman"/>
                <w:sz w:val="24"/>
                <w:szCs w:val="24"/>
                <w:lang w:eastAsia="ru-RU"/>
              </w:rPr>
            </w:pPr>
            <w:r w:rsidRPr="00BD5665">
              <w:rPr>
                <w:rFonts w:eastAsia="Times New Roman"/>
                <w:sz w:val="24"/>
                <w:szCs w:val="24"/>
                <w:lang w:eastAsia="ru-RU"/>
              </w:rPr>
              <w:t>- Обеспечение сельскохозяйственного производства (код 1.18);</w:t>
            </w:r>
          </w:p>
          <w:p w:rsidR="00B005C2" w:rsidRPr="00BD5665" w:rsidRDefault="00B005C2" w:rsidP="00B005C2">
            <w:pPr>
              <w:spacing w:after="0" w:line="240" w:lineRule="auto"/>
              <w:ind w:left="-113" w:right="-170"/>
              <w:rPr>
                <w:rFonts w:eastAsia="Times New Roman"/>
                <w:sz w:val="24"/>
                <w:szCs w:val="24"/>
                <w:lang w:eastAsia="ru-RU"/>
              </w:rPr>
            </w:pPr>
            <w:r w:rsidRPr="00BD5665">
              <w:rPr>
                <w:rFonts w:eastAsia="Times New Roman"/>
                <w:sz w:val="24"/>
                <w:szCs w:val="24"/>
                <w:lang w:eastAsia="ru-RU"/>
              </w:rPr>
              <w:t>- Объекты гаражного назначения (код 2.7.1);</w:t>
            </w:r>
          </w:p>
          <w:p w:rsidR="00B005C2" w:rsidRPr="00BD5665" w:rsidRDefault="00B005C2" w:rsidP="00B005C2">
            <w:pPr>
              <w:spacing w:after="0" w:line="240" w:lineRule="auto"/>
              <w:ind w:left="-113" w:right="-170"/>
              <w:rPr>
                <w:rFonts w:eastAsia="Times New Roman"/>
                <w:sz w:val="24"/>
                <w:szCs w:val="24"/>
                <w:lang w:eastAsia="ru-RU"/>
              </w:rPr>
            </w:pPr>
            <w:r w:rsidRPr="00BD5665">
              <w:rPr>
                <w:rFonts w:eastAsia="Times New Roman"/>
                <w:sz w:val="24"/>
                <w:szCs w:val="24"/>
                <w:lang w:eastAsia="ru-RU"/>
              </w:rPr>
              <w:t>- Коммунальное обслуживание (код 3.1);</w:t>
            </w:r>
          </w:p>
          <w:p w:rsidR="00B005C2" w:rsidRPr="00BD5665" w:rsidRDefault="00B005C2" w:rsidP="00B005C2">
            <w:pPr>
              <w:spacing w:after="0" w:line="240" w:lineRule="auto"/>
              <w:ind w:left="-113" w:right="-170"/>
              <w:rPr>
                <w:rFonts w:eastAsia="Times New Roman"/>
                <w:sz w:val="24"/>
                <w:szCs w:val="24"/>
                <w:lang w:eastAsia="ru-RU"/>
              </w:rPr>
            </w:pPr>
            <w:r w:rsidRPr="00BD5665">
              <w:rPr>
                <w:rFonts w:eastAsia="Times New Roman"/>
                <w:sz w:val="24"/>
                <w:szCs w:val="24"/>
                <w:lang w:eastAsia="ru-RU"/>
              </w:rPr>
              <w:t>- Бытовое обслуживание (код 3.3);</w:t>
            </w:r>
          </w:p>
          <w:p w:rsidR="00B005C2" w:rsidRPr="00BD5665" w:rsidRDefault="00B005C2" w:rsidP="00B005C2">
            <w:pPr>
              <w:spacing w:after="0" w:line="240" w:lineRule="auto"/>
              <w:ind w:left="-113" w:right="-170"/>
              <w:rPr>
                <w:rFonts w:eastAsia="Times New Roman"/>
                <w:sz w:val="24"/>
                <w:szCs w:val="24"/>
                <w:lang w:eastAsia="ru-RU"/>
              </w:rPr>
            </w:pPr>
            <w:r w:rsidRPr="00BD5665">
              <w:rPr>
                <w:rFonts w:eastAsia="Times New Roman"/>
                <w:sz w:val="24"/>
                <w:szCs w:val="24"/>
                <w:lang w:eastAsia="ru-RU"/>
              </w:rPr>
              <w:t>- Общественное управление (код 3.8);</w:t>
            </w:r>
          </w:p>
          <w:p w:rsidR="00B005C2" w:rsidRPr="00BD5665" w:rsidRDefault="00B005C2" w:rsidP="00B005C2">
            <w:pPr>
              <w:spacing w:after="0" w:line="240" w:lineRule="auto"/>
              <w:ind w:left="-113" w:right="-170"/>
              <w:rPr>
                <w:rFonts w:eastAsia="Times New Roman"/>
                <w:sz w:val="24"/>
                <w:szCs w:val="24"/>
                <w:lang w:eastAsia="ru-RU"/>
              </w:rPr>
            </w:pPr>
            <w:r w:rsidRPr="00BD5665">
              <w:rPr>
                <w:rFonts w:eastAsia="Times New Roman"/>
                <w:sz w:val="24"/>
                <w:szCs w:val="24"/>
                <w:lang w:eastAsia="ru-RU"/>
              </w:rPr>
              <w:t>- Приюты для животных (код 3.10.2);</w:t>
            </w:r>
          </w:p>
          <w:p w:rsidR="00B005C2" w:rsidRPr="00BD5665" w:rsidRDefault="00B005C2" w:rsidP="00B005C2">
            <w:pPr>
              <w:spacing w:after="0" w:line="240" w:lineRule="auto"/>
              <w:ind w:left="-113" w:right="-170"/>
              <w:rPr>
                <w:rFonts w:eastAsia="Times New Roman"/>
                <w:sz w:val="24"/>
                <w:szCs w:val="24"/>
                <w:lang w:eastAsia="ru-RU"/>
              </w:rPr>
            </w:pPr>
            <w:r w:rsidRPr="00BD5665">
              <w:rPr>
                <w:rFonts w:eastAsia="Times New Roman"/>
                <w:sz w:val="24"/>
                <w:szCs w:val="24"/>
                <w:lang w:eastAsia="ru-RU"/>
              </w:rPr>
              <w:t>- Деловое управление (код 4.1);</w:t>
            </w:r>
          </w:p>
          <w:p w:rsidR="00B005C2" w:rsidRPr="00BD5665" w:rsidRDefault="00B005C2" w:rsidP="00B005C2">
            <w:pPr>
              <w:spacing w:after="0" w:line="240" w:lineRule="auto"/>
              <w:ind w:left="-113" w:right="-170"/>
              <w:rPr>
                <w:rFonts w:eastAsia="Times New Roman"/>
                <w:sz w:val="24"/>
                <w:szCs w:val="24"/>
                <w:lang w:eastAsia="ru-RU"/>
              </w:rPr>
            </w:pPr>
            <w:r w:rsidRPr="00BD5665">
              <w:rPr>
                <w:rFonts w:eastAsia="Times New Roman"/>
                <w:sz w:val="24"/>
                <w:szCs w:val="24"/>
                <w:lang w:eastAsia="ru-RU"/>
              </w:rPr>
              <w:t>- Рынки (код 4.3.);</w:t>
            </w:r>
          </w:p>
          <w:p w:rsidR="00B005C2" w:rsidRPr="00BD5665" w:rsidRDefault="00B005C2" w:rsidP="00B005C2">
            <w:pPr>
              <w:spacing w:after="0" w:line="240" w:lineRule="auto"/>
              <w:ind w:left="-113" w:right="-170"/>
              <w:rPr>
                <w:rFonts w:eastAsia="Times New Roman"/>
                <w:sz w:val="24"/>
                <w:szCs w:val="24"/>
                <w:lang w:eastAsia="ru-RU"/>
              </w:rPr>
            </w:pPr>
            <w:r w:rsidRPr="00BD5665">
              <w:rPr>
                <w:rFonts w:eastAsia="Times New Roman"/>
                <w:sz w:val="24"/>
                <w:szCs w:val="24"/>
                <w:lang w:eastAsia="ru-RU"/>
              </w:rPr>
              <w:t>- Магазины (код 4.4);</w:t>
            </w:r>
          </w:p>
          <w:p w:rsidR="00B005C2" w:rsidRPr="00BD5665" w:rsidRDefault="00B005C2" w:rsidP="00B005C2">
            <w:pPr>
              <w:spacing w:after="0" w:line="240" w:lineRule="auto"/>
              <w:ind w:left="-113" w:right="-170"/>
              <w:rPr>
                <w:rFonts w:eastAsia="Times New Roman"/>
                <w:sz w:val="24"/>
                <w:szCs w:val="24"/>
                <w:lang w:eastAsia="ru-RU"/>
              </w:rPr>
            </w:pPr>
            <w:r w:rsidRPr="00BD5665">
              <w:rPr>
                <w:rFonts w:eastAsia="Times New Roman"/>
                <w:sz w:val="24"/>
                <w:szCs w:val="24"/>
                <w:lang w:eastAsia="ru-RU"/>
              </w:rPr>
              <w:t>- Общественное питание (код 4.6);</w:t>
            </w:r>
          </w:p>
          <w:p w:rsidR="00B005C2" w:rsidRPr="00BD5665" w:rsidRDefault="00B005C2" w:rsidP="00B005C2">
            <w:pPr>
              <w:spacing w:after="0" w:line="240" w:lineRule="auto"/>
              <w:ind w:left="-113" w:right="-170"/>
              <w:rPr>
                <w:rFonts w:eastAsia="Times New Roman"/>
                <w:sz w:val="24"/>
                <w:szCs w:val="24"/>
                <w:lang w:eastAsia="ru-RU"/>
              </w:rPr>
            </w:pPr>
            <w:r w:rsidRPr="00BD5665">
              <w:rPr>
                <w:rFonts w:eastAsia="Times New Roman"/>
                <w:sz w:val="24"/>
                <w:szCs w:val="24"/>
                <w:lang w:eastAsia="ru-RU"/>
              </w:rPr>
              <w:t>- Гостиничное обслуживание (код 4.7);</w:t>
            </w:r>
          </w:p>
          <w:p w:rsidR="00B005C2" w:rsidRPr="00BD5665" w:rsidRDefault="00B005C2" w:rsidP="00B005C2">
            <w:pPr>
              <w:spacing w:after="0" w:line="240" w:lineRule="auto"/>
              <w:ind w:left="-113" w:right="-170"/>
              <w:rPr>
                <w:rFonts w:eastAsia="Times New Roman"/>
                <w:sz w:val="24"/>
                <w:szCs w:val="24"/>
                <w:lang w:eastAsia="ru-RU"/>
              </w:rPr>
            </w:pPr>
            <w:r w:rsidRPr="00BD5665">
              <w:rPr>
                <w:rFonts w:eastAsia="Times New Roman"/>
                <w:sz w:val="24"/>
                <w:szCs w:val="24"/>
                <w:lang w:eastAsia="ru-RU"/>
              </w:rPr>
              <w:t xml:space="preserve">- Развлечения (код 4.8) </w:t>
            </w:r>
          </w:p>
          <w:p w:rsidR="00B005C2" w:rsidRPr="00BD5665" w:rsidRDefault="00B005C2" w:rsidP="00B005C2">
            <w:pPr>
              <w:spacing w:after="0" w:line="240" w:lineRule="auto"/>
              <w:ind w:left="-113" w:right="-170"/>
              <w:rPr>
                <w:rFonts w:eastAsia="Times New Roman"/>
                <w:sz w:val="24"/>
                <w:szCs w:val="24"/>
                <w:lang w:eastAsia="ru-RU"/>
              </w:rPr>
            </w:pPr>
            <w:r w:rsidRPr="00BD5665">
              <w:rPr>
                <w:rFonts w:eastAsia="Times New Roman"/>
                <w:sz w:val="24"/>
                <w:szCs w:val="24"/>
                <w:lang w:eastAsia="ru-RU"/>
              </w:rPr>
              <w:t>- Обслуживание автотранспорта (код 4.9);</w:t>
            </w:r>
          </w:p>
          <w:p w:rsidR="00B005C2" w:rsidRPr="00BD5665" w:rsidRDefault="00B005C2" w:rsidP="00B005C2">
            <w:pPr>
              <w:spacing w:after="0" w:line="240" w:lineRule="auto"/>
              <w:ind w:left="-113" w:right="-170"/>
              <w:rPr>
                <w:rFonts w:eastAsia="Times New Roman"/>
                <w:sz w:val="24"/>
                <w:szCs w:val="24"/>
                <w:lang w:eastAsia="ru-RU"/>
              </w:rPr>
            </w:pPr>
            <w:r w:rsidRPr="00BD5665">
              <w:rPr>
                <w:rFonts w:eastAsia="Times New Roman"/>
                <w:sz w:val="24"/>
                <w:szCs w:val="24"/>
                <w:lang w:eastAsia="ru-RU"/>
              </w:rPr>
              <w:t>- Объекты придорожного сервиса (код 4.9.1);</w:t>
            </w:r>
          </w:p>
          <w:p w:rsidR="00B005C2" w:rsidRPr="00BD5665" w:rsidRDefault="00B005C2" w:rsidP="00B005C2">
            <w:pPr>
              <w:spacing w:after="0" w:line="240" w:lineRule="auto"/>
              <w:ind w:left="-113" w:right="-170"/>
              <w:rPr>
                <w:rFonts w:eastAsia="Times New Roman"/>
                <w:sz w:val="24"/>
                <w:szCs w:val="24"/>
                <w:lang w:eastAsia="ru-RU"/>
              </w:rPr>
            </w:pPr>
            <w:r w:rsidRPr="00BD5665">
              <w:rPr>
                <w:rFonts w:eastAsia="Times New Roman"/>
                <w:sz w:val="24"/>
                <w:szCs w:val="24"/>
                <w:lang w:eastAsia="ru-RU"/>
              </w:rPr>
              <w:lastRenderedPageBreak/>
              <w:t>- Выставочно-ярмарочная деятельность (код 4.10);</w:t>
            </w:r>
          </w:p>
          <w:p w:rsidR="00B005C2" w:rsidRPr="00BD5665" w:rsidRDefault="00B005C2" w:rsidP="00B005C2">
            <w:pPr>
              <w:spacing w:after="0" w:line="240" w:lineRule="auto"/>
              <w:ind w:left="-113" w:right="-170"/>
              <w:rPr>
                <w:rFonts w:eastAsia="Times New Roman"/>
                <w:sz w:val="24"/>
                <w:szCs w:val="24"/>
                <w:lang w:eastAsia="ru-RU"/>
              </w:rPr>
            </w:pPr>
            <w:r w:rsidRPr="00BD5665">
              <w:rPr>
                <w:rFonts w:eastAsia="Times New Roman"/>
                <w:sz w:val="24"/>
                <w:szCs w:val="24"/>
                <w:lang w:eastAsia="ru-RU"/>
              </w:rPr>
              <w:t>- Склады (код 6.9);</w:t>
            </w:r>
          </w:p>
          <w:p w:rsidR="00B005C2" w:rsidRPr="00BD5665" w:rsidRDefault="00B005C2" w:rsidP="00B005C2">
            <w:pPr>
              <w:spacing w:after="0" w:line="240" w:lineRule="auto"/>
              <w:ind w:left="-113" w:right="-170"/>
              <w:rPr>
                <w:rFonts w:eastAsia="Times New Roman"/>
                <w:sz w:val="24"/>
                <w:szCs w:val="24"/>
                <w:lang w:eastAsia="ru-RU"/>
              </w:rPr>
            </w:pPr>
            <w:r w:rsidRPr="00BD5665">
              <w:rPr>
                <w:rFonts w:eastAsia="Times New Roman"/>
                <w:sz w:val="24"/>
                <w:szCs w:val="24"/>
                <w:lang w:eastAsia="ru-RU"/>
              </w:rPr>
              <w:t>- Лесные плантации (код 10.2);</w:t>
            </w:r>
          </w:p>
          <w:p w:rsidR="00B005C2" w:rsidRPr="00BD5665" w:rsidRDefault="00B005C2" w:rsidP="00B005C2">
            <w:pPr>
              <w:spacing w:after="0" w:line="240" w:lineRule="auto"/>
              <w:ind w:left="-113" w:right="-170"/>
              <w:rPr>
                <w:rFonts w:eastAsia="Times New Roman"/>
                <w:sz w:val="24"/>
                <w:szCs w:val="24"/>
                <w:lang w:eastAsia="ru-RU"/>
              </w:rPr>
            </w:pPr>
            <w:r w:rsidRPr="00BD5665">
              <w:rPr>
                <w:rFonts w:eastAsia="Times New Roman"/>
                <w:sz w:val="24"/>
                <w:szCs w:val="24"/>
                <w:lang w:eastAsia="ru-RU"/>
              </w:rPr>
              <w:t>- Общее пользование водными объектами (код 11.1);</w:t>
            </w:r>
          </w:p>
          <w:p w:rsidR="00B005C2" w:rsidRPr="00BD5665" w:rsidRDefault="00B005C2" w:rsidP="00B005C2">
            <w:pPr>
              <w:spacing w:after="0" w:line="240" w:lineRule="auto"/>
              <w:ind w:left="-113" w:right="-170"/>
              <w:rPr>
                <w:rFonts w:eastAsia="Times New Roman"/>
                <w:sz w:val="24"/>
                <w:szCs w:val="24"/>
                <w:lang w:eastAsia="ru-RU"/>
              </w:rPr>
            </w:pPr>
            <w:r w:rsidRPr="00BD5665">
              <w:rPr>
                <w:rFonts w:eastAsia="Times New Roman"/>
                <w:sz w:val="24"/>
                <w:szCs w:val="24"/>
                <w:lang w:eastAsia="ru-RU"/>
              </w:rPr>
              <w:t>- Специальное пользование водными объектами (код 11.2);</w:t>
            </w:r>
          </w:p>
          <w:p w:rsidR="00B005C2" w:rsidRPr="00BD5665" w:rsidRDefault="00B005C2" w:rsidP="00B005C2">
            <w:pPr>
              <w:spacing w:after="0" w:line="240" w:lineRule="auto"/>
              <w:ind w:left="-113" w:right="-170"/>
              <w:rPr>
                <w:rFonts w:eastAsia="Times New Roman"/>
                <w:sz w:val="24"/>
                <w:szCs w:val="24"/>
                <w:lang w:eastAsia="ru-RU"/>
              </w:rPr>
            </w:pPr>
            <w:r w:rsidRPr="00BD5665">
              <w:rPr>
                <w:rFonts w:eastAsia="Times New Roman"/>
                <w:sz w:val="24"/>
                <w:szCs w:val="24"/>
                <w:lang w:eastAsia="ru-RU"/>
              </w:rPr>
              <w:t>- Земельные участки (территории) общего пользования (код 12.0);</w:t>
            </w:r>
          </w:p>
          <w:p w:rsidR="00B005C2" w:rsidRPr="00BD5665" w:rsidRDefault="00B005C2" w:rsidP="00B005C2">
            <w:pPr>
              <w:spacing w:after="0" w:line="240" w:lineRule="auto"/>
              <w:ind w:left="-113" w:right="-170"/>
              <w:rPr>
                <w:rFonts w:eastAsia="Times New Roman"/>
                <w:sz w:val="24"/>
                <w:szCs w:val="24"/>
                <w:lang w:eastAsia="ru-RU"/>
              </w:rPr>
            </w:pPr>
            <w:r w:rsidRPr="00BD5665">
              <w:rPr>
                <w:rFonts w:eastAsia="Times New Roman"/>
                <w:sz w:val="24"/>
                <w:szCs w:val="24"/>
                <w:lang w:eastAsia="ru-RU"/>
              </w:rPr>
              <w:t>- Запас (код 12.3)</w:t>
            </w:r>
          </w:p>
        </w:tc>
        <w:tc>
          <w:tcPr>
            <w:tcW w:w="1458" w:type="pct"/>
            <w:tcBorders>
              <w:top w:val="single" w:sz="8" w:space="0" w:color="auto"/>
              <w:left w:val="single" w:sz="8" w:space="0" w:color="auto"/>
              <w:bottom w:val="single" w:sz="8" w:space="0" w:color="auto"/>
              <w:right w:val="nil"/>
            </w:tcBorders>
          </w:tcPr>
          <w:p w:rsidR="00B005C2" w:rsidRPr="00BD5665" w:rsidRDefault="00B005C2" w:rsidP="00BD5665">
            <w:pPr>
              <w:spacing w:after="0" w:line="240" w:lineRule="auto"/>
              <w:ind w:left="-113" w:right="-170"/>
              <w:rPr>
                <w:rFonts w:eastAsia="Times New Roman"/>
                <w:sz w:val="24"/>
                <w:szCs w:val="24"/>
                <w:lang w:eastAsia="ru-RU"/>
              </w:rPr>
            </w:pPr>
            <w:r w:rsidRPr="00BD5665">
              <w:rPr>
                <w:rFonts w:eastAsia="Times New Roman"/>
                <w:sz w:val="24"/>
                <w:szCs w:val="24"/>
                <w:lang w:eastAsia="ru-RU"/>
              </w:rPr>
              <w:lastRenderedPageBreak/>
              <w:t>- Строит</w:t>
            </w:r>
            <w:r w:rsidR="00BD5665" w:rsidRPr="00BD5665">
              <w:rPr>
                <w:rFonts w:eastAsia="Times New Roman"/>
                <w:sz w:val="24"/>
                <w:szCs w:val="24"/>
                <w:lang w:eastAsia="ru-RU"/>
              </w:rPr>
              <w:t>ельная промышленность (код 6.6)</w:t>
            </w:r>
          </w:p>
        </w:tc>
        <w:tc>
          <w:tcPr>
            <w:tcW w:w="1597" w:type="pct"/>
            <w:tcBorders>
              <w:top w:val="single" w:sz="8" w:space="0" w:color="auto"/>
              <w:left w:val="single" w:sz="8" w:space="0" w:color="auto"/>
              <w:bottom w:val="single" w:sz="8" w:space="0" w:color="auto"/>
              <w:right w:val="single" w:sz="8" w:space="0" w:color="auto"/>
            </w:tcBorders>
          </w:tcPr>
          <w:p w:rsidR="00B005C2" w:rsidRPr="00BD5665" w:rsidRDefault="00BD5665" w:rsidP="00BD5665">
            <w:pPr>
              <w:spacing w:after="0" w:line="240" w:lineRule="auto"/>
              <w:ind w:left="-113" w:right="-170"/>
              <w:rPr>
                <w:rFonts w:eastAsia="Times New Roman"/>
                <w:sz w:val="24"/>
                <w:szCs w:val="24"/>
                <w:lang w:eastAsia="ru-RU"/>
              </w:rPr>
            </w:pPr>
            <w:r w:rsidRPr="00BD5665">
              <w:rPr>
                <w:rFonts w:eastAsia="Times New Roman"/>
                <w:sz w:val="24"/>
                <w:szCs w:val="24"/>
                <w:lang w:eastAsia="ru-RU"/>
              </w:rPr>
              <w:t>- Питомники (код 1.17)</w:t>
            </w:r>
          </w:p>
        </w:tc>
      </w:tr>
    </w:tbl>
    <w:p w:rsidR="00B005C2" w:rsidRPr="00B005C2" w:rsidRDefault="00B005C2" w:rsidP="00B005C2">
      <w:pPr>
        <w:spacing w:after="0" w:line="240" w:lineRule="auto"/>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u w:val="single"/>
          <w:lang w:eastAsia="ru-RU"/>
        </w:rPr>
      </w:pPr>
      <w:r w:rsidRPr="00B005C2">
        <w:rPr>
          <w:rFonts w:eastAsia="Times New Roman"/>
          <w:bCs/>
          <w:sz w:val="28"/>
          <w:szCs w:val="28"/>
          <w:u w:val="single"/>
          <w:lang w:eastAsia="ru-RU"/>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П-2</w:t>
      </w:r>
    </w:p>
    <w:p w:rsidR="00B005C2" w:rsidRPr="00B005C2" w:rsidRDefault="00B005C2" w:rsidP="00B005C2">
      <w:pPr>
        <w:spacing w:after="0" w:line="240" w:lineRule="auto"/>
        <w:ind w:firstLine="567"/>
        <w:jc w:val="both"/>
        <w:rPr>
          <w:rFonts w:eastAsia="Times New Roman"/>
          <w:bCs/>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7075"/>
        <w:gridCol w:w="1001"/>
        <w:gridCol w:w="1621"/>
      </w:tblGrid>
      <w:tr w:rsidR="00B005C2" w:rsidRPr="00BD5665" w:rsidTr="00BD5665">
        <w:tc>
          <w:tcPr>
            <w:tcW w:w="244"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ind w:left="37"/>
              <w:jc w:val="both"/>
              <w:rPr>
                <w:rFonts w:eastAsia="Times New Roman"/>
                <w:sz w:val="24"/>
                <w:szCs w:val="24"/>
                <w:lang w:eastAsia="ru-RU"/>
              </w:rPr>
            </w:pPr>
            <w:r w:rsidRPr="00BD5665">
              <w:rPr>
                <w:rFonts w:eastAsia="Times New Roman"/>
                <w:sz w:val="24"/>
                <w:szCs w:val="24"/>
                <w:lang w:eastAsia="ru-RU"/>
              </w:rPr>
              <w:t>1</w:t>
            </w:r>
          </w:p>
        </w:tc>
        <w:tc>
          <w:tcPr>
            <w:tcW w:w="3469"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Минимальное расстояние от хозяйственных построек до красных линий</w:t>
            </w:r>
            <w:r w:rsidRPr="00BD5665">
              <w:rPr>
                <w:rFonts w:eastAsia="Times New Roman"/>
                <w:sz w:val="24"/>
                <w:szCs w:val="24"/>
                <w:vertAlign w:val="superscript"/>
                <w:lang w:eastAsia="ru-RU"/>
              </w:rPr>
              <w:footnoteReference w:id="11"/>
            </w:r>
            <w:r w:rsidRPr="00BD5665">
              <w:rPr>
                <w:rFonts w:eastAsia="Times New Roman"/>
                <w:sz w:val="24"/>
                <w:szCs w:val="24"/>
                <w:lang w:eastAsia="ru-RU"/>
              </w:rPr>
              <w:t xml:space="preserve"> улиц</w:t>
            </w:r>
          </w:p>
        </w:tc>
        <w:tc>
          <w:tcPr>
            <w:tcW w:w="491"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м</w:t>
            </w:r>
          </w:p>
        </w:tc>
        <w:tc>
          <w:tcPr>
            <w:tcW w:w="795"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5</w:t>
            </w:r>
          </w:p>
        </w:tc>
      </w:tr>
      <w:tr w:rsidR="00B005C2" w:rsidRPr="00BD5665" w:rsidTr="00BD5665">
        <w:tc>
          <w:tcPr>
            <w:tcW w:w="244"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ind w:left="37"/>
              <w:jc w:val="both"/>
              <w:rPr>
                <w:rFonts w:eastAsia="Times New Roman"/>
                <w:sz w:val="24"/>
                <w:szCs w:val="24"/>
                <w:lang w:eastAsia="ru-RU"/>
              </w:rPr>
            </w:pPr>
            <w:r w:rsidRPr="00BD5665">
              <w:rPr>
                <w:rFonts w:eastAsia="Times New Roman"/>
                <w:sz w:val="24"/>
                <w:szCs w:val="24"/>
                <w:lang w:eastAsia="ru-RU"/>
              </w:rPr>
              <w:t>2</w:t>
            </w:r>
          </w:p>
        </w:tc>
        <w:tc>
          <w:tcPr>
            <w:tcW w:w="3469"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(2.7.1, 4.9) </w:t>
            </w:r>
          </w:p>
        </w:tc>
        <w:tc>
          <w:tcPr>
            <w:tcW w:w="491"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м</w:t>
            </w:r>
          </w:p>
        </w:tc>
        <w:tc>
          <w:tcPr>
            <w:tcW w:w="795"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1.5</w:t>
            </w:r>
          </w:p>
        </w:tc>
      </w:tr>
      <w:tr w:rsidR="00B005C2" w:rsidRPr="00BD5665" w:rsidTr="00BD5665">
        <w:tc>
          <w:tcPr>
            <w:tcW w:w="244"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ind w:left="37"/>
              <w:jc w:val="both"/>
              <w:rPr>
                <w:rFonts w:eastAsia="Times New Roman"/>
                <w:sz w:val="24"/>
                <w:szCs w:val="24"/>
                <w:lang w:eastAsia="ru-RU"/>
              </w:rPr>
            </w:pPr>
            <w:r w:rsidRPr="00BD5665">
              <w:rPr>
                <w:rFonts w:eastAsia="Times New Roman"/>
                <w:sz w:val="24"/>
                <w:szCs w:val="24"/>
                <w:lang w:eastAsia="ru-RU"/>
              </w:rPr>
              <w:t>3</w:t>
            </w:r>
          </w:p>
        </w:tc>
        <w:tc>
          <w:tcPr>
            <w:tcW w:w="3469"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(3.1, 3.3, 3.8, 3.10.2, 4.1, 4.3, 4.4, 4.6, 4.7, 4.8, 4.9.1, 4.10, 6.6, 6.9) </w:t>
            </w:r>
          </w:p>
        </w:tc>
        <w:tc>
          <w:tcPr>
            <w:tcW w:w="491"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м</w:t>
            </w:r>
          </w:p>
        </w:tc>
        <w:tc>
          <w:tcPr>
            <w:tcW w:w="795"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3</w:t>
            </w:r>
          </w:p>
        </w:tc>
      </w:tr>
      <w:tr w:rsidR="00B005C2" w:rsidRPr="00BD5665" w:rsidTr="00BD5665">
        <w:tc>
          <w:tcPr>
            <w:tcW w:w="244"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ind w:left="37"/>
              <w:jc w:val="both"/>
              <w:rPr>
                <w:rFonts w:eastAsia="Times New Roman"/>
                <w:sz w:val="24"/>
                <w:szCs w:val="24"/>
                <w:lang w:eastAsia="ru-RU"/>
              </w:rPr>
            </w:pPr>
            <w:r w:rsidRPr="00BD5665">
              <w:rPr>
                <w:rFonts w:eastAsia="Times New Roman"/>
                <w:sz w:val="24"/>
                <w:szCs w:val="24"/>
                <w:lang w:eastAsia="ru-RU"/>
              </w:rPr>
              <w:t>4</w:t>
            </w:r>
          </w:p>
        </w:tc>
        <w:tc>
          <w:tcPr>
            <w:tcW w:w="3469"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(1.15, 1.17, 1.18)</w:t>
            </w:r>
          </w:p>
        </w:tc>
        <w:tc>
          <w:tcPr>
            <w:tcW w:w="491"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м</w:t>
            </w:r>
          </w:p>
        </w:tc>
        <w:tc>
          <w:tcPr>
            <w:tcW w:w="795"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10</w:t>
            </w:r>
          </w:p>
        </w:tc>
      </w:tr>
      <w:tr w:rsidR="00B005C2" w:rsidRPr="00BD5665" w:rsidTr="00BD5665">
        <w:tc>
          <w:tcPr>
            <w:tcW w:w="244"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ind w:left="37"/>
              <w:jc w:val="both"/>
              <w:rPr>
                <w:rFonts w:eastAsia="Times New Roman"/>
                <w:sz w:val="24"/>
                <w:szCs w:val="24"/>
                <w:lang w:eastAsia="ru-RU"/>
              </w:rPr>
            </w:pPr>
            <w:r w:rsidRPr="00BD5665">
              <w:rPr>
                <w:rFonts w:eastAsia="Times New Roman"/>
                <w:sz w:val="24"/>
                <w:szCs w:val="24"/>
                <w:lang w:eastAsia="ru-RU"/>
              </w:rPr>
              <w:t>5</w:t>
            </w:r>
          </w:p>
        </w:tc>
        <w:tc>
          <w:tcPr>
            <w:tcW w:w="3469"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Предельно допустимые размеры земельных участков для вида разрешенного использования с кодом (2.7.1)</w:t>
            </w:r>
          </w:p>
        </w:tc>
        <w:tc>
          <w:tcPr>
            <w:tcW w:w="491" w:type="pct"/>
            <w:tcBorders>
              <w:top w:val="single" w:sz="4" w:space="0" w:color="auto"/>
              <w:left w:val="single" w:sz="4" w:space="0" w:color="auto"/>
              <w:bottom w:val="single" w:sz="4" w:space="0" w:color="auto"/>
              <w:right w:val="single" w:sz="4" w:space="0" w:color="auto"/>
            </w:tcBorders>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кв.</w:t>
            </w:r>
            <w:r w:rsidR="00BD5665">
              <w:rPr>
                <w:rFonts w:eastAsia="Times New Roman"/>
                <w:sz w:val="24"/>
                <w:szCs w:val="24"/>
                <w:lang w:eastAsia="ru-RU"/>
              </w:rPr>
              <w:t xml:space="preserve"> </w:t>
            </w:r>
            <w:r w:rsidRPr="00BD5665">
              <w:rPr>
                <w:rFonts w:eastAsia="Times New Roman"/>
                <w:sz w:val="24"/>
                <w:szCs w:val="24"/>
                <w:lang w:eastAsia="ru-RU"/>
              </w:rPr>
              <w:t>м</w:t>
            </w:r>
          </w:p>
        </w:tc>
        <w:tc>
          <w:tcPr>
            <w:tcW w:w="795" w:type="pct"/>
            <w:tcBorders>
              <w:top w:val="single" w:sz="4" w:space="0" w:color="auto"/>
              <w:left w:val="single" w:sz="4" w:space="0" w:color="auto"/>
              <w:bottom w:val="single" w:sz="4" w:space="0" w:color="auto"/>
              <w:right w:val="single" w:sz="4" w:space="0" w:color="auto"/>
            </w:tcBorders>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10-150</w:t>
            </w:r>
          </w:p>
        </w:tc>
      </w:tr>
      <w:tr w:rsidR="00B005C2" w:rsidRPr="00BD5665" w:rsidTr="00BD5665">
        <w:tc>
          <w:tcPr>
            <w:tcW w:w="244"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ind w:left="37"/>
              <w:jc w:val="both"/>
              <w:rPr>
                <w:rFonts w:eastAsia="Times New Roman"/>
                <w:sz w:val="24"/>
                <w:szCs w:val="24"/>
                <w:lang w:eastAsia="ru-RU"/>
              </w:rPr>
            </w:pPr>
            <w:r w:rsidRPr="00BD5665">
              <w:rPr>
                <w:rFonts w:eastAsia="Times New Roman"/>
                <w:sz w:val="24"/>
                <w:szCs w:val="24"/>
                <w:lang w:eastAsia="ru-RU"/>
              </w:rPr>
              <w:t>6</w:t>
            </w:r>
          </w:p>
        </w:tc>
        <w:tc>
          <w:tcPr>
            <w:tcW w:w="3469"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Предельно допустимые размеры земельных участков для видов разрешенного использования с кодами (1.15, 1.17, 1.18, 3.1, 3.3, 3.8, 3.10.2, 4.1, 4.3, 4.4, 4.6, 4.7, 4.8, 4.9, 4.9.1, 4.10)</w:t>
            </w:r>
          </w:p>
        </w:tc>
        <w:tc>
          <w:tcPr>
            <w:tcW w:w="491"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кв.</w:t>
            </w:r>
            <w:r w:rsidR="00BD5665">
              <w:rPr>
                <w:rFonts w:eastAsia="Times New Roman"/>
                <w:sz w:val="24"/>
                <w:szCs w:val="24"/>
                <w:lang w:eastAsia="ru-RU"/>
              </w:rPr>
              <w:t xml:space="preserve"> </w:t>
            </w:r>
            <w:r w:rsidRPr="00BD5665">
              <w:rPr>
                <w:rFonts w:eastAsia="Times New Roman"/>
                <w:sz w:val="24"/>
                <w:szCs w:val="24"/>
                <w:lang w:eastAsia="ru-RU"/>
              </w:rPr>
              <w:t>м</w:t>
            </w:r>
          </w:p>
        </w:tc>
        <w:tc>
          <w:tcPr>
            <w:tcW w:w="795"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200 – 25000</w:t>
            </w:r>
          </w:p>
        </w:tc>
      </w:tr>
      <w:tr w:rsidR="00B005C2" w:rsidRPr="00BD5665" w:rsidTr="00BD5665">
        <w:tc>
          <w:tcPr>
            <w:tcW w:w="244"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ind w:left="37"/>
              <w:jc w:val="both"/>
              <w:rPr>
                <w:rFonts w:eastAsia="Times New Roman"/>
                <w:sz w:val="24"/>
                <w:szCs w:val="24"/>
                <w:lang w:eastAsia="ru-RU"/>
              </w:rPr>
            </w:pPr>
            <w:r w:rsidRPr="00BD5665">
              <w:rPr>
                <w:rFonts w:eastAsia="Times New Roman"/>
                <w:sz w:val="24"/>
                <w:szCs w:val="24"/>
                <w:lang w:eastAsia="ru-RU"/>
              </w:rPr>
              <w:t>7</w:t>
            </w:r>
          </w:p>
        </w:tc>
        <w:tc>
          <w:tcPr>
            <w:tcW w:w="3469"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 xml:space="preserve">Предельно допустимые размеры земельных участков для видов разрешенного использования с кодами (6.6, 6.9) </w:t>
            </w:r>
          </w:p>
        </w:tc>
        <w:tc>
          <w:tcPr>
            <w:tcW w:w="491"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га.</w:t>
            </w:r>
          </w:p>
        </w:tc>
        <w:tc>
          <w:tcPr>
            <w:tcW w:w="795"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0.2 – 1.5</w:t>
            </w:r>
          </w:p>
        </w:tc>
      </w:tr>
      <w:tr w:rsidR="00B005C2" w:rsidRPr="00BD5665" w:rsidTr="00BD5665">
        <w:tc>
          <w:tcPr>
            <w:tcW w:w="244"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ind w:left="37"/>
              <w:jc w:val="both"/>
              <w:rPr>
                <w:rFonts w:eastAsia="Times New Roman"/>
                <w:sz w:val="24"/>
                <w:szCs w:val="24"/>
                <w:lang w:eastAsia="ru-RU"/>
              </w:rPr>
            </w:pPr>
            <w:r w:rsidRPr="00BD5665">
              <w:rPr>
                <w:rFonts w:eastAsia="Times New Roman"/>
                <w:sz w:val="24"/>
                <w:szCs w:val="24"/>
                <w:lang w:eastAsia="ru-RU"/>
              </w:rPr>
              <w:t>8</w:t>
            </w:r>
          </w:p>
        </w:tc>
        <w:tc>
          <w:tcPr>
            <w:tcW w:w="3469"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(3.1, 3.3, 3.8, 3.10.2, 4.1, 4.3, 4.4, 4.6, 4.7, 4.9, 6.6, 6.9)</w:t>
            </w:r>
          </w:p>
        </w:tc>
        <w:tc>
          <w:tcPr>
            <w:tcW w:w="491"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w:t>
            </w:r>
          </w:p>
        </w:tc>
        <w:tc>
          <w:tcPr>
            <w:tcW w:w="795"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80</w:t>
            </w:r>
          </w:p>
        </w:tc>
      </w:tr>
      <w:tr w:rsidR="00B005C2" w:rsidRPr="00BD5665" w:rsidTr="00BD5665">
        <w:tc>
          <w:tcPr>
            <w:tcW w:w="244"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ind w:left="37"/>
              <w:jc w:val="both"/>
              <w:rPr>
                <w:rFonts w:eastAsia="Times New Roman"/>
                <w:sz w:val="24"/>
                <w:szCs w:val="24"/>
                <w:lang w:eastAsia="ru-RU"/>
              </w:rPr>
            </w:pPr>
            <w:r w:rsidRPr="00BD5665">
              <w:rPr>
                <w:rFonts w:eastAsia="Times New Roman"/>
                <w:sz w:val="24"/>
                <w:szCs w:val="24"/>
                <w:lang w:eastAsia="ru-RU"/>
              </w:rPr>
              <w:t>9</w:t>
            </w:r>
          </w:p>
        </w:tc>
        <w:tc>
          <w:tcPr>
            <w:tcW w:w="3469"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 xml:space="preserve">Максимальный процент застройки в границах земельных участков для видов разрешенного использования с кодами (2.7.1, 4.8, 4.9.1, 4.10,) </w:t>
            </w:r>
          </w:p>
        </w:tc>
        <w:tc>
          <w:tcPr>
            <w:tcW w:w="491"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w:t>
            </w:r>
          </w:p>
        </w:tc>
        <w:tc>
          <w:tcPr>
            <w:tcW w:w="795"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50</w:t>
            </w:r>
          </w:p>
        </w:tc>
      </w:tr>
      <w:tr w:rsidR="00B005C2" w:rsidRPr="00BD5665" w:rsidTr="00BD5665">
        <w:tc>
          <w:tcPr>
            <w:tcW w:w="244"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ind w:left="37"/>
              <w:jc w:val="both"/>
              <w:rPr>
                <w:rFonts w:eastAsia="Times New Roman"/>
                <w:sz w:val="24"/>
                <w:szCs w:val="24"/>
                <w:lang w:eastAsia="ru-RU"/>
              </w:rPr>
            </w:pPr>
            <w:r w:rsidRPr="00BD5665">
              <w:rPr>
                <w:rFonts w:eastAsia="Times New Roman"/>
                <w:sz w:val="24"/>
                <w:szCs w:val="24"/>
                <w:lang w:eastAsia="ru-RU"/>
              </w:rPr>
              <w:lastRenderedPageBreak/>
              <w:t>10</w:t>
            </w:r>
          </w:p>
        </w:tc>
        <w:tc>
          <w:tcPr>
            <w:tcW w:w="3469"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(1.15, 1.17, 1.18)</w:t>
            </w:r>
          </w:p>
        </w:tc>
        <w:tc>
          <w:tcPr>
            <w:tcW w:w="491"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w:t>
            </w:r>
          </w:p>
        </w:tc>
        <w:tc>
          <w:tcPr>
            <w:tcW w:w="795"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30</w:t>
            </w:r>
          </w:p>
        </w:tc>
      </w:tr>
      <w:tr w:rsidR="00B005C2" w:rsidRPr="00BD5665" w:rsidTr="00BD5665">
        <w:tc>
          <w:tcPr>
            <w:tcW w:w="244"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ind w:left="37"/>
              <w:jc w:val="both"/>
              <w:rPr>
                <w:rFonts w:eastAsia="Times New Roman"/>
                <w:sz w:val="24"/>
                <w:szCs w:val="24"/>
                <w:lang w:eastAsia="ru-RU"/>
              </w:rPr>
            </w:pPr>
            <w:r w:rsidRPr="00BD5665">
              <w:rPr>
                <w:rFonts w:eastAsia="Times New Roman"/>
                <w:sz w:val="24"/>
                <w:szCs w:val="24"/>
                <w:lang w:eastAsia="ru-RU"/>
              </w:rPr>
              <w:t>11</w:t>
            </w:r>
          </w:p>
        </w:tc>
        <w:tc>
          <w:tcPr>
            <w:tcW w:w="3469" w:type="pct"/>
            <w:tcBorders>
              <w:top w:val="single" w:sz="4" w:space="0" w:color="auto"/>
              <w:left w:val="single" w:sz="4" w:space="0" w:color="auto"/>
              <w:bottom w:val="single" w:sz="4" w:space="0" w:color="auto"/>
              <w:right w:val="single" w:sz="4" w:space="0" w:color="auto"/>
            </w:tcBorders>
            <w:vAlign w:val="center"/>
          </w:tcPr>
          <w:p w:rsidR="00B005C2" w:rsidRPr="00BD5665" w:rsidRDefault="00B005C2" w:rsidP="00B005C2">
            <w:pPr>
              <w:widowControl w:val="0"/>
              <w:autoSpaceDE w:val="0"/>
              <w:autoSpaceDN w:val="0"/>
              <w:adjustRightInd w:val="0"/>
              <w:spacing w:after="0" w:line="240" w:lineRule="auto"/>
              <w:jc w:val="both"/>
              <w:rPr>
                <w:rFonts w:eastAsia="Times New Roman"/>
                <w:sz w:val="24"/>
                <w:szCs w:val="24"/>
                <w:lang w:eastAsia="ru-RU"/>
              </w:rPr>
            </w:pPr>
            <w:r w:rsidRPr="00BD5665">
              <w:rPr>
                <w:rFonts w:eastAsia="Times New Roman"/>
                <w:sz w:val="24"/>
                <w:szCs w:val="24"/>
                <w:lang w:eastAsia="ru-RU"/>
              </w:rPr>
              <w:t xml:space="preserve">Максимальная этажность </w:t>
            </w:r>
          </w:p>
        </w:tc>
        <w:tc>
          <w:tcPr>
            <w:tcW w:w="491" w:type="pct"/>
            <w:tcBorders>
              <w:top w:val="single" w:sz="4" w:space="0" w:color="auto"/>
              <w:left w:val="single" w:sz="4" w:space="0" w:color="auto"/>
              <w:bottom w:val="single" w:sz="4" w:space="0" w:color="auto"/>
              <w:right w:val="single" w:sz="4" w:space="0" w:color="auto"/>
            </w:tcBorders>
            <w:vAlign w:val="center"/>
          </w:tcPr>
          <w:p w:rsidR="00B005C2" w:rsidRPr="00BD5665" w:rsidRDefault="00B005C2" w:rsidP="00B005C2">
            <w:pPr>
              <w:widowControl w:val="0"/>
              <w:autoSpaceDE w:val="0"/>
              <w:autoSpaceDN w:val="0"/>
              <w:adjustRightInd w:val="0"/>
              <w:spacing w:after="0" w:line="240" w:lineRule="auto"/>
              <w:jc w:val="center"/>
              <w:rPr>
                <w:rFonts w:eastAsia="Times New Roman"/>
                <w:sz w:val="24"/>
                <w:szCs w:val="24"/>
                <w:lang w:eastAsia="ru-RU"/>
              </w:rPr>
            </w:pPr>
            <w:r w:rsidRPr="00BD5665">
              <w:rPr>
                <w:rFonts w:eastAsia="Times New Roman"/>
                <w:sz w:val="24"/>
                <w:szCs w:val="24"/>
                <w:lang w:eastAsia="ru-RU"/>
              </w:rPr>
              <w:t>этаж</w:t>
            </w:r>
          </w:p>
        </w:tc>
        <w:tc>
          <w:tcPr>
            <w:tcW w:w="795" w:type="pct"/>
            <w:tcBorders>
              <w:top w:val="single" w:sz="4" w:space="0" w:color="auto"/>
              <w:left w:val="single" w:sz="4" w:space="0" w:color="auto"/>
              <w:bottom w:val="single" w:sz="4" w:space="0" w:color="auto"/>
              <w:right w:val="single" w:sz="4" w:space="0" w:color="auto"/>
            </w:tcBorders>
            <w:vAlign w:val="center"/>
          </w:tcPr>
          <w:p w:rsidR="00B005C2" w:rsidRPr="00BD5665" w:rsidRDefault="00B005C2" w:rsidP="00B005C2">
            <w:pPr>
              <w:widowControl w:val="0"/>
              <w:autoSpaceDE w:val="0"/>
              <w:autoSpaceDN w:val="0"/>
              <w:adjustRightInd w:val="0"/>
              <w:spacing w:after="0" w:line="240" w:lineRule="auto"/>
              <w:jc w:val="center"/>
              <w:rPr>
                <w:rFonts w:eastAsia="Times New Roman"/>
                <w:sz w:val="24"/>
                <w:szCs w:val="24"/>
                <w:lang w:eastAsia="ru-RU"/>
              </w:rPr>
            </w:pPr>
            <w:r w:rsidRPr="00BD5665">
              <w:rPr>
                <w:rFonts w:eastAsia="Times New Roman"/>
                <w:sz w:val="24"/>
                <w:szCs w:val="24"/>
                <w:lang w:eastAsia="ru-RU"/>
              </w:rPr>
              <w:t>4</w:t>
            </w:r>
          </w:p>
        </w:tc>
      </w:tr>
      <w:tr w:rsidR="00B005C2" w:rsidRPr="00BD5665" w:rsidTr="00BD5665">
        <w:tc>
          <w:tcPr>
            <w:tcW w:w="244"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ind w:left="37"/>
              <w:jc w:val="both"/>
              <w:rPr>
                <w:rFonts w:eastAsia="Times New Roman"/>
                <w:sz w:val="24"/>
                <w:szCs w:val="24"/>
                <w:lang w:eastAsia="ru-RU"/>
              </w:rPr>
            </w:pPr>
            <w:r w:rsidRPr="00BD5665">
              <w:rPr>
                <w:rFonts w:eastAsia="Times New Roman"/>
                <w:sz w:val="24"/>
                <w:szCs w:val="24"/>
                <w:lang w:eastAsia="ru-RU"/>
              </w:rPr>
              <w:t>12</w:t>
            </w:r>
          </w:p>
        </w:tc>
        <w:tc>
          <w:tcPr>
            <w:tcW w:w="3469"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Предельные (минимальные и (или) максимальные) размеры земельных участков</w:t>
            </w:r>
          </w:p>
        </w:tc>
        <w:tc>
          <w:tcPr>
            <w:tcW w:w="491"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м</w:t>
            </w:r>
          </w:p>
        </w:tc>
        <w:tc>
          <w:tcPr>
            <w:tcW w:w="795" w:type="pct"/>
            <w:tcBorders>
              <w:top w:val="single" w:sz="4" w:space="0" w:color="auto"/>
              <w:left w:val="single" w:sz="4" w:space="0" w:color="auto"/>
              <w:bottom w:val="single" w:sz="4" w:space="0" w:color="auto"/>
              <w:right w:val="single" w:sz="4" w:space="0" w:color="auto"/>
            </w:tcBorders>
            <w:vAlign w:val="center"/>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не нормируются</w:t>
            </w:r>
          </w:p>
        </w:tc>
      </w:tr>
    </w:tbl>
    <w:p w:rsidR="00B005C2" w:rsidRPr="00B005C2" w:rsidRDefault="00B005C2" w:rsidP="00B005C2">
      <w:pPr>
        <w:spacing w:after="0" w:line="240" w:lineRule="auto"/>
        <w:ind w:firstLine="284"/>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ЗОНЫ ИНЖЕНЕРНОЙ И ТРАНСПОРТНОЙ ИНФРАСТРУКТУР</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Предназначены для размещения и функционирования крупных объектов инженерных инфраструктур, сооружений и коммуникаций железнодорожного и автомобильного транспорта, водного и воздушного транспорта, а также включают территории необходимые для их технического обслуживания, охраны и благоустройство с учетом технических и эксплуатационных характеристик таких сооружений и коммуникаций.</w:t>
      </w:r>
    </w:p>
    <w:p w:rsidR="00B005C2" w:rsidRPr="00B005C2" w:rsidRDefault="00B005C2" w:rsidP="00B005C2">
      <w:pPr>
        <w:spacing w:after="0" w:line="240" w:lineRule="auto"/>
        <w:ind w:firstLine="567"/>
        <w:jc w:val="both"/>
        <w:rPr>
          <w:rFonts w:eastAsia="Times New Roman"/>
          <w:bCs/>
          <w:sz w:val="28"/>
          <w:szCs w:val="28"/>
          <w:u w:val="single"/>
          <w:lang w:eastAsia="ru-RU"/>
        </w:rPr>
      </w:pPr>
      <w:r w:rsidRPr="00B005C2">
        <w:rPr>
          <w:rFonts w:eastAsia="Times New Roman"/>
          <w:bCs/>
          <w:sz w:val="28"/>
          <w:szCs w:val="28"/>
          <w:u w:val="single"/>
          <w:lang w:eastAsia="ru-RU"/>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зонах Т-1, Т-2, Т-3:</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1. Территория, занимаемая площадками (земельными участками) объектов транспортной и инженерной инфраструктур, учреждениями и предприятиями обслуживания, должна составлять не менее 60% всей территории зоны.</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2. Высотные параметры специальных сооружений определяются технологическими требованиями.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3. Требования к параметрам сооружений и границам земельных участков являются расчетными и определяются специализированным проектам и нормативам в соответствии с назначением, специализацией объекта, планируемой вместимостью, мощностью и объемами ресурсов, необходимых для функционирования объекта – количество работающих, посетителей и т. п.</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4. Ограничения и параметры использования земельных участков и объектов капитального строительства установлены следующими нормативными документами: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 Свод правил 42.13330.2011 «СНиП 2.07.01-89*. Градостроительство. Планировка и застройка городских и сельских поселений», п.15, Приложение E;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СП 18.13330.2011. “Свод правил. Генеральные планы промышленных предприятий. Актуализированная редакция СНиП II-89-80*”;</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СанПиН 2.2.1/2.1.1.1200-03 «Санитарно-защитные зоны и санитарная классификация предприятий, сооружений и иных объектов».</w:t>
      </w:r>
    </w:p>
    <w:p w:rsidR="00B005C2" w:rsidRPr="00B005C2" w:rsidRDefault="00B005C2" w:rsidP="00B005C2">
      <w:pPr>
        <w:spacing w:after="0" w:line="240" w:lineRule="auto"/>
        <w:ind w:firstLine="567"/>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Т-1 ЗОНА ОБЪЕКТОВ ЖЕЛЕЗНОДОРОЖНОГО ТРАНСПОРТА</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Зона выделяется для размещения объектов железнодорожного транспорта; режим использования территории определяется в соответствии с назначением объекта согласно требованиям специальных нормативов и правил.</w:t>
      </w:r>
    </w:p>
    <w:p w:rsidR="00B005C2" w:rsidRPr="00B005C2" w:rsidRDefault="00B005C2" w:rsidP="00B005C2">
      <w:pPr>
        <w:spacing w:after="0" w:line="240" w:lineRule="auto"/>
        <w:ind w:firstLine="284"/>
        <w:jc w:val="both"/>
        <w:rPr>
          <w:rFonts w:eastAsia="Times New Roman"/>
          <w:bCs/>
          <w:sz w:val="28"/>
          <w:szCs w:val="28"/>
          <w:lang w:eastAsia="ru-RU"/>
        </w:rPr>
      </w:pPr>
    </w:p>
    <w:tbl>
      <w:tblPr>
        <w:tblW w:w="5000" w:type="pct"/>
        <w:tblCellMar>
          <w:left w:w="180" w:type="dxa"/>
          <w:right w:w="180" w:type="dxa"/>
        </w:tblCellMar>
        <w:tblLook w:val="04A0" w:firstRow="1" w:lastRow="0" w:firstColumn="1" w:lastColumn="0" w:noHBand="0" w:noVBand="1"/>
      </w:tblPr>
      <w:tblGrid>
        <w:gridCol w:w="4111"/>
        <w:gridCol w:w="2937"/>
        <w:gridCol w:w="3137"/>
      </w:tblGrid>
      <w:tr w:rsidR="00B005C2" w:rsidRPr="00BD5665" w:rsidTr="00B005C2">
        <w:trPr>
          <w:trHeight w:val="681"/>
        </w:trPr>
        <w:tc>
          <w:tcPr>
            <w:tcW w:w="2018" w:type="pct"/>
            <w:tcBorders>
              <w:top w:val="single" w:sz="8" w:space="0" w:color="auto"/>
              <w:left w:val="single" w:sz="8" w:space="0" w:color="auto"/>
              <w:bottom w:val="single" w:sz="8" w:space="0" w:color="auto"/>
              <w:right w:val="nil"/>
            </w:tcBorders>
            <w:vAlign w:val="center"/>
            <w:hideMark/>
          </w:tcPr>
          <w:p w:rsidR="00B005C2" w:rsidRPr="00BD5665" w:rsidRDefault="00B005C2" w:rsidP="00BD5665">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Основные виды</w:t>
            </w:r>
            <w:r w:rsidR="00BD5665" w:rsidRPr="00BD5665">
              <w:rPr>
                <w:rFonts w:eastAsia="Times New Roman"/>
                <w:sz w:val="24"/>
                <w:szCs w:val="24"/>
                <w:lang w:eastAsia="ar-SA"/>
              </w:rPr>
              <w:t xml:space="preserve"> </w:t>
            </w:r>
            <w:r w:rsidRPr="00BD5665">
              <w:rPr>
                <w:rFonts w:eastAsia="Times New Roman"/>
                <w:sz w:val="24"/>
                <w:szCs w:val="24"/>
                <w:lang w:eastAsia="ar-SA"/>
              </w:rPr>
              <w:t>разрешенного использования зоны Т-1</w:t>
            </w:r>
          </w:p>
        </w:tc>
        <w:tc>
          <w:tcPr>
            <w:tcW w:w="1442" w:type="pct"/>
            <w:tcBorders>
              <w:top w:val="single" w:sz="8" w:space="0" w:color="auto"/>
              <w:left w:val="single" w:sz="8" w:space="0" w:color="auto"/>
              <w:bottom w:val="single" w:sz="8" w:space="0" w:color="auto"/>
              <w:right w:val="nil"/>
            </w:tcBorders>
            <w:vAlign w:val="center"/>
            <w:hideMark/>
          </w:tcPr>
          <w:p w:rsidR="00B005C2" w:rsidRPr="00BD5665" w:rsidRDefault="00B005C2" w:rsidP="00BD5665">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Условно разрешённые</w:t>
            </w:r>
            <w:r w:rsidR="00BD5665" w:rsidRPr="00BD5665">
              <w:rPr>
                <w:rFonts w:eastAsia="Times New Roman"/>
                <w:sz w:val="24"/>
                <w:szCs w:val="24"/>
                <w:lang w:eastAsia="ar-SA"/>
              </w:rPr>
              <w:t xml:space="preserve"> </w:t>
            </w:r>
            <w:r w:rsidRPr="00BD5665">
              <w:rPr>
                <w:rFonts w:eastAsia="Times New Roman"/>
                <w:sz w:val="24"/>
                <w:szCs w:val="24"/>
                <w:lang w:eastAsia="ar-SA"/>
              </w:rPr>
              <w:t>виды разрешенного использования зоны Т-1</w:t>
            </w:r>
          </w:p>
        </w:tc>
        <w:tc>
          <w:tcPr>
            <w:tcW w:w="1540" w:type="pct"/>
            <w:tcBorders>
              <w:top w:val="single" w:sz="8" w:space="0" w:color="auto"/>
              <w:left w:val="single" w:sz="8" w:space="0" w:color="auto"/>
              <w:bottom w:val="single" w:sz="8" w:space="0" w:color="auto"/>
              <w:right w:val="single" w:sz="8" w:space="0" w:color="auto"/>
            </w:tcBorders>
            <w:vAlign w:val="center"/>
            <w:hideMark/>
          </w:tcPr>
          <w:p w:rsidR="00B005C2" w:rsidRPr="00BD5665" w:rsidRDefault="00B005C2" w:rsidP="00BD5665">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Вспомогательные виды</w:t>
            </w:r>
            <w:r w:rsidR="00BD5665" w:rsidRPr="00BD5665">
              <w:rPr>
                <w:rFonts w:eastAsia="Times New Roman"/>
                <w:sz w:val="24"/>
                <w:szCs w:val="24"/>
                <w:lang w:eastAsia="ar-SA"/>
              </w:rPr>
              <w:t xml:space="preserve"> </w:t>
            </w:r>
            <w:r w:rsidRPr="00BD5665">
              <w:rPr>
                <w:rFonts w:eastAsia="Times New Roman"/>
                <w:sz w:val="24"/>
                <w:szCs w:val="24"/>
                <w:lang w:eastAsia="ar-SA"/>
              </w:rPr>
              <w:t>разрешенного использования зоны Т-1</w:t>
            </w:r>
          </w:p>
        </w:tc>
      </w:tr>
      <w:tr w:rsidR="00B005C2" w:rsidRPr="00BD5665" w:rsidTr="00B005C2">
        <w:trPr>
          <w:trHeight w:val="350"/>
        </w:trPr>
        <w:tc>
          <w:tcPr>
            <w:tcW w:w="2018" w:type="pct"/>
            <w:tcBorders>
              <w:top w:val="single" w:sz="8" w:space="0" w:color="auto"/>
              <w:left w:val="single" w:sz="8" w:space="0" w:color="auto"/>
              <w:bottom w:val="single" w:sz="8" w:space="0" w:color="auto"/>
              <w:right w:val="nil"/>
            </w:tcBorders>
            <w:hideMark/>
          </w:tcPr>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Обеспечение сельскохозяйственного производства (код 1.18);</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lastRenderedPageBreak/>
              <w:t>- Объекты гаражного назначения (код 2.7.1);</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Коммунальное обслуживание (код 3.1);</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Магазины (код 4.4);</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Общественное питание (код 4.6);</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Гостиничное обслуживание (код 4.7);</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Обслуживание автотранспорта (код 4.9);</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Объекты придорожного сервиса (код 4.9.1);</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Склады (код 6.9);</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Транспорт (код 7.0);</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Железнодорожный транспорт (код 7.1);</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Автомобильный транспорт (код 7.2);</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Трубопроводный транспорт (код 7.5);</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Общее пользование водными объектами (код 11.1);</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Земельные участки (территории) общего пользования (код 12.0);</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Запас (код 12.3)</w:t>
            </w:r>
          </w:p>
        </w:tc>
        <w:tc>
          <w:tcPr>
            <w:tcW w:w="1442" w:type="pct"/>
            <w:tcBorders>
              <w:top w:val="single" w:sz="8" w:space="0" w:color="auto"/>
              <w:left w:val="single" w:sz="8" w:space="0" w:color="auto"/>
              <w:bottom w:val="single" w:sz="8" w:space="0" w:color="auto"/>
              <w:right w:val="nil"/>
            </w:tcBorders>
          </w:tcPr>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lastRenderedPageBreak/>
              <w:t>- Деловое управление (код 4.1);</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Рынки (код 4.3);</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lastRenderedPageBreak/>
              <w:t>-Выставочно-ярмарочная деятельность (код 4.10)</w:t>
            </w:r>
          </w:p>
        </w:tc>
        <w:tc>
          <w:tcPr>
            <w:tcW w:w="1540" w:type="pct"/>
            <w:tcBorders>
              <w:top w:val="single" w:sz="8" w:space="0" w:color="auto"/>
              <w:left w:val="single" w:sz="8" w:space="0" w:color="auto"/>
              <w:bottom w:val="single" w:sz="8" w:space="0" w:color="auto"/>
              <w:right w:val="single" w:sz="8" w:space="0" w:color="auto"/>
            </w:tcBorders>
          </w:tcPr>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lastRenderedPageBreak/>
              <w:t>- Питомники (код 1.17);</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Энергетика (код 6.7);</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Связь (код 6.8);</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lastRenderedPageBreak/>
              <w:t>- Спорт (код 5.1)</w:t>
            </w:r>
          </w:p>
          <w:p w:rsidR="00B005C2" w:rsidRPr="00BD5665" w:rsidRDefault="00B005C2" w:rsidP="00B005C2">
            <w:pPr>
              <w:spacing w:after="0" w:line="240" w:lineRule="auto"/>
              <w:ind w:left="-113" w:right="-113"/>
              <w:rPr>
                <w:rFonts w:eastAsia="Times New Roman"/>
                <w:sz w:val="24"/>
                <w:szCs w:val="24"/>
                <w:lang w:eastAsia="ru-RU"/>
              </w:rPr>
            </w:pPr>
          </w:p>
          <w:p w:rsidR="00B005C2" w:rsidRPr="00BD5665" w:rsidRDefault="00B005C2" w:rsidP="00B005C2">
            <w:pPr>
              <w:tabs>
                <w:tab w:val="left" w:pos="300"/>
                <w:tab w:val="left" w:pos="709"/>
              </w:tabs>
              <w:spacing w:after="0" w:line="240" w:lineRule="auto"/>
              <w:ind w:left="-113" w:right="-113"/>
              <w:rPr>
                <w:rFonts w:eastAsia="Times New Roman"/>
                <w:sz w:val="24"/>
                <w:szCs w:val="24"/>
                <w:lang w:eastAsia="ru-RU"/>
              </w:rPr>
            </w:pPr>
          </w:p>
        </w:tc>
      </w:tr>
    </w:tbl>
    <w:p w:rsidR="00B005C2" w:rsidRPr="00B005C2" w:rsidRDefault="00B005C2" w:rsidP="00B005C2">
      <w:pPr>
        <w:spacing w:after="0" w:line="240" w:lineRule="auto"/>
        <w:ind w:firstLine="284"/>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u w:val="single"/>
          <w:lang w:eastAsia="ru-RU"/>
        </w:rPr>
      </w:pPr>
      <w:r w:rsidRPr="00B005C2">
        <w:rPr>
          <w:rFonts w:eastAsia="Times New Roman"/>
          <w:bCs/>
          <w:sz w:val="28"/>
          <w:szCs w:val="28"/>
          <w:u w:val="single"/>
          <w:lang w:eastAsia="ru-RU"/>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Т-1</w:t>
      </w:r>
    </w:p>
    <w:p w:rsidR="00B005C2" w:rsidRPr="00B005C2" w:rsidRDefault="00B005C2" w:rsidP="00B005C2">
      <w:pPr>
        <w:spacing w:after="0" w:line="240" w:lineRule="auto"/>
        <w:jc w:val="both"/>
        <w:rPr>
          <w:rFonts w:eastAsia="Times New Roman"/>
          <w:bCs/>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
        <w:gridCol w:w="6941"/>
        <w:gridCol w:w="1146"/>
        <w:gridCol w:w="1621"/>
      </w:tblGrid>
      <w:tr w:rsidR="00B005C2" w:rsidRPr="00BD5665" w:rsidTr="00BD5665">
        <w:tc>
          <w:tcPr>
            <w:tcW w:w="239"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1</w:t>
            </w:r>
          </w:p>
        </w:tc>
        <w:tc>
          <w:tcPr>
            <w:tcW w:w="3404"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Минимальное расстояние от хозяйственных построек до красных линий</w:t>
            </w:r>
            <w:r w:rsidRPr="00BD5665">
              <w:rPr>
                <w:rFonts w:eastAsia="Times New Roman"/>
                <w:sz w:val="24"/>
                <w:szCs w:val="24"/>
                <w:vertAlign w:val="superscript"/>
                <w:lang w:eastAsia="ru-RU"/>
              </w:rPr>
              <w:footnoteReference w:id="12"/>
            </w:r>
            <w:r w:rsidRPr="00BD5665">
              <w:rPr>
                <w:rFonts w:eastAsia="Times New Roman"/>
                <w:sz w:val="24"/>
                <w:szCs w:val="24"/>
                <w:lang w:eastAsia="ru-RU"/>
              </w:rPr>
              <w:t xml:space="preserve"> улиц</w:t>
            </w:r>
          </w:p>
        </w:tc>
        <w:tc>
          <w:tcPr>
            <w:tcW w:w="562"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м</w:t>
            </w:r>
          </w:p>
        </w:tc>
        <w:tc>
          <w:tcPr>
            <w:tcW w:w="795"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5</w:t>
            </w:r>
          </w:p>
        </w:tc>
      </w:tr>
      <w:tr w:rsidR="00B005C2" w:rsidRPr="00BD5665" w:rsidTr="00BD5665">
        <w:tc>
          <w:tcPr>
            <w:tcW w:w="239"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2</w:t>
            </w:r>
          </w:p>
        </w:tc>
        <w:tc>
          <w:tcPr>
            <w:tcW w:w="3404"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(2.7.1, 4.4, 4.6, 4.7)</w:t>
            </w:r>
          </w:p>
        </w:tc>
        <w:tc>
          <w:tcPr>
            <w:tcW w:w="562"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м</w:t>
            </w:r>
          </w:p>
        </w:tc>
        <w:tc>
          <w:tcPr>
            <w:tcW w:w="795"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1.5</w:t>
            </w:r>
          </w:p>
        </w:tc>
      </w:tr>
      <w:tr w:rsidR="00B005C2" w:rsidRPr="00BD5665" w:rsidTr="00BD5665">
        <w:tc>
          <w:tcPr>
            <w:tcW w:w="239"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3</w:t>
            </w:r>
          </w:p>
        </w:tc>
        <w:tc>
          <w:tcPr>
            <w:tcW w:w="3404"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(3.1, 4.1, 4.3, 4.9, 4.9.1, 4.10, 5.1, 6.7, 6.8, 6.9, 7.0, 7.1, 7.2, 7.3, 7.4, 7.5)</w:t>
            </w:r>
          </w:p>
        </w:tc>
        <w:tc>
          <w:tcPr>
            <w:tcW w:w="562"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м</w:t>
            </w:r>
          </w:p>
        </w:tc>
        <w:tc>
          <w:tcPr>
            <w:tcW w:w="795"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3</w:t>
            </w:r>
          </w:p>
        </w:tc>
      </w:tr>
      <w:tr w:rsidR="00B005C2" w:rsidRPr="00BD5665" w:rsidTr="00BD5665">
        <w:tc>
          <w:tcPr>
            <w:tcW w:w="239"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4</w:t>
            </w:r>
          </w:p>
        </w:tc>
        <w:tc>
          <w:tcPr>
            <w:tcW w:w="3404"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(1.17, 1.18)</w:t>
            </w:r>
          </w:p>
        </w:tc>
        <w:tc>
          <w:tcPr>
            <w:tcW w:w="562"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м</w:t>
            </w:r>
          </w:p>
        </w:tc>
        <w:tc>
          <w:tcPr>
            <w:tcW w:w="795"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10</w:t>
            </w:r>
          </w:p>
        </w:tc>
      </w:tr>
      <w:tr w:rsidR="00B005C2" w:rsidRPr="00BD5665" w:rsidTr="00BD5665">
        <w:tc>
          <w:tcPr>
            <w:tcW w:w="239"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5</w:t>
            </w:r>
          </w:p>
        </w:tc>
        <w:tc>
          <w:tcPr>
            <w:tcW w:w="3404"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Предельно допустимые размеры земельных участков для вида разрешенного использования с кодом (2.7.1)</w:t>
            </w:r>
          </w:p>
        </w:tc>
        <w:tc>
          <w:tcPr>
            <w:tcW w:w="562" w:type="pct"/>
            <w:tcBorders>
              <w:top w:val="single" w:sz="4" w:space="0" w:color="auto"/>
              <w:left w:val="single" w:sz="4" w:space="0" w:color="auto"/>
              <w:bottom w:val="single" w:sz="4" w:space="0" w:color="auto"/>
              <w:right w:val="single" w:sz="4" w:space="0" w:color="auto"/>
            </w:tcBorders>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кв.</w:t>
            </w:r>
            <w:r w:rsidR="00BD5665">
              <w:rPr>
                <w:rFonts w:eastAsia="Times New Roman"/>
                <w:sz w:val="24"/>
                <w:szCs w:val="24"/>
                <w:lang w:eastAsia="ru-RU"/>
              </w:rPr>
              <w:t xml:space="preserve"> </w:t>
            </w:r>
            <w:r w:rsidRPr="00BD5665">
              <w:rPr>
                <w:rFonts w:eastAsia="Times New Roman"/>
                <w:sz w:val="24"/>
                <w:szCs w:val="24"/>
                <w:lang w:eastAsia="ru-RU"/>
              </w:rPr>
              <w:t>м</w:t>
            </w:r>
          </w:p>
        </w:tc>
        <w:tc>
          <w:tcPr>
            <w:tcW w:w="795" w:type="pct"/>
            <w:tcBorders>
              <w:top w:val="single" w:sz="4" w:space="0" w:color="auto"/>
              <w:left w:val="single" w:sz="4" w:space="0" w:color="auto"/>
              <w:bottom w:val="single" w:sz="4" w:space="0" w:color="auto"/>
              <w:right w:val="single" w:sz="4" w:space="0" w:color="auto"/>
            </w:tcBorders>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10-150</w:t>
            </w:r>
          </w:p>
        </w:tc>
      </w:tr>
      <w:tr w:rsidR="00B005C2" w:rsidRPr="00BD5665" w:rsidTr="00BD5665">
        <w:tc>
          <w:tcPr>
            <w:tcW w:w="239"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lastRenderedPageBreak/>
              <w:t>6</w:t>
            </w:r>
          </w:p>
        </w:tc>
        <w:tc>
          <w:tcPr>
            <w:tcW w:w="3404"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Предельно допустимые размеры земельных участков для видов разрешенного использования с кодами (1.17, 1.18, 3.1, 4.1, 4.3, 4.4, 4.6, 4.7, 4.9, 4.9.1, 4.10, 5.1, 6.7, 6.8, 6.9, 7.0, 7.1, 7.2, 7.3, 7.4, 7.5)</w:t>
            </w:r>
          </w:p>
        </w:tc>
        <w:tc>
          <w:tcPr>
            <w:tcW w:w="562"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кв.</w:t>
            </w:r>
            <w:r w:rsidR="00BD5665">
              <w:rPr>
                <w:rFonts w:eastAsia="Times New Roman"/>
                <w:sz w:val="24"/>
                <w:szCs w:val="24"/>
                <w:lang w:eastAsia="ru-RU"/>
              </w:rPr>
              <w:t xml:space="preserve"> </w:t>
            </w:r>
            <w:r w:rsidRPr="00BD5665">
              <w:rPr>
                <w:rFonts w:eastAsia="Times New Roman"/>
                <w:sz w:val="24"/>
                <w:szCs w:val="24"/>
                <w:lang w:eastAsia="ru-RU"/>
              </w:rPr>
              <w:t>м</w:t>
            </w:r>
          </w:p>
        </w:tc>
        <w:tc>
          <w:tcPr>
            <w:tcW w:w="795"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200 – 3000</w:t>
            </w:r>
          </w:p>
        </w:tc>
      </w:tr>
      <w:tr w:rsidR="00B005C2" w:rsidRPr="00BD5665" w:rsidTr="00BD5665">
        <w:tc>
          <w:tcPr>
            <w:tcW w:w="239"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7</w:t>
            </w:r>
          </w:p>
        </w:tc>
        <w:tc>
          <w:tcPr>
            <w:tcW w:w="3404"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Предельное количество этажей зданий, строений и сооружений для всех объектов капитального строительства</w:t>
            </w:r>
          </w:p>
        </w:tc>
        <w:tc>
          <w:tcPr>
            <w:tcW w:w="562"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этаж</w:t>
            </w:r>
          </w:p>
        </w:tc>
        <w:tc>
          <w:tcPr>
            <w:tcW w:w="795"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3</w:t>
            </w:r>
          </w:p>
        </w:tc>
      </w:tr>
      <w:tr w:rsidR="00B005C2" w:rsidRPr="00BD5665" w:rsidTr="00BD5665">
        <w:tc>
          <w:tcPr>
            <w:tcW w:w="239"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8</w:t>
            </w:r>
          </w:p>
        </w:tc>
        <w:tc>
          <w:tcPr>
            <w:tcW w:w="3404"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 xml:space="preserve">Максимальный процент застройки в границах земельных участков для видов разрешенного использования с кодами (1.17, 1.18, 3.1, 4.1, 4.3, 4.4, 4.6, 4.7, 4.9, 6.7, 6.8, 6.9, 7.0, 7.1, 7.2, 7.3, 7.4, 7.5) </w:t>
            </w:r>
          </w:p>
        </w:tc>
        <w:tc>
          <w:tcPr>
            <w:tcW w:w="562"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w:t>
            </w:r>
          </w:p>
        </w:tc>
        <w:tc>
          <w:tcPr>
            <w:tcW w:w="795"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80</w:t>
            </w:r>
          </w:p>
        </w:tc>
      </w:tr>
      <w:tr w:rsidR="00B005C2" w:rsidRPr="00BD5665" w:rsidTr="00BD5665">
        <w:tc>
          <w:tcPr>
            <w:tcW w:w="239"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9</w:t>
            </w:r>
          </w:p>
        </w:tc>
        <w:tc>
          <w:tcPr>
            <w:tcW w:w="3404"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 xml:space="preserve">Максимальный процент застройки в границах земельных участков для видов разрешенного использования с кодами (4.9.1, 4.10, 5.1) </w:t>
            </w:r>
          </w:p>
        </w:tc>
        <w:tc>
          <w:tcPr>
            <w:tcW w:w="562"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w:t>
            </w:r>
          </w:p>
        </w:tc>
        <w:tc>
          <w:tcPr>
            <w:tcW w:w="795"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50</w:t>
            </w:r>
          </w:p>
        </w:tc>
      </w:tr>
      <w:tr w:rsidR="00B005C2" w:rsidRPr="00BD5665" w:rsidTr="00BD5665">
        <w:tc>
          <w:tcPr>
            <w:tcW w:w="239"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10</w:t>
            </w:r>
          </w:p>
        </w:tc>
        <w:tc>
          <w:tcPr>
            <w:tcW w:w="3404"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(12.0)</w:t>
            </w:r>
          </w:p>
        </w:tc>
        <w:tc>
          <w:tcPr>
            <w:tcW w:w="562"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w:t>
            </w:r>
          </w:p>
        </w:tc>
        <w:tc>
          <w:tcPr>
            <w:tcW w:w="795"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10</w:t>
            </w:r>
          </w:p>
        </w:tc>
      </w:tr>
      <w:tr w:rsidR="00B005C2" w:rsidRPr="00BD5665" w:rsidTr="00BD5665">
        <w:tc>
          <w:tcPr>
            <w:tcW w:w="239"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11</w:t>
            </w:r>
          </w:p>
        </w:tc>
        <w:tc>
          <w:tcPr>
            <w:tcW w:w="3404"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Предельные (минимальные и (или) максимальные) размеры земельных участков</w:t>
            </w:r>
          </w:p>
        </w:tc>
        <w:tc>
          <w:tcPr>
            <w:tcW w:w="562"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м</w:t>
            </w:r>
          </w:p>
        </w:tc>
        <w:tc>
          <w:tcPr>
            <w:tcW w:w="795"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не нормируются</w:t>
            </w:r>
          </w:p>
        </w:tc>
      </w:tr>
    </w:tbl>
    <w:p w:rsidR="00B005C2" w:rsidRPr="00B005C2" w:rsidRDefault="00B005C2" w:rsidP="00B005C2">
      <w:pPr>
        <w:spacing w:after="0" w:line="240" w:lineRule="auto"/>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Т-2 ЗОНА ОБЪЕКТОВ АВТОМОБИЛЬНОГО ТРАНСПОРТА</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Зона выделяется для размещения объектов автомобильного транспорта; режим использования территории определяется в соответствии с назначением объекта согласно требованиям специальных нормативов и правил.</w:t>
      </w:r>
    </w:p>
    <w:p w:rsidR="00B005C2" w:rsidRPr="00B005C2" w:rsidRDefault="00B005C2" w:rsidP="00B005C2">
      <w:pPr>
        <w:spacing w:after="0" w:line="240" w:lineRule="auto"/>
        <w:ind w:firstLine="284"/>
        <w:jc w:val="both"/>
        <w:rPr>
          <w:rFonts w:eastAsia="Times New Roman"/>
          <w:bCs/>
          <w:sz w:val="28"/>
          <w:szCs w:val="28"/>
          <w:lang w:eastAsia="ru-RU"/>
        </w:rPr>
      </w:pPr>
    </w:p>
    <w:tbl>
      <w:tblPr>
        <w:tblW w:w="5000" w:type="pct"/>
        <w:tblCellMar>
          <w:left w:w="180" w:type="dxa"/>
          <w:right w:w="180" w:type="dxa"/>
        </w:tblCellMar>
        <w:tblLook w:val="04A0" w:firstRow="1" w:lastRow="0" w:firstColumn="1" w:lastColumn="0" w:noHBand="0" w:noVBand="1"/>
      </w:tblPr>
      <w:tblGrid>
        <w:gridCol w:w="3395"/>
        <w:gridCol w:w="3396"/>
        <w:gridCol w:w="3394"/>
      </w:tblGrid>
      <w:tr w:rsidR="00B005C2" w:rsidRPr="00BD5665" w:rsidTr="00B005C2">
        <w:trPr>
          <w:trHeight w:val="681"/>
        </w:trPr>
        <w:tc>
          <w:tcPr>
            <w:tcW w:w="1667" w:type="pct"/>
            <w:tcBorders>
              <w:top w:val="single" w:sz="8" w:space="0" w:color="auto"/>
              <w:left w:val="single" w:sz="8" w:space="0" w:color="auto"/>
              <w:bottom w:val="single" w:sz="8" w:space="0" w:color="auto"/>
              <w:right w:val="nil"/>
            </w:tcBorders>
            <w:vAlign w:val="center"/>
            <w:hideMark/>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Основные виды</w:t>
            </w:r>
          </w:p>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разрешенного использования зоны Т-2</w:t>
            </w:r>
          </w:p>
        </w:tc>
        <w:tc>
          <w:tcPr>
            <w:tcW w:w="1667" w:type="pct"/>
            <w:tcBorders>
              <w:top w:val="single" w:sz="8" w:space="0" w:color="auto"/>
              <w:left w:val="single" w:sz="8" w:space="0" w:color="auto"/>
              <w:bottom w:val="single" w:sz="8" w:space="0" w:color="auto"/>
              <w:right w:val="nil"/>
            </w:tcBorders>
            <w:vAlign w:val="center"/>
            <w:hideMark/>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Условно разрешённые</w:t>
            </w:r>
          </w:p>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виды разрешенного использования зоны</w:t>
            </w:r>
          </w:p>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Т-2</w:t>
            </w:r>
          </w:p>
        </w:tc>
        <w:tc>
          <w:tcPr>
            <w:tcW w:w="1666" w:type="pct"/>
            <w:tcBorders>
              <w:top w:val="single" w:sz="8" w:space="0" w:color="auto"/>
              <w:left w:val="single" w:sz="8" w:space="0" w:color="auto"/>
              <w:bottom w:val="single" w:sz="8" w:space="0" w:color="auto"/>
              <w:right w:val="single" w:sz="8" w:space="0" w:color="auto"/>
            </w:tcBorders>
            <w:vAlign w:val="center"/>
            <w:hideMark/>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Вспомогательные виды разрешенного использования зоны Т-2</w:t>
            </w:r>
          </w:p>
        </w:tc>
      </w:tr>
      <w:tr w:rsidR="00B005C2" w:rsidRPr="00BD5665" w:rsidTr="00B005C2">
        <w:trPr>
          <w:trHeight w:val="350"/>
        </w:trPr>
        <w:tc>
          <w:tcPr>
            <w:tcW w:w="1667" w:type="pct"/>
            <w:tcBorders>
              <w:top w:val="single" w:sz="8" w:space="0" w:color="auto"/>
              <w:left w:val="single" w:sz="8" w:space="0" w:color="auto"/>
              <w:bottom w:val="single" w:sz="8" w:space="0" w:color="auto"/>
              <w:right w:val="nil"/>
            </w:tcBorders>
            <w:hideMark/>
          </w:tcPr>
          <w:p w:rsidR="00B005C2" w:rsidRPr="00BD5665" w:rsidRDefault="00B005C2" w:rsidP="00B005C2">
            <w:pPr>
              <w:spacing w:after="0" w:line="240" w:lineRule="auto"/>
              <w:ind w:left="-57" w:right="-170"/>
              <w:rPr>
                <w:rFonts w:eastAsia="Times New Roman"/>
                <w:sz w:val="24"/>
                <w:szCs w:val="24"/>
                <w:lang w:eastAsia="ru-RU"/>
              </w:rPr>
            </w:pPr>
            <w:r w:rsidRPr="00BD5665">
              <w:rPr>
                <w:rFonts w:eastAsia="Times New Roman"/>
                <w:sz w:val="24"/>
                <w:szCs w:val="24"/>
                <w:lang w:eastAsia="ru-RU"/>
              </w:rPr>
              <w:t>- Объекты гаражного назначения (код 2.7.1);</w:t>
            </w:r>
          </w:p>
          <w:p w:rsidR="00B005C2" w:rsidRPr="00BD5665" w:rsidRDefault="00B005C2" w:rsidP="00B005C2">
            <w:pPr>
              <w:spacing w:after="0" w:line="240" w:lineRule="auto"/>
              <w:ind w:left="-57" w:right="-170"/>
              <w:rPr>
                <w:rFonts w:eastAsia="Times New Roman"/>
                <w:sz w:val="24"/>
                <w:szCs w:val="24"/>
                <w:lang w:eastAsia="ru-RU"/>
              </w:rPr>
            </w:pPr>
            <w:r w:rsidRPr="00BD5665">
              <w:rPr>
                <w:rFonts w:eastAsia="Times New Roman"/>
                <w:sz w:val="24"/>
                <w:szCs w:val="24"/>
                <w:lang w:eastAsia="ru-RU"/>
              </w:rPr>
              <w:t>- Коммунальное обслуживание (код 3.1);</w:t>
            </w:r>
          </w:p>
          <w:p w:rsidR="00B005C2" w:rsidRPr="00BD5665" w:rsidRDefault="00B005C2" w:rsidP="00B005C2">
            <w:pPr>
              <w:spacing w:after="0" w:line="240" w:lineRule="auto"/>
              <w:ind w:left="-57" w:right="-170"/>
              <w:rPr>
                <w:rFonts w:eastAsia="Times New Roman"/>
                <w:sz w:val="24"/>
                <w:szCs w:val="24"/>
                <w:lang w:eastAsia="ru-RU"/>
              </w:rPr>
            </w:pPr>
            <w:r w:rsidRPr="00BD5665">
              <w:rPr>
                <w:rFonts w:eastAsia="Times New Roman"/>
                <w:sz w:val="24"/>
                <w:szCs w:val="24"/>
                <w:lang w:eastAsia="ru-RU"/>
              </w:rPr>
              <w:t>- Магазины (код 4.4);</w:t>
            </w:r>
          </w:p>
          <w:p w:rsidR="00B005C2" w:rsidRPr="00BD5665" w:rsidRDefault="00B005C2" w:rsidP="00B005C2">
            <w:pPr>
              <w:spacing w:after="0" w:line="240" w:lineRule="auto"/>
              <w:ind w:left="-57" w:right="-170"/>
              <w:rPr>
                <w:rFonts w:eastAsia="Times New Roman"/>
                <w:sz w:val="24"/>
                <w:szCs w:val="24"/>
                <w:lang w:eastAsia="ru-RU"/>
              </w:rPr>
            </w:pPr>
            <w:r w:rsidRPr="00BD5665">
              <w:rPr>
                <w:rFonts w:eastAsia="Times New Roman"/>
                <w:sz w:val="24"/>
                <w:szCs w:val="24"/>
                <w:lang w:eastAsia="ru-RU"/>
              </w:rPr>
              <w:t>- Обслуживание автотранспорта (код 4.9);</w:t>
            </w:r>
          </w:p>
          <w:p w:rsidR="00B005C2" w:rsidRPr="00BD5665" w:rsidRDefault="00B005C2" w:rsidP="00B005C2">
            <w:pPr>
              <w:spacing w:after="0" w:line="240" w:lineRule="auto"/>
              <w:ind w:left="-57" w:right="-170"/>
              <w:rPr>
                <w:rFonts w:eastAsia="Times New Roman"/>
                <w:sz w:val="24"/>
                <w:szCs w:val="24"/>
                <w:lang w:eastAsia="ru-RU"/>
              </w:rPr>
            </w:pPr>
            <w:r w:rsidRPr="00BD5665">
              <w:rPr>
                <w:rFonts w:eastAsia="Times New Roman"/>
                <w:sz w:val="24"/>
                <w:szCs w:val="24"/>
                <w:lang w:eastAsia="ru-RU"/>
              </w:rPr>
              <w:t>- Объекты придорожного сервиса (код 4.9.1);</w:t>
            </w:r>
          </w:p>
          <w:p w:rsidR="00B005C2" w:rsidRPr="00BD5665" w:rsidRDefault="00B005C2" w:rsidP="00B005C2">
            <w:pPr>
              <w:spacing w:after="0" w:line="240" w:lineRule="auto"/>
              <w:ind w:left="-57" w:right="-170"/>
              <w:rPr>
                <w:rFonts w:eastAsia="Times New Roman"/>
                <w:sz w:val="24"/>
                <w:szCs w:val="24"/>
                <w:lang w:eastAsia="ru-RU"/>
              </w:rPr>
            </w:pPr>
            <w:r w:rsidRPr="00BD5665">
              <w:rPr>
                <w:rFonts w:eastAsia="Times New Roman"/>
                <w:sz w:val="24"/>
                <w:szCs w:val="24"/>
                <w:lang w:eastAsia="ru-RU"/>
              </w:rPr>
              <w:t>- Железнодорожный транспорт (код 7.1);</w:t>
            </w:r>
          </w:p>
          <w:p w:rsidR="00B005C2" w:rsidRPr="00BD5665" w:rsidRDefault="00B005C2" w:rsidP="00B005C2">
            <w:pPr>
              <w:spacing w:after="0" w:line="240" w:lineRule="auto"/>
              <w:ind w:left="-57" w:right="-170"/>
              <w:rPr>
                <w:rFonts w:eastAsia="Times New Roman"/>
                <w:sz w:val="24"/>
                <w:szCs w:val="24"/>
                <w:lang w:eastAsia="ru-RU"/>
              </w:rPr>
            </w:pPr>
            <w:r w:rsidRPr="00BD5665">
              <w:rPr>
                <w:rFonts w:eastAsia="Times New Roman"/>
                <w:sz w:val="24"/>
                <w:szCs w:val="24"/>
                <w:lang w:eastAsia="ru-RU"/>
              </w:rPr>
              <w:t>- Автомобильный транспорт (код 7.2);</w:t>
            </w:r>
          </w:p>
          <w:p w:rsidR="00B005C2" w:rsidRPr="00BD5665" w:rsidRDefault="00B005C2" w:rsidP="00B005C2">
            <w:pPr>
              <w:spacing w:after="0" w:line="240" w:lineRule="auto"/>
              <w:ind w:left="-57" w:right="-170"/>
              <w:rPr>
                <w:rFonts w:eastAsia="Times New Roman"/>
                <w:sz w:val="24"/>
                <w:szCs w:val="24"/>
                <w:lang w:eastAsia="ru-RU"/>
              </w:rPr>
            </w:pPr>
            <w:r w:rsidRPr="00BD5665">
              <w:rPr>
                <w:rFonts w:eastAsia="Times New Roman"/>
                <w:sz w:val="24"/>
                <w:szCs w:val="24"/>
                <w:lang w:eastAsia="ru-RU"/>
              </w:rPr>
              <w:t>- Трубопроводный транспорт (код 7.5);</w:t>
            </w:r>
          </w:p>
          <w:p w:rsidR="00B005C2" w:rsidRPr="00BD5665" w:rsidRDefault="00B005C2" w:rsidP="00B005C2">
            <w:pPr>
              <w:spacing w:after="0" w:line="240" w:lineRule="auto"/>
              <w:ind w:left="-57" w:right="-170"/>
              <w:rPr>
                <w:rFonts w:eastAsia="Times New Roman"/>
                <w:sz w:val="24"/>
                <w:szCs w:val="24"/>
                <w:lang w:eastAsia="ru-RU"/>
              </w:rPr>
            </w:pPr>
            <w:r w:rsidRPr="00BD5665">
              <w:rPr>
                <w:rFonts w:eastAsia="Times New Roman"/>
                <w:sz w:val="24"/>
                <w:szCs w:val="24"/>
                <w:lang w:eastAsia="ru-RU"/>
              </w:rPr>
              <w:t>- Общее пользование водными объектами (код 11.1);</w:t>
            </w:r>
          </w:p>
          <w:p w:rsidR="00B005C2" w:rsidRPr="00BD5665" w:rsidRDefault="00B005C2" w:rsidP="00B005C2">
            <w:pPr>
              <w:spacing w:after="0" w:line="240" w:lineRule="auto"/>
              <w:ind w:left="-57" w:right="-170"/>
              <w:rPr>
                <w:rFonts w:eastAsia="Times New Roman"/>
                <w:sz w:val="24"/>
                <w:szCs w:val="24"/>
                <w:lang w:eastAsia="ru-RU"/>
              </w:rPr>
            </w:pPr>
            <w:r w:rsidRPr="00BD5665">
              <w:rPr>
                <w:rFonts w:eastAsia="Times New Roman"/>
                <w:sz w:val="24"/>
                <w:szCs w:val="24"/>
                <w:lang w:eastAsia="ru-RU"/>
              </w:rPr>
              <w:t>- Земельные участки (территории) общего пользования (код 12.0)</w:t>
            </w:r>
          </w:p>
        </w:tc>
        <w:tc>
          <w:tcPr>
            <w:tcW w:w="1667" w:type="pct"/>
            <w:tcBorders>
              <w:top w:val="single" w:sz="8" w:space="0" w:color="auto"/>
              <w:left w:val="single" w:sz="8" w:space="0" w:color="auto"/>
              <w:bottom w:val="single" w:sz="8" w:space="0" w:color="auto"/>
              <w:right w:val="nil"/>
            </w:tcBorders>
          </w:tcPr>
          <w:p w:rsidR="00B005C2" w:rsidRPr="00BD5665" w:rsidRDefault="00B005C2" w:rsidP="00B005C2">
            <w:pPr>
              <w:spacing w:after="0" w:line="240" w:lineRule="auto"/>
              <w:ind w:left="-57" w:right="-170"/>
              <w:rPr>
                <w:rFonts w:eastAsia="Times New Roman"/>
                <w:sz w:val="24"/>
                <w:szCs w:val="24"/>
                <w:lang w:eastAsia="ru-RU"/>
              </w:rPr>
            </w:pPr>
            <w:r w:rsidRPr="00BD5665">
              <w:rPr>
                <w:rFonts w:eastAsia="Times New Roman"/>
                <w:sz w:val="24"/>
                <w:szCs w:val="24"/>
                <w:lang w:eastAsia="ru-RU"/>
              </w:rPr>
              <w:t>- Деловое управление (код 4.1);</w:t>
            </w:r>
          </w:p>
          <w:p w:rsidR="00B005C2" w:rsidRPr="00BD5665" w:rsidRDefault="00B005C2" w:rsidP="00B005C2">
            <w:pPr>
              <w:spacing w:after="0" w:line="240" w:lineRule="auto"/>
              <w:ind w:left="-57" w:right="-170"/>
              <w:rPr>
                <w:rFonts w:eastAsia="Times New Roman"/>
                <w:sz w:val="24"/>
                <w:szCs w:val="24"/>
                <w:lang w:eastAsia="ru-RU"/>
              </w:rPr>
            </w:pPr>
            <w:r w:rsidRPr="00BD5665">
              <w:rPr>
                <w:rFonts w:eastAsia="Times New Roman"/>
                <w:sz w:val="24"/>
                <w:szCs w:val="24"/>
                <w:lang w:eastAsia="ru-RU"/>
              </w:rPr>
              <w:t>- Общественное питание (код 4.6)</w:t>
            </w:r>
          </w:p>
        </w:tc>
        <w:tc>
          <w:tcPr>
            <w:tcW w:w="1666" w:type="pct"/>
            <w:tcBorders>
              <w:top w:val="single" w:sz="8" w:space="0" w:color="auto"/>
              <w:left w:val="single" w:sz="8" w:space="0" w:color="auto"/>
              <w:bottom w:val="single" w:sz="8" w:space="0" w:color="auto"/>
              <w:right w:val="single" w:sz="8" w:space="0" w:color="auto"/>
            </w:tcBorders>
          </w:tcPr>
          <w:p w:rsidR="00B005C2" w:rsidRPr="00BD5665" w:rsidRDefault="00B005C2" w:rsidP="00B005C2">
            <w:pPr>
              <w:spacing w:after="0" w:line="240" w:lineRule="auto"/>
              <w:ind w:left="-57" w:right="-170"/>
              <w:rPr>
                <w:rFonts w:eastAsia="Times New Roman"/>
                <w:sz w:val="24"/>
                <w:szCs w:val="24"/>
                <w:lang w:eastAsia="ru-RU"/>
              </w:rPr>
            </w:pPr>
            <w:r w:rsidRPr="00BD5665">
              <w:rPr>
                <w:rFonts w:eastAsia="Times New Roman"/>
                <w:sz w:val="24"/>
                <w:szCs w:val="24"/>
                <w:lang w:eastAsia="ru-RU"/>
              </w:rPr>
              <w:t>- Энергетика (код 6.7);</w:t>
            </w:r>
          </w:p>
          <w:p w:rsidR="00B005C2" w:rsidRPr="00BD5665" w:rsidRDefault="00B005C2" w:rsidP="00B005C2">
            <w:pPr>
              <w:spacing w:after="0" w:line="240" w:lineRule="auto"/>
              <w:ind w:left="-57" w:right="-170"/>
              <w:rPr>
                <w:rFonts w:eastAsia="Times New Roman"/>
                <w:sz w:val="24"/>
                <w:szCs w:val="24"/>
                <w:lang w:eastAsia="ru-RU"/>
              </w:rPr>
            </w:pPr>
            <w:r w:rsidRPr="00BD5665">
              <w:rPr>
                <w:rFonts w:eastAsia="Times New Roman"/>
                <w:sz w:val="24"/>
                <w:szCs w:val="24"/>
                <w:lang w:eastAsia="ru-RU"/>
              </w:rPr>
              <w:t>- Связь (код 6.8)</w:t>
            </w:r>
          </w:p>
          <w:p w:rsidR="00B005C2" w:rsidRPr="00BD5665" w:rsidRDefault="00B005C2" w:rsidP="00B005C2">
            <w:pPr>
              <w:spacing w:after="0" w:line="240" w:lineRule="auto"/>
              <w:ind w:left="-57" w:right="-170"/>
              <w:rPr>
                <w:rFonts w:eastAsia="Times New Roman"/>
                <w:sz w:val="24"/>
                <w:szCs w:val="24"/>
                <w:lang w:eastAsia="ru-RU"/>
              </w:rPr>
            </w:pPr>
          </w:p>
        </w:tc>
      </w:tr>
    </w:tbl>
    <w:p w:rsidR="00B005C2" w:rsidRPr="00B005C2" w:rsidRDefault="00B005C2" w:rsidP="00B005C2">
      <w:pPr>
        <w:spacing w:after="0" w:line="240" w:lineRule="auto"/>
        <w:ind w:firstLine="284"/>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sz w:val="28"/>
          <w:szCs w:val="28"/>
          <w:u w:val="single"/>
          <w:lang w:eastAsia="ru-RU"/>
        </w:rPr>
      </w:pPr>
      <w:r w:rsidRPr="00B005C2">
        <w:rPr>
          <w:rFonts w:eastAsia="Times New Roman"/>
          <w:sz w:val="28"/>
          <w:szCs w:val="28"/>
          <w:u w:val="single"/>
          <w:lang w:eastAsia="ru-RU"/>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Т-2</w:t>
      </w:r>
    </w:p>
    <w:p w:rsidR="00B005C2" w:rsidRPr="00B005C2" w:rsidRDefault="00B005C2" w:rsidP="00B005C2">
      <w:pPr>
        <w:spacing w:after="0" w:line="240" w:lineRule="auto"/>
        <w:ind w:firstLine="284"/>
        <w:jc w:val="both"/>
        <w:rPr>
          <w:rFonts w:eastAsia="Times New Roman"/>
          <w:bCs/>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7002"/>
        <w:gridCol w:w="988"/>
        <w:gridCol w:w="1606"/>
      </w:tblGrid>
      <w:tr w:rsidR="00B005C2" w:rsidRPr="00BD5665" w:rsidTr="00BD5665">
        <w:tc>
          <w:tcPr>
            <w:tcW w:w="292"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ind w:left="360" w:hanging="218"/>
              <w:jc w:val="both"/>
              <w:rPr>
                <w:rFonts w:eastAsia="Times New Roman"/>
                <w:sz w:val="24"/>
                <w:szCs w:val="24"/>
                <w:lang w:eastAsia="ru-RU"/>
              </w:rPr>
            </w:pPr>
            <w:r w:rsidRPr="00BD5665">
              <w:rPr>
                <w:rFonts w:eastAsia="Times New Roman"/>
                <w:sz w:val="24"/>
                <w:szCs w:val="24"/>
                <w:lang w:eastAsia="ru-RU"/>
              </w:rPr>
              <w:t>1</w:t>
            </w:r>
          </w:p>
        </w:tc>
        <w:tc>
          <w:tcPr>
            <w:tcW w:w="3437"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(2.7.1, 4.4, 4.6)</w:t>
            </w:r>
          </w:p>
        </w:tc>
        <w:tc>
          <w:tcPr>
            <w:tcW w:w="487"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м</w:t>
            </w:r>
          </w:p>
        </w:tc>
        <w:tc>
          <w:tcPr>
            <w:tcW w:w="784"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1.5</w:t>
            </w:r>
          </w:p>
        </w:tc>
      </w:tr>
      <w:tr w:rsidR="00B005C2" w:rsidRPr="00BD5665" w:rsidTr="00BD5665">
        <w:tc>
          <w:tcPr>
            <w:tcW w:w="292"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ind w:left="360" w:hanging="218"/>
              <w:jc w:val="both"/>
              <w:rPr>
                <w:rFonts w:eastAsia="Times New Roman"/>
                <w:sz w:val="24"/>
                <w:szCs w:val="24"/>
                <w:lang w:eastAsia="ru-RU"/>
              </w:rPr>
            </w:pPr>
            <w:r w:rsidRPr="00BD5665">
              <w:rPr>
                <w:rFonts w:eastAsia="Times New Roman"/>
                <w:sz w:val="24"/>
                <w:szCs w:val="24"/>
                <w:lang w:eastAsia="ru-RU"/>
              </w:rPr>
              <w:t>2</w:t>
            </w:r>
          </w:p>
        </w:tc>
        <w:tc>
          <w:tcPr>
            <w:tcW w:w="3437"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(4.1, 4.9, 4.9.1, 6.7, 6.8, 7.1, 7.2, 7.3, 7.4, 7.5)</w:t>
            </w:r>
          </w:p>
        </w:tc>
        <w:tc>
          <w:tcPr>
            <w:tcW w:w="487"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м</w:t>
            </w:r>
          </w:p>
        </w:tc>
        <w:tc>
          <w:tcPr>
            <w:tcW w:w="784"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3</w:t>
            </w:r>
          </w:p>
        </w:tc>
      </w:tr>
      <w:tr w:rsidR="00B005C2" w:rsidRPr="00BD5665" w:rsidTr="00BD5665">
        <w:tc>
          <w:tcPr>
            <w:tcW w:w="292"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ind w:left="360" w:hanging="218"/>
              <w:jc w:val="both"/>
              <w:rPr>
                <w:rFonts w:eastAsia="Times New Roman"/>
                <w:sz w:val="24"/>
                <w:szCs w:val="24"/>
                <w:lang w:eastAsia="ru-RU"/>
              </w:rPr>
            </w:pPr>
            <w:r w:rsidRPr="00BD5665">
              <w:rPr>
                <w:rFonts w:eastAsia="Times New Roman"/>
                <w:sz w:val="24"/>
                <w:szCs w:val="24"/>
                <w:lang w:eastAsia="ru-RU"/>
              </w:rPr>
              <w:t>3</w:t>
            </w:r>
          </w:p>
        </w:tc>
        <w:tc>
          <w:tcPr>
            <w:tcW w:w="3437"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(3.1)</w:t>
            </w:r>
          </w:p>
        </w:tc>
        <w:tc>
          <w:tcPr>
            <w:tcW w:w="487"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м</w:t>
            </w:r>
          </w:p>
        </w:tc>
        <w:tc>
          <w:tcPr>
            <w:tcW w:w="784"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5</w:t>
            </w:r>
          </w:p>
        </w:tc>
      </w:tr>
      <w:tr w:rsidR="00B005C2" w:rsidRPr="00BD5665" w:rsidTr="00BD5665">
        <w:tc>
          <w:tcPr>
            <w:tcW w:w="292"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tabs>
                <w:tab w:val="num" w:pos="34"/>
              </w:tabs>
              <w:spacing w:after="0" w:line="240" w:lineRule="auto"/>
              <w:ind w:left="360" w:hanging="218"/>
              <w:rPr>
                <w:rFonts w:eastAsia="Times New Roman"/>
                <w:sz w:val="24"/>
                <w:szCs w:val="24"/>
                <w:lang w:eastAsia="ru-RU"/>
              </w:rPr>
            </w:pPr>
            <w:r w:rsidRPr="00BD5665">
              <w:rPr>
                <w:rFonts w:eastAsia="Times New Roman"/>
                <w:sz w:val="24"/>
                <w:szCs w:val="24"/>
                <w:lang w:eastAsia="ru-RU"/>
              </w:rPr>
              <w:t>4</w:t>
            </w:r>
          </w:p>
        </w:tc>
        <w:tc>
          <w:tcPr>
            <w:tcW w:w="3437"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Предельно допустимые размеры земельных участков объектов гаражного назначения (2.7.1)</w:t>
            </w:r>
          </w:p>
        </w:tc>
        <w:tc>
          <w:tcPr>
            <w:tcW w:w="487"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кв.</w:t>
            </w:r>
            <w:r w:rsidR="00BD5665">
              <w:rPr>
                <w:rFonts w:eastAsia="Times New Roman"/>
                <w:sz w:val="24"/>
                <w:szCs w:val="24"/>
                <w:lang w:eastAsia="ru-RU"/>
              </w:rPr>
              <w:t xml:space="preserve"> </w:t>
            </w:r>
            <w:r w:rsidRPr="00BD5665">
              <w:rPr>
                <w:rFonts w:eastAsia="Times New Roman"/>
                <w:sz w:val="24"/>
                <w:szCs w:val="24"/>
                <w:lang w:eastAsia="ru-RU"/>
              </w:rPr>
              <w:t>м</w:t>
            </w:r>
          </w:p>
        </w:tc>
        <w:tc>
          <w:tcPr>
            <w:tcW w:w="784"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10-500</w:t>
            </w:r>
          </w:p>
        </w:tc>
      </w:tr>
      <w:tr w:rsidR="00B005C2" w:rsidRPr="00BD5665" w:rsidTr="00BD5665">
        <w:tc>
          <w:tcPr>
            <w:tcW w:w="292"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ind w:left="360" w:hanging="218"/>
              <w:jc w:val="both"/>
              <w:rPr>
                <w:rFonts w:eastAsia="Times New Roman"/>
                <w:sz w:val="24"/>
                <w:szCs w:val="24"/>
                <w:lang w:eastAsia="ru-RU"/>
              </w:rPr>
            </w:pPr>
            <w:r w:rsidRPr="00BD5665">
              <w:rPr>
                <w:rFonts w:eastAsia="Times New Roman"/>
                <w:sz w:val="24"/>
                <w:szCs w:val="24"/>
                <w:lang w:eastAsia="ru-RU"/>
              </w:rPr>
              <w:t>5</w:t>
            </w:r>
          </w:p>
        </w:tc>
        <w:tc>
          <w:tcPr>
            <w:tcW w:w="3437"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D5665">
            <w:pPr>
              <w:spacing w:after="0" w:line="240" w:lineRule="auto"/>
              <w:jc w:val="both"/>
              <w:rPr>
                <w:rFonts w:eastAsia="Times New Roman"/>
                <w:sz w:val="24"/>
                <w:szCs w:val="24"/>
                <w:lang w:eastAsia="ru-RU"/>
              </w:rPr>
            </w:pPr>
            <w:r w:rsidRPr="00BD5665">
              <w:rPr>
                <w:rFonts w:eastAsia="Times New Roman"/>
                <w:sz w:val="24"/>
                <w:szCs w:val="24"/>
                <w:lang w:eastAsia="ru-RU"/>
              </w:rPr>
              <w:t xml:space="preserve">Предельно допустимые размеры земельных участков для видов разрешенного использования с кодами (3.1, 4.1, 4.4, 4.6, 6.7, 6.8, 7.1, 7.2, 7.3, 7.4, 7.5) </w:t>
            </w:r>
          </w:p>
        </w:tc>
        <w:tc>
          <w:tcPr>
            <w:tcW w:w="487"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кв.</w:t>
            </w:r>
            <w:r w:rsidR="00BD5665">
              <w:rPr>
                <w:rFonts w:eastAsia="Times New Roman"/>
                <w:sz w:val="24"/>
                <w:szCs w:val="24"/>
                <w:lang w:eastAsia="ru-RU"/>
              </w:rPr>
              <w:t xml:space="preserve"> </w:t>
            </w:r>
            <w:r w:rsidRPr="00BD5665">
              <w:rPr>
                <w:rFonts w:eastAsia="Times New Roman"/>
                <w:sz w:val="24"/>
                <w:szCs w:val="24"/>
                <w:lang w:eastAsia="ru-RU"/>
              </w:rPr>
              <w:t>м</w:t>
            </w:r>
          </w:p>
        </w:tc>
        <w:tc>
          <w:tcPr>
            <w:tcW w:w="784"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200 – 3000</w:t>
            </w:r>
          </w:p>
        </w:tc>
      </w:tr>
      <w:tr w:rsidR="00B005C2" w:rsidRPr="00BD5665" w:rsidTr="00BD5665">
        <w:tc>
          <w:tcPr>
            <w:tcW w:w="292"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ind w:left="360" w:hanging="218"/>
              <w:jc w:val="both"/>
              <w:rPr>
                <w:rFonts w:eastAsia="Times New Roman"/>
                <w:sz w:val="24"/>
                <w:szCs w:val="24"/>
                <w:lang w:eastAsia="ru-RU"/>
              </w:rPr>
            </w:pPr>
            <w:r w:rsidRPr="00BD5665">
              <w:rPr>
                <w:rFonts w:eastAsia="Times New Roman"/>
                <w:sz w:val="24"/>
                <w:szCs w:val="24"/>
                <w:lang w:eastAsia="ru-RU"/>
              </w:rPr>
              <w:t>6</w:t>
            </w:r>
          </w:p>
        </w:tc>
        <w:tc>
          <w:tcPr>
            <w:tcW w:w="3437"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Предельно допустимые размеры земельных участков для видов разрешенного использования с кодами (4.9, 4.9.1)</w:t>
            </w:r>
          </w:p>
        </w:tc>
        <w:tc>
          <w:tcPr>
            <w:tcW w:w="487"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кв.</w:t>
            </w:r>
            <w:r w:rsidR="00BD5665">
              <w:rPr>
                <w:rFonts w:eastAsia="Times New Roman"/>
                <w:sz w:val="24"/>
                <w:szCs w:val="24"/>
                <w:lang w:eastAsia="ru-RU"/>
              </w:rPr>
              <w:t xml:space="preserve"> </w:t>
            </w:r>
            <w:r w:rsidRPr="00BD5665">
              <w:rPr>
                <w:rFonts w:eastAsia="Times New Roman"/>
                <w:sz w:val="24"/>
                <w:szCs w:val="24"/>
                <w:lang w:eastAsia="ru-RU"/>
              </w:rPr>
              <w:t>м</w:t>
            </w:r>
          </w:p>
        </w:tc>
        <w:tc>
          <w:tcPr>
            <w:tcW w:w="784"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400 – 5000</w:t>
            </w:r>
          </w:p>
        </w:tc>
      </w:tr>
      <w:tr w:rsidR="00B005C2" w:rsidRPr="00BD5665" w:rsidTr="00BD5665">
        <w:tc>
          <w:tcPr>
            <w:tcW w:w="292"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ind w:left="360" w:hanging="218"/>
              <w:jc w:val="both"/>
              <w:rPr>
                <w:rFonts w:eastAsia="Times New Roman"/>
                <w:sz w:val="24"/>
                <w:szCs w:val="24"/>
                <w:lang w:eastAsia="ru-RU"/>
              </w:rPr>
            </w:pPr>
            <w:r w:rsidRPr="00BD5665">
              <w:rPr>
                <w:rFonts w:eastAsia="Times New Roman"/>
                <w:sz w:val="24"/>
                <w:szCs w:val="24"/>
                <w:lang w:eastAsia="ru-RU"/>
              </w:rPr>
              <w:t>7</w:t>
            </w:r>
          </w:p>
        </w:tc>
        <w:tc>
          <w:tcPr>
            <w:tcW w:w="3437"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(3.1, 4.1, 4.4, 4.6, 4.9, 4.9.1, 6.7, 6.8, 7.1, 7.2, 7.3, 7.4, 7.5)</w:t>
            </w:r>
          </w:p>
        </w:tc>
        <w:tc>
          <w:tcPr>
            <w:tcW w:w="487"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w:t>
            </w:r>
          </w:p>
        </w:tc>
        <w:tc>
          <w:tcPr>
            <w:tcW w:w="784"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80</w:t>
            </w:r>
          </w:p>
        </w:tc>
      </w:tr>
      <w:tr w:rsidR="00B005C2" w:rsidRPr="00BD5665" w:rsidTr="00BD5665">
        <w:tc>
          <w:tcPr>
            <w:tcW w:w="292"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ind w:left="360" w:hanging="218"/>
              <w:jc w:val="both"/>
              <w:rPr>
                <w:rFonts w:eastAsia="Times New Roman"/>
                <w:sz w:val="24"/>
                <w:szCs w:val="24"/>
                <w:lang w:eastAsia="ru-RU"/>
              </w:rPr>
            </w:pPr>
            <w:r w:rsidRPr="00BD5665">
              <w:rPr>
                <w:rFonts w:eastAsia="Times New Roman"/>
                <w:sz w:val="24"/>
                <w:szCs w:val="24"/>
                <w:lang w:eastAsia="ru-RU"/>
              </w:rPr>
              <w:t>8</w:t>
            </w:r>
          </w:p>
        </w:tc>
        <w:tc>
          <w:tcPr>
            <w:tcW w:w="3437"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(12.0)</w:t>
            </w:r>
          </w:p>
        </w:tc>
        <w:tc>
          <w:tcPr>
            <w:tcW w:w="487"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w:t>
            </w:r>
          </w:p>
        </w:tc>
        <w:tc>
          <w:tcPr>
            <w:tcW w:w="784"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10</w:t>
            </w:r>
          </w:p>
        </w:tc>
      </w:tr>
      <w:tr w:rsidR="00B005C2" w:rsidRPr="00BD5665" w:rsidTr="00BD5665">
        <w:tc>
          <w:tcPr>
            <w:tcW w:w="292"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ind w:left="360" w:hanging="218"/>
              <w:jc w:val="both"/>
              <w:rPr>
                <w:rFonts w:eastAsia="Times New Roman"/>
                <w:sz w:val="24"/>
                <w:szCs w:val="24"/>
                <w:lang w:eastAsia="ru-RU"/>
              </w:rPr>
            </w:pPr>
            <w:r w:rsidRPr="00BD5665">
              <w:rPr>
                <w:rFonts w:eastAsia="Times New Roman"/>
                <w:sz w:val="24"/>
                <w:szCs w:val="24"/>
                <w:lang w:eastAsia="ru-RU"/>
              </w:rPr>
              <w:t>9</w:t>
            </w:r>
          </w:p>
        </w:tc>
        <w:tc>
          <w:tcPr>
            <w:tcW w:w="3437"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Предельное количество этажей зданий, строений и сооружений для всех объектов капитального строительства</w:t>
            </w:r>
          </w:p>
        </w:tc>
        <w:tc>
          <w:tcPr>
            <w:tcW w:w="487" w:type="pct"/>
            <w:tcBorders>
              <w:top w:val="single" w:sz="4" w:space="0" w:color="auto"/>
              <w:left w:val="single" w:sz="4" w:space="0" w:color="auto"/>
              <w:bottom w:val="single" w:sz="4" w:space="0" w:color="auto"/>
              <w:right w:val="single" w:sz="4" w:space="0" w:color="auto"/>
            </w:tcBorders>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этаж</w:t>
            </w:r>
          </w:p>
        </w:tc>
        <w:tc>
          <w:tcPr>
            <w:tcW w:w="784" w:type="pct"/>
            <w:tcBorders>
              <w:top w:val="single" w:sz="4" w:space="0" w:color="auto"/>
              <w:left w:val="single" w:sz="4" w:space="0" w:color="auto"/>
              <w:bottom w:val="single" w:sz="4" w:space="0" w:color="auto"/>
              <w:right w:val="single" w:sz="4" w:space="0" w:color="auto"/>
            </w:tcBorders>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3</w:t>
            </w:r>
          </w:p>
        </w:tc>
      </w:tr>
      <w:tr w:rsidR="00B005C2" w:rsidRPr="00BD5665" w:rsidTr="00BD5665">
        <w:tc>
          <w:tcPr>
            <w:tcW w:w="292"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ind w:left="360" w:hanging="218"/>
              <w:jc w:val="both"/>
              <w:rPr>
                <w:rFonts w:eastAsia="Times New Roman"/>
                <w:sz w:val="24"/>
                <w:szCs w:val="24"/>
                <w:lang w:eastAsia="ru-RU"/>
              </w:rPr>
            </w:pPr>
            <w:r w:rsidRPr="00BD5665">
              <w:rPr>
                <w:rFonts w:eastAsia="Times New Roman"/>
                <w:sz w:val="24"/>
                <w:szCs w:val="24"/>
                <w:lang w:eastAsia="ru-RU"/>
              </w:rPr>
              <w:t>10</w:t>
            </w:r>
          </w:p>
        </w:tc>
        <w:tc>
          <w:tcPr>
            <w:tcW w:w="3437"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Предельные (минимальные и (или) максимальные) размеры земельных участков</w:t>
            </w:r>
          </w:p>
        </w:tc>
        <w:tc>
          <w:tcPr>
            <w:tcW w:w="487"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м</w:t>
            </w:r>
          </w:p>
        </w:tc>
        <w:tc>
          <w:tcPr>
            <w:tcW w:w="784" w:type="pct"/>
            <w:tcBorders>
              <w:top w:val="single" w:sz="4" w:space="0" w:color="auto"/>
              <w:left w:val="single" w:sz="4" w:space="0" w:color="auto"/>
              <w:bottom w:val="single" w:sz="4" w:space="0" w:color="auto"/>
              <w:right w:val="single" w:sz="4" w:space="0" w:color="auto"/>
            </w:tcBorders>
            <w:vAlign w:val="center"/>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не нормируются</w:t>
            </w:r>
          </w:p>
        </w:tc>
      </w:tr>
    </w:tbl>
    <w:p w:rsidR="00B005C2" w:rsidRPr="00B005C2" w:rsidRDefault="00B005C2" w:rsidP="00B005C2">
      <w:pPr>
        <w:spacing w:after="0" w:line="240" w:lineRule="auto"/>
        <w:ind w:firstLine="284"/>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sz w:val="28"/>
          <w:szCs w:val="28"/>
          <w:lang w:eastAsia="ru-RU"/>
        </w:rPr>
      </w:pPr>
      <w:r w:rsidRPr="00B005C2">
        <w:rPr>
          <w:rFonts w:eastAsia="Times New Roman"/>
          <w:sz w:val="28"/>
          <w:szCs w:val="28"/>
          <w:lang w:eastAsia="ru-RU"/>
        </w:rPr>
        <w:t>Т-3 ЗОНА ОБЪЕКТОВ ИНЖЕНЕРНОЙ ИНФРАСТРУКТУРЫ</w:t>
      </w:r>
    </w:p>
    <w:p w:rsidR="00B005C2" w:rsidRPr="00B005C2" w:rsidRDefault="00B005C2" w:rsidP="00B005C2">
      <w:pPr>
        <w:spacing w:after="0" w:line="240" w:lineRule="auto"/>
        <w:ind w:firstLine="567"/>
        <w:jc w:val="both"/>
        <w:rPr>
          <w:rFonts w:eastAsia="Times New Roman"/>
          <w:sz w:val="28"/>
          <w:szCs w:val="28"/>
          <w:lang w:eastAsia="ru-RU"/>
        </w:rPr>
      </w:pPr>
      <w:r w:rsidRPr="00B005C2">
        <w:rPr>
          <w:rFonts w:eastAsia="Times New Roman"/>
          <w:sz w:val="28"/>
          <w:szCs w:val="28"/>
          <w:lang w:eastAsia="ru-RU"/>
        </w:rPr>
        <w:t>Зона выделяется для размещения крупных объектов инженерной инфраструктуры; режим использования территории определяется в соответствии с назначением объекта согласно требованиям специальных нормативов и правил.</w:t>
      </w:r>
    </w:p>
    <w:p w:rsidR="00B005C2" w:rsidRPr="00B005C2" w:rsidRDefault="00B005C2" w:rsidP="00B005C2">
      <w:pPr>
        <w:spacing w:after="0" w:line="240" w:lineRule="auto"/>
        <w:ind w:firstLine="284"/>
        <w:jc w:val="both"/>
        <w:rPr>
          <w:rFonts w:eastAsia="Times New Roman"/>
          <w:bCs/>
          <w:sz w:val="28"/>
          <w:szCs w:val="28"/>
          <w:lang w:eastAsia="ru-RU"/>
        </w:rPr>
      </w:pPr>
    </w:p>
    <w:tbl>
      <w:tblPr>
        <w:tblW w:w="5000" w:type="pct"/>
        <w:tblCellMar>
          <w:left w:w="180" w:type="dxa"/>
          <w:right w:w="180" w:type="dxa"/>
        </w:tblCellMar>
        <w:tblLook w:val="0000" w:firstRow="0" w:lastRow="0" w:firstColumn="0" w:lastColumn="0" w:noHBand="0" w:noVBand="0"/>
      </w:tblPr>
      <w:tblGrid>
        <w:gridCol w:w="3395"/>
        <w:gridCol w:w="3396"/>
        <w:gridCol w:w="3394"/>
      </w:tblGrid>
      <w:tr w:rsidR="00B005C2" w:rsidRPr="00BD5665" w:rsidTr="00B005C2">
        <w:trPr>
          <w:trHeight w:val="681"/>
        </w:trPr>
        <w:tc>
          <w:tcPr>
            <w:tcW w:w="1667" w:type="pct"/>
            <w:tcBorders>
              <w:top w:val="single" w:sz="8" w:space="0" w:color="auto"/>
              <w:left w:val="single" w:sz="8" w:space="0" w:color="auto"/>
              <w:bottom w:val="single" w:sz="8" w:space="0" w:color="auto"/>
              <w:right w:val="nil"/>
            </w:tcBorders>
            <w:vAlign w:val="center"/>
          </w:tcPr>
          <w:p w:rsidR="00B005C2" w:rsidRPr="00BD5665" w:rsidRDefault="00B005C2" w:rsidP="00BD5665">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Основные виды</w:t>
            </w:r>
            <w:r w:rsidR="00BD5665">
              <w:rPr>
                <w:rFonts w:eastAsia="Times New Roman"/>
                <w:sz w:val="24"/>
                <w:szCs w:val="24"/>
                <w:lang w:eastAsia="ar-SA"/>
              </w:rPr>
              <w:t xml:space="preserve"> </w:t>
            </w:r>
            <w:r w:rsidRPr="00BD5665">
              <w:rPr>
                <w:rFonts w:eastAsia="Times New Roman"/>
                <w:sz w:val="24"/>
                <w:szCs w:val="24"/>
                <w:lang w:eastAsia="ar-SA"/>
              </w:rPr>
              <w:t>разрешенного использования зоны Т-3</w:t>
            </w:r>
          </w:p>
        </w:tc>
        <w:tc>
          <w:tcPr>
            <w:tcW w:w="1667" w:type="pct"/>
            <w:tcBorders>
              <w:top w:val="single" w:sz="8" w:space="0" w:color="auto"/>
              <w:left w:val="single" w:sz="8" w:space="0" w:color="auto"/>
              <w:bottom w:val="single" w:sz="8" w:space="0" w:color="auto"/>
              <w:right w:val="nil"/>
            </w:tcBorders>
            <w:vAlign w:val="center"/>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Условно разрешённые</w:t>
            </w:r>
            <w:r w:rsidR="00BD5665">
              <w:rPr>
                <w:rFonts w:eastAsia="Times New Roman"/>
                <w:sz w:val="24"/>
                <w:szCs w:val="24"/>
                <w:lang w:eastAsia="ar-SA"/>
              </w:rPr>
              <w:t xml:space="preserve"> </w:t>
            </w:r>
            <w:r w:rsidRPr="00BD5665">
              <w:rPr>
                <w:rFonts w:eastAsia="Times New Roman"/>
                <w:sz w:val="24"/>
                <w:szCs w:val="24"/>
                <w:lang w:eastAsia="ar-SA"/>
              </w:rPr>
              <w:t>виды разрешенного использования зоны</w:t>
            </w:r>
          </w:p>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Т-3</w:t>
            </w:r>
          </w:p>
        </w:tc>
        <w:tc>
          <w:tcPr>
            <w:tcW w:w="1666" w:type="pct"/>
            <w:tcBorders>
              <w:top w:val="single" w:sz="8" w:space="0" w:color="auto"/>
              <w:left w:val="single" w:sz="8" w:space="0" w:color="auto"/>
              <w:bottom w:val="single" w:sz="8" w:space="0" w:color="auto"/>
              <w:right w:val="single" w:sz="8" w:space="0" w:color="auto"/>
            </w:tcBorders>
            <w:vAlign w:val="center"/>
          </w:tcPr>
          <w:p w:rsidR="00B005C2" w:rsidRPr="00BD5665" w:rsidRDefault="00B005C2" w:rsidP="00BD5665">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Вспомогательные виды</w:t>
            </w:r>
            <w:r w:rsidR="00BD5665">
              <w:rPr>
                <w:rFonts w:eastAsia="Times New Roman"/>
                <w:sz w:val="24"/>
                <w:szCs w:val="24"/>
                <w:lang w:eastAsia="ar-SA"/>
              </w:rPr>
              <w:t xml:space="preserve"> </w:t>
            </w:r>
            <w:r w:rsidRPr="00BD5665">
              <w:rPr>
                <w:rFonts w:eastAsia="Times New Roman"/>
                <w:sz w:val="24"/>
                <w:szCs w:val="24"/>
                <w:lang w:eastAsia="ar-SA"/>
              </w:rPr>
              <w:t>разрешенного использования зоны Т-3</w:t>
            </w:r>
          </w:p>
        </w:tc>
      </w:tr>
      <w:tr w:rsidR="00B005C2" w:rsidRPr="00BD5665" w:rsidTr="00B005C2">
        <w:trPr>
          <w:trHeight w:val="350"/>
        </w:trPr>
        <w:tc>
          <w:tcPr>
            <w:tcW w:w="1667" w:type="pct"/>
            <w:tcBorders>
              <w:top w:val="single" w:sz="8" w:space="0" w:color="auto"/>
              <w:left w:val="single" w:sz="8" w:space="0" w:color="auto"/>
              <w:bottom w:val="single" w:sz="8" w:space="0" w:color="auto"/>
              <w:right w:val="nil"/>
            </w:tcBorders>
          </w:tcPr>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Обеспечение сельскохозяйственного производства (код 1.18);</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Обслуживание жилой застройки (код 2.7);</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Объекты гаражного назначения (код 2.7.1);</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lastRenderedPageBreak/>
              <w:t>- Коммунальное обслуживание (код 3.1);</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Обслуживание автотранспорта (код 4.9);</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Объекты придорожного сервиса (код 4.9.1);</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Энергетика (код 6.7);</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Связь (код 6.8);</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Склады (код 6.9);</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Транспорт (код 7.0);</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Железнодорожный транспорт (код 7.1);</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Автомобильный транспорт (код 7.2);</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Трубопроводный транспорт (код 7.5);</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Общее пользование водными объектами (код 11.1);</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Земельные участки (территории) общего пользования (код 12.0);</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Запас (код 12.3)</w:t>
            </w:r>
          </w:p>
        </w:tc>
        <w:tc>
          <w:tcPr>
            <w:tcW w:w="1667" w:type="pct"/>
            <w:tcBorders>
              <w:top w:val="single" w:sz="8" w:space="0" w:color="auto"/>
              <w:left w:val="single" w:sz="8" w:space="0" w:color="auto"/>
              <w:bottom w:val="single" w:sz="8" w:space="0" w:color="auto"/>
              <w:right w:val="nil"/>
            </w:tcBorders>
          </w:tcPr>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lastRenderedPageBreak/>
              <w:t>- Рынки (код 4.3);</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Магазины (код 4.4);</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Общественное питание (код 4.6);</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Гостиничное обслуживание (код 4.7)</w:t>
            </w:r>
          </w:p>
        </w:tc>
        <w:tc>
          <w:tcPr>
            <w:tcW w:w="1666" w:type="pct"/>
            <w:tcBorders>
              <w:top w:val="single" w:sz="8" w:space="0" w:color="auto"/>
              <w:left w:val="single" w:sz="8" w:space="0" w:color="auto"/>
              <w:bottom w:val="single" w:sz="8" w:space="0" w:color="auto"/>
              <w:right w:val="single" w:sz="8" w:space="0" w:color="auto"/>
            </w:tcBorders>
          </w:tcPr>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Деловое управление (код 4.1);</w:t>
            </w:r>
          </w:p>
        </w:tc>
      </w:tr>
    </w:tbl>
    <w:p w:rsidR="00B005C2" w:rsidRPr="00B005C2" w:rsidRDefault="00B005C2" w:rsidP="00B005C2">
      <w:pPr>
        <w:spacing w:after="0" w:line="240" w:lineRule="auto"/>
        <w:ind w:firstLine="284"/>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u w:val="single"/>
          <w:lang w:eastAsia="ru-RU"/>
        </w:rPr>
      </w:pPr>
      <w:r w:rsidRPr="00B005C2">
        <w:rPr>
          <w:rFonts w:eastAsia="Times New Roman"/>
          <w:bCs/>
          <w:sz w:val="28"/>
          <w:szCs w:val="28"/>
          <w:u w:val="single"/>
          <w:lang w:eastAsia="ru-RU"/>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Т-3</w:t>
      </w:r>
    </w:p>
    <w:p w:rsidR="00B005C2" w:rsidRPr="00B005C2" w:rsidRDefault="00B005C2" w:rsidP="00B005C2">
      <w:pPr>
        <w:spacing w:after="0" w:line="240" w:lineRule="auto"/>
        <w:ind w:firstLine="284"/>
        <w:jc w:val="both"/>
        <w:rPr>
          <w:rFonts w:eastAsia="Times New Roman"/>
          <w:bCs/>
          <w:sz w:val="28"/>
          <w:szCs w:val="28"/>
          <w:u w:val="single"/>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
        <w:gridCol w:w="6937"/>
        <w:gridCol w:w="997"/>
        <w:gridCol w:w="1648"/>
      </w:tblGrid>
      <w:tr w:rsidR="00B005C2" w:rsidRPr="00BD5665" w:rsidTr="00BD5665">
        <w:tc>
          <w:tcPr>
            <w:tcW w:w="301"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1</w:t>
            </w:r>
          </w:p>
        </w:tc>
        <w:tc>
          <w:tcPr>
            <w:tcW w:w="3402"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Минимальное расстояние от хозяйственных построек до красных линий</w:t>
            </w:r>
            <w:r w:rsidRPr="00BD5665">
              <w:rPr>
                <w:rFonts w:eastAsia="Times New Roman"/>
                <w:sz w:val="24"/>
                <w:szCs w:val="24"/>
                <w:vertAlign w:val="superscript"/>
                <w:lang w:eastAsia="ru-RU"/>
              </w:rPr>
              <w:footnoteReference w:id="13"/>
            </w:r>
            <w:r w:rsidRPr="00BD5665">
              <w:rPr>
                <w:rFonts w:eastAsia="Times New Roman"/>
                <w:sz w:val="24"/>
                <w:szCs w:val="24"/>
                <w:lang w:eastAsia="ru-RU"/>
              </w:rPr>
              <w:t xml:space="preserve"> улиц</w:t>
            </w:r>
          </w:p>
        </w:tc>
        <w:tc>
          <w:tcPr>
            <w:tcW w:w="489"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м</w:t>
            </w:r>
          </w:p>
        </w:tc>
        <w:tc>
          <w:tcPr>
            <w:tcW w:w="808"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5</w:t>
            </w:r>
          </w:p>
        </w:tc>
      </w:tr>
      <w:tr w:rsidR="00B005C2" w:rsidRPr="00BD5665" w:rsidTr="00BD5665">
        <w:tc>
          <w:tcPr>
            <w:tcW w:w="301"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2</w:t>
            </w:r>
          </w:p>
        </w:tc>
        <w:tc>
          <w:tcPr>
            <w:tcW w:w="3402"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(2.7, 2.7.1)</w:t>
            </w:r>
          </w:p>
        </w:tc>
        <w:tc>
          <w:tcPr>
            <w:tcW w:w="489"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м</w:t>
            </w:r>
          </w:p>
        </w:tc>
        <w:tc>
          <w:tcPr>
            <w:tcW w:w="808"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1.5</w:t>
            </w:r>
          </w:p>
        </w:tc>
      </w:tr>
      <w:tr w:rsidR="00B005C2" w:rsidRPr="00BD5665" w:rsidTr="00BD5665">
        <w:tc>
          <w:tcPr>
            <w:tcW w:w="301"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3</w:t>
            </w:r>
          </w:p>
        </w:tc>
        <w:tc>
          <w:tcPr>
            <w:tcW w:w="3402"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(3.1, 4.1, 4.3, 4.4, 4.6, 4.7, 4.9, 4.9.1, 6.7, 6.8, 7.0, 7.1, 7.2, 7.3, 7.4, 7.5)</w:t>
            </w:r>
          </w:p>
        </w:tc>
        <w:tc>
          <w:tcPr>
            <w:tcW w:w="489"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м</w:t>
            </w:r>
          </w:p>
        </w:tc>
        <w:tc>
          <w:tcPr>
            <w:tcW w:w="808"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3</w:t>
            </w:r>
          </w:p>
        </w:tc>
      </w:tr>
      <w:tr w:rsidR="00B005C2" w:rsidRPr="00BD5665" w:rsidTr="00BD5665">
        <w:tc>
          <w:tcPr>
            <w:tcW w:w="301"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4</w:t>
            </w:r>
          </w:p>
        </w:tc>
        <w:tc>
          <w:tcPr>
            <w:tcW w:w="3402"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(1.18, 6.9)</w:t>
            </w:r>
          </w:p>
        </w:tc>
        <w:tc>
          <w:tcPr>
            <w:tcW w:w="489"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м</w:t>
            </w:r>
          </w:p>
        </w:tc>
        <w:tc>
          <w:tcPr>
            <w:tcW w:w="808"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5</w:t>
            </w:r>
          </w:p>
        </w:tc>
      </w:tr>
      <w:tr w:rsidR="00B005C2" w:rsidRPr="00BD5665" w:rsidTr="00BD5665">
        <w:tc>
          <w:tcPr>
            <w:tcW w:w="301"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5</w:t>
            </w:r>
          </w:p>
        </w:tc>
        <w:tc>
          <w:tcPr>
            <w:tcW w:w="3402"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Предельно допустимые размеры земельных участков объектов гаражного назначения (2.7, 2.7.1)</w:t>
            </w:r>
          </w:p>
        </w:tc>
        <w:tc>
          <w:tcPr>
            <w:tcW w:w="489"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кв.</w:t>
            </w:r>
            <w:r w:rsidR="00BD5665">
              <w:rPr>
                <w:rFonts w:eastAsia="Times New Roman"/>
                <w:sz w:val="24"/>
                <w:szCs w:val="24"/>
                <w:lang w:eastAsia="ru-RU"/>
              </w:rPr>
              <w:t xml:space="preserve"> </w:t>
            </w:r>
            <w:r w:rsidRPr="00BD5665">
              <w:rPr>
                <w:rFonts w:eastAsia="Times New Roman"/>
                <w:sz w:val="24"/>
                <w:szCs w:val="24"/>
                <w:lang w:eastAsia="ru-RU"/>
              </w:rPr>
              <w:t>м</w:t>
            </w:r>
          </w:p>
        </w:tc>
        <w:tc>
          <w:tcPr>
            <w:tcW w:w="808"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10-400</w:t>
            </w:r>
          </w:p>
        </w:tc>
      </w:tr>
      <w:tr w:rsidR="00B005C2" w:rsidRPr="00BD5665" w:rsidTr="00BD5665">
        <w:tc>
          <w:tcPr>
            <w:tcW w:w="301"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lastRenderedPageBreak/>
              <w:t>6</w:t>
            </w:r>
          </w:p>
        </w:tc>
        <w:tc>
          <w:tcPr>
            <w:tcW w:w="3402" w:type="pct"/>
          </w:tcPr>
          <w:p w:rsidR="00B005C2" w:rsidRPr="00BD5665" w:rsidRDefault="00B005C2" w:rsidP="00BD5665">
            <w:pPr>
              <w:spacing w:after="0" w:line="240" w:lineRule="auto"/>
              <w:jc w:val="both"/>
              <w:rPr>
                <w:rFonts w:eastAsia="Times New Roman"/>
                <w:sz w:val="24"/>
                <w:szCs w:val="24"/>
                <w:lang w:eastAsia="ru-RU"/>
              </w:rPr>
            </w:pPr>
            <w:r w:rsidRPr="00BD5665">
              <w:rPr>
                <w:rFonts w:eastAsia="Times New Roman"/>
                <w:sz w:val="24"/>
                <w:szCs w:val="24"/>
                <w:lang w:eastAsia="ru-RU"/>
              </w:rPr>
              <w:t xml:space="preserve">Предельно допустимые размеры земельных участков для видов разрешенного использования с кодами (3.1, 4.1, 4.3, 4.4, 4.6, 4.7, 6.7, 6.8, 6.9, 7.0, 7.1, 7.2, 7.3, 7.4, 7.5) </w:t>
            </w:r>
          </w:p>
        </w:tc>
        <w:tc>
          <w:tcPr>
            <w:tcW w:w="489"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кв.</w:t>
            </w:r>
            <w:r w:rsidR="00BD5665">
              <w:rPr>
                <w:rFonts w:eastAsia="Times New Roman"/>
                <w:sz w:val="24"/>
                <w:szCs w:val="24"/>
                <w:lang w:eastAsia="ru-RU"/>
              </w:rPr>
              <w:t xml:space="preserve"> </w:t>
            </w:r>
            <w:r w:rsidRPr="00BD5665">
              <w:rPr>
                <w:rFonts w:eastAsia="Times New Roman"/>
                <w:sz w:val="24"/>
                <w:szCs w:val="24"/>
                <w:lang w:eastAsia="ru-RU"/>
              </w:rPr>
              <w:t>м</w:t>
            </w:r>
          </w:p>
        </w:tc>
        <w:tc>
          <w:tcPr>
            <w:tcW w:w="808"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150 – 3000</w:t>
            </w:r>
          </w:p>
        </w:tc>
      </w:tr>
      <w:tr w:rsidR="00B005C2" w:rsidRPr="00BD5665" w:rsidTr="00BD5665">
        <w:tc>
          <w:tcPr>
            <w:tcW w:w="301"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7</w:t>
            </w:r>
          </w:p>
        </w:tc>
        <w:tc>
          <w:tcPr>
            <w:tcW w:w="3402"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Предельно допустимые размеры земельных участков для видов разрешенного использования с кодами (4.9, 4.9.1)</w:t>
            </w:r>
          </w:p>
        </w:tc>
        <w:tc>
          <w:tcPr>
            <w:tcW w:w="489"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кв.</w:t>
            </w:r>
            <w:r w:rsidR="00BD5665">
              <w:rPr>
                <w:rFonts w:eastAsia="Times New Roman"/>
                <w:sz w:val="24"/>
                <w:szCs w:val="24"/>
                <w:lang w:eastAsia="ru-RU"/>
              </w:rPr>
              <w:t xml:space="preserve"> </w:t>
            </w:r>
            <w:r w:rsidRPr="00BD5665">
              <w:rPr>
                <w:rFonts w:eastAsia="Times New Roman"/>
                <w:sz w:val="24"/>
                <w:szCs w:val="24"/>
                <w:lang w:eastAsia="ru-RU"/>
              </w:rPr>
              <w:t>м</w:t>
            </w:r>
          </w:p>
        </w:tc>
        <w:tc>
          <w:tcPr>
            <w:tcW w:w="808"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400 – 5000</w:t>
            </w:r>
          </w:p>
        </w:tc>
      </w:tr>
      <w:tr w:rsidR="00B005C2" w:rsidRPr="00BD5665" w:rsidTr="00BD5665">
        <w:tc>
          <w:tcPr>
            <w:tcW w:w="301"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8</w:t>
            </w:r>
          </w:p>
        </w:tc>
        <w:tc>
          <w:tcPr>
            <w:tcW w:w="3402"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(1.18, 2.7, 3.1, 4.1, 4.3, 4</w:t>
            </w:r>
            <w:r w:rsidR="00BD5665">
              <w:rPr>
                <w:rFonts w:eastAsia="Times New Roman"/>
                <w:sz w:val="24"/>
                <w:szCs w:val="24"/>
                <w:lang w:eastAsia="ru-RU"/>
              </w:rPr>
              <w:t xml:space="preserve">.4, 4.6, 4.7, 4.9, 4.9.1, 6.7, </w:t>
            </w:r>
            <w:r w:rsidRPr="00BD5665">
              <w:rPr>
                <w:rFonts w:eastAsia="Times New Roman"/>
                <w:sz w:val="24"/>
                <w:szCs w:val="24"/>
                <w:lang w:eastAsia="ru-RU"/>
              </w:rPr>
              <w:t xml:space="preserve">6.8, 6.9, 7.0, 7.1, 7.2, 7.3, 7.4, 7.5) </w:t>
            </w:r>
          </w:p>
        </w:tc>
        <w:tc>
          <w:tcPr>
            <w:tcW w:w="489"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w:t>
            </w:r>
          </w:p>
        </w:tc>
        <w:tc>
          <w:tcPr>
            <w:tcW w:w="808"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80</w:t>
            </w:r>
          </w:p>
        </w:tc>
      </w:tr>
      <w:tr w:rsidR="00B005C2" w:rsidRPr="00BD5665" w:rsidTr="00BD5665">
        <w:tc>
          <w:tcPr>
            <w:tcW w:w="301"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9</w:t>
            </w:r>
          </w:p>
        </w:tc>
        <w:tc>
          <w:tcPr>
            <w:tcW w:w="3402"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Предельное количество этажей зданий, строений и сооружений для всех объектов капитального строительства</w:t>
            </w:r>
          </w:p>
        </w:tc>
        <w:tc>
          <w:tcPr>
            <w:tcW w:w="489"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этаж</w:t>
            </w:r>
          </w:p>
        </w:tc>
        <w:tc>
          <w:tcPr>
            <w:tcW w:w="808"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3</w:t>
            </w:r>
          </w:p>
        </w:tc>
      </w:tr>
      <w:tr w:rsidR="00B005C2" w:rsidRPr="00BD5665" w:rsidTr="00BD5665">
        <w:tc>
          <w:tcPr>
            <w:tcW w:w="301" w:type="pct"/>
          </w:tcPr>
          <w:p w:rsidR="00B005C2" w:rsidRPr="00BD5665" w:rsidRDefault="00B005C2" w:rsidP="00B005C2">
            <w:pPr>
              <w:spacing w:after="0" w:line="240" w:lineRule="auto"/>
              <w:ind w:left="360" w:hanging="218"/>
              <w:jc w:val="both"/>
              <w:rPr>
                <w:rFonts w:eastAsia="Times New Roman"/>
                <w:sz w:val="24"/>
                <w:szCs w:val="24"/>
                <w:lang w:eastAsia="ru-RU"/>
              </w:rPr>
            </w:pPr>
            <w:r w:rsidRPr="00BD5665">
              <w:rPr>
                <w:rFonts w:eastAsia="Times New Roman"/>
                <w:sz w:val="24"/>
                <w:szCs w:val="24"/>
                <w:lang w:eastAsia="ru-RU"/>
              </w:rPr>
              <w:t>10</w:t>
            </w:r>
          </w:p>
        </w:tc>
        <w:tc>
          <w:tcPr>
            <w:tcW w:w="3402" w:type="pct"/>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Предельные (минимальные и (или) максимальные) размеры земельных участков</w:t>
            </w:r>
          </w:p>
        </w:tc>
        <w:tc>
          <w:tcPr>
            <w:tcW w:w="489" w:type="pct"/>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м</w:t>
            </w:r>
          </w:p>
        </w:tc>
        <w:tc>
          <w:tcPr>
            <w:tcW w:w="808" w:type="pct"/>
            <w:vAlign w:val="center"/>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не нормируются</w:t>
            </w:r>
          </w:p>
        </w:tc>
      </w:tr>
    </w:tbl>
    <w:p w:rsidR="00B005C2" w:rsidRPr="00B005C2" w:rsidRDefault="00B005C2" w:rsidP="00B005C2">
      <w:pPr>
        <w:spacing w:after="0" w:line="240" w:lineRule="auto"/>
        <w:ind w:firstLine="284"/>
        <w:jc w:val="both"/>
        <w:rPr>
          <w:rFonts w:eastAsia="Times New Roman"/>
          <w:bCs/>
          <w:sz w:val="28"/>
          <w:szCs w:val="28"/>
          <w:u w:val="single"/>
          <w:lang w:eastAsia="ru-RU"/>
        </w:rPr>
      </w:pP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РЕКРЕАЦИОННЫЕ ЗОНЫ</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Зона рекреационного назначения предназначена для организации массового отдыха населения, туризма, занятий физической культурой и спортом, а также для сохранения природного ландшафта, экологически чистой окружающей среды.</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(установления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В иных случаях –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B005C2" w:rsidRPr="00B005C2" w:rsidRDefault="00B005C2" w:rsidP="00B005C2">
      <w:pPr>
        <w:spacing w:after="0" w:line="240" w:lineRule="auto"/>
        <w:ind w:firstLine="567"/>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Р-1 ЗОНА ОЗЕЛЕНЕНИЯ ОБЩЕГО ПОЛЬЗОВАНИЯ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Зона предназначена для организации парков, скверов, садов, используемых в целях кратковременного отдыха, проведения досуга населения. Зона парков, скверов, садов должна быть благоустроена и оборудована малыми архитектурными формами: фонтанами и бассейнами, лестницами, пандусами, подпорными стенками, беседками, светильниками и др.</w:t>
      </w:r>
    </w:p>
    <w:p w:rsidR="00B005C2" w:rsidRPr="00B005C2" w:rsidRDefault="00B005C2" w:rsidP="00B005C2">
      <w:pPr>
        <w:spacing w:after="0" w:line="240" w:lineRule="auto"/>
        <w:ind w:firstLine="567"/>
        <w:jc w:val="both"/>
        <w:rPr>
          <w:rFonts w:eastAsia="Times New Roman"/>
          <w:bCs/>
          <w:sz w:val="28"/>
          <w:szCs w:val="28"/>
          <w:lang w:eastAsia="ru-RU"/>
        </w:rPr>
      </w:pPr>
    </w:p>
    <w:tbl>
      <w:tblPr>
        <w:tblW w:w="5000" w:type="pct"/>
        <w:tblCellMar>
          <w:left w:w="180" w:type="dxa"/>
          <w:right w:w="180" w:type="dxa"/>
        </w:tblCellMar>
        <w:tblLook w:val="0000" w:firstRow="0" w:lastRow="0" w:firstColumn="0" w:lastColumn="0" w:noHBand="0" w:noVBand="0"/>
      </w:tblPr>
      <w:tblGrid>
        <w:gridCol w:w="3395"/>
        <w:gridCol w:w="3396"/>
        <w:gridCol w:w="3394"/>
      </w:tblGrid>
      <w:tr w:rsidR="00B005C2" w:rsidRPr="00BD5665" w:rsidTr="00BD5665">
        <w:trPr>
          <w:trHeight w:val="681"/>
        </w:trPr>
        <w:tc>
          <w:tcPr>
            <w:tcW w:w="1667" w:type="pct"/>
            <w:tcBorders>
              <w:top w:val="single" w:sz="8" w:space="0" w:color="auto"/>
              <w:left w:val="single" w:sz="8" w:space="0" w:color="auto"/>
              <w:bottom w:val="single" w:sz="8" w:space="0" w:color="auto"/>
              <w:right w:val="nil"/>
            </w:tcBorders>
            <w:vAlign w:val="center"/>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Основные виды</w:t>
            </w:r>
          </w:p>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разрешенного использования</w:t>
            </w:r>
          </w:p>
        </w:tc>
        <w:tc>
          <w:tcPr>
            <w:tcW w:w="1667" w:type="pct"/>
            <w:tcBorders>
              <w:top w:val="single" w:sz="8" w:space="0" w:color="auto"/>
              <w:left w:val="single" w:sz="8" w:space="0" w:color="auto"/>
              <w:bottom w:val="single" w:sz="8" w:space="0" w:color="auto"/>
              <w:right w:val="nil"/>
            </w:tcBorders>
            <w:vAlign w:val="center"/>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Условно разрешённые</w:t>
            </w:r>
          </w:p>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виды разрешенного использования</w:t>
            </w:r>
          </w:p>
        </w:tc>
        <w:tc>
          <w:tcPr>
            <w:tcW w:w="1666" w:type="pct"/>
            <w:tcBorders>
              <w:top w:val="single" w:sz="8" w:space="0" w:color="auto"/>
              <w:left w:val="single" w:sz="8" w:space="0" w:color="auto"/>
              <w:bottom w:val="single" w:sz="8" w:space="0" w:color="auto"/>
              <w:right w:val="single" w:sz="8" w:space="0" w:color="auto"/>
            </w:tcBorders>
            <w:vAlign w:val="center"/>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Вспомогательные виды</w:t>
            </w:r>
          </w:p>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разрешенного использования</w:t>
            </w:r>
          </w:p>
        </w:tc>
      </w:tr>
      <w:tr w:rsidR="00B005C2" w:rsidRPr="00BD5665" w:rsidTr="00BD5665">
        <w:trPr>
          <w:trHeight w:val="350"/>
        </w:trPr>
        <w:tc>
          <w:tcPr>
            <w:tcW w:w="1667" w:type="pct"/>
            <w:tcBorders>
              <w:top w:val="single" w:sz="8" w:space="0" w:color="auto"/>
              <w:left w:val="single" w:sz="8" w:space="0" w:color="auto"/>
              <w:bottom w:val="single" w:sz="8" w:space="0" w:color="auto"/>
              <w:right w:val="nil"/>
            </w:tcBorders>
          </w:tcPr>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Спорт (код 5.1);</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Природно-познавательный туризм (код 5.2);</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Туристическое обслуживание (код 5.2.1);</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Деятельность по особой охране и изучению природы (код 9.0);</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lastRenderedPageBreak/>
              <w:t>- Охрана природных территорий (код 9.1);</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Историко-культурная деятельность (код 9.3);</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Общее пользование водными объектами (код 11.1);</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Земельные участки (территории) общего пользования (код 12.0);</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Запас (код 12.3)</w:t>
            </w:r>
          </w:p>
        </w:tc>
        <w:tc>
          <w:tcPr>
            <w:tcW w:w="1667" w:type="pct"/>
            <w:tcBorders>
              <w:top w:val="single" w:sz="8" w:space="0" w:color="auto"/>
              <w:left w:val="single" w:sz="8" w:space="0" w:color="auto"/>
              <w:bottom w:val="single" w:sz="8" w:space="0" w:color="auto"/>
              <w:right w:val="nil"/>
            </w:tcBorders>
          </w:tcPr>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lastRenderedPageBreak/>
              <w:t>- Магазины (код 4.4);</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Общественное питание (код 4.6);</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Выставочно-ярмарочная деятельность (код 4.10)</w:t>
            </w:r>
          </w:p>
          <w:p w:rsidR="00B005C2" w:rsidRPr="00BD5665" w:rsidRDefault="00B005C2" w:rsidP="00B005C2">
            <w:pPr>
              <w:spacing w:after="0" w:line="240" w:lineRule="auto"/>
              <w:ind w:right="-113"/>
              <w:rPr>
                <w:rFonts w:eastAsia="Times New Roman"/>
                <w:sz w:val="24"/>
                <w:szCs w:val="24"/>
                <w:lang w:eastAsia="ru-RU"/>
              </w:rPr>
            </w:pPr>
          </w:p>
        </w:tc>
        <w:tc>
          <w:tcPr>
            <w:tcW w:w="1666" w:type="pct"/>
            <w:tcBorders>
              <w:top w:val="single" w:sz="8" w:space="0" w:color="auto"/>
              <w:left w:val="single" w:sz="8" w:space="0" w:color="auto"/>
              <w:bottom w:val="single" w:sz="8" w:space="0" w:color="auto"/>
              <w:right w:val="single" w:sz="8" w:space="0" w:color="auto"/>
            </w:tcBorders>
          </w:tcPr>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Энергетика (код 6.7);</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Связь (код 6.8)</w:t>
            </w:r>
          </w:p>
          <w:p w:rsidR="00B005C2" w:rsidRPr="00BD5665" w:rsidRDefault="00B005C2" w:rsidP="00B005C2">
            <w:pPr>
              <w:spacing w:after="0" w:line="240" w:lineRule="auto"/>
              <w:ind w:left="-113" w:right="-113"/>
              <w:rPr>
                <w:rFonts w:eastAsia="Times New Roman"/>
                <w:sz w:val="24"/>
                <w:szCs w:val="24"/>
                <w:lang w:eastAsia="ru-RU"/>
              </w:rPr>
            </w:pPr>
          </w:p>
        </w:tc>
      </w:tr>
    </w:tbl>
    <w:p w:rsidR="00B005C2" w:rsidRPr="00B005C2" w:rsidRDefault="00B005C2" w:rsidP="00B005C2">
      <w:pPr>
        <w:spacing w:after="0" w:line="240" w:lineRule="auto"/>
        <w:ind w:firstLine="284"/>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u w:val="single"/>
          <w:lang w:eastAsia="ru-RU"/>
        </w:rPr>
      </w:pPr>
      <w:r w:rsidRPr="00B005C2">
        <w:rPr>
          <w:rFonts w:eastAsia="Times New Roman"/>
          <w:bCs/>
          <w:sz w:val="28"/>
          <w:szCs w:val="28"/>
          <w:u w:val="single"/>
          <w:lang w:eastAsia="ru-RU"/>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Р-1</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Суммарная площадь застройки всех вспомогательных объектов не должна превышать 7 % </w:t>
      </w:r>
      <w:r w:rsidRPr="00B005C2">
        <w:rPr>
          <w:rFonts w:eastAsia="Times New Roman"/>
          <w:bCs/>
          <w:sz w:val="28"/>
          <w:vertAlign w:val="superscript"/>
          <w:lang w:eastAsia="ru-RU"/>
        </w:rPr>
        <w:footnoteReference w:id="14"/>
      </w:r>
      <w:r w:rsidRPr="00B005C2">
        <w:rPr>
          <w:rFonts w:eastAsia="Times New Roman"/>
          <w:bCs/>
          <w:sz w:val="28"/>
          <w:szCs w:val="28"/>
          <w:lang w:eastAsia="ru-RU"/>
        </w:rPr>
        <w:t xml:space="preserve"> территории.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В общем балансе территории скверов, садов, бульваров площадь озелененных территорий – не менее 70 %.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Свод правил 42.13330.2011 «СНиП 2.07.01-89*. Градостроительство. Планировка и застройка городских и сельских поселений», п. 9.</w:t>
      </w:r>
    </w:p>
    <w:p w:rsidR="00B005C2" w:rsidRPr="00B005C2" w:rsidRDefault="00B005C2" w:rsidP="00B005C2">
      <w:pPr>
        <w:spacing w:after="0" w:line="240" w:lineRule="auto"/>
        <w:ind w:firstLine="284"/>
        <w:jc w:val="both"/>
        <w:rPr>
          <w:rFonts w:eastAsia="Times New Roman"/>
          <w:bCs/>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
        <w:gridCol w:w="7192"/>
        <w:gridCol w:w="1015"/>
        <w:gridCol w:w="1643"/>
      </w:tblGrid>
      <w:tr w:rsidR="00B005C2" w:rsidRPr="00BD5665" w:rsidTr="00BD5665">
        <w:tc>
          <w:tcPr>
            <w:tcW w:w="169"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1</w:t>
            </w:r>
          </w:p>
        </w:tc>
        <w:tc>
          <w:tcPr>
            <w:tcW w:w="3527"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(4.4, 4.6, 5.1, 5.2, 5.2.1, 6.7, 6.8)</w:t>
            </w:r>
          </w:p>
        </w:tc>
        <w:tc>
          <w:tcPr>
            <w:tcW w:w="498"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м</w:t>
            </w:r>
          </w:p>
        </w:tc>
        <w:tc>
          <w:tcPr>
            <w:tcW w:w="806"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3</w:t>
            </w:r>
          </w:p>
        </w:tc>
      </w:tr>
      <w:tr w:rsidR="00B005C2" w:rsidRPr="00BD5665" w:rsidTr="00BD5665">
        <w:tc>
          <w:tcPr>
            <w:tcW w:w="169"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2</w:t>
            </w:r>
          </w:p>
        </w:tc>
        <w:tc>
          <w:tcPr>
            <w:tcW w:w="3527"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(4.10)</w:t>
            </w:r>
          </w:p>
        </w:tc>
        <w:tc>
          <w:tcPr>
            <w:tcW w:w="498"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м</w:t>
            </w:r>
          </w:p>
        </w:tc>
        <w:tc>
          <w:tcPr>
            <w:tcW w:w="806"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5</w:t>
            </w:r>
          </w:p>
        </w:tc>
      </w:tr>
      <w:tr w:rsidR="00B005C2" w:rsidRPr="00BD5665" w:rsidTr="00BD5665">
        <w:tc>
          <w:tcPr>
            <w:tcW w:w="169"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3</w:t>
            </w:r>
          </w:p>
        </w:tc>
        <w:tc>
          <w:tcPr>
            <w:tcW w:w="3527"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Предельно допустимые размеры земельных участков для видов разрешенного использ</w:t>
            </w:r>
            <w:r w:rsidR="00BD5665">
              <w:rPr>
                <w:rFonts w:eastAsia="Times New Roman"/>
                <w:sz w:val="24"/>
                <w:szCs w:val="24"/>
                <w:lang w:eastAsia="ru-RU"/>
              </w:rPr>
              <w:t>ования с кодами (4.10, 6.7, 6.8</w:t>
            </w:r>
            <w:r w:rsidRPr="00BD5665">
              <w:rPr>
                <w:rFonts w:eastAsia="Times New Roman"/>
                <w:sz w:val="24"/>
                <w:szCs w:val="24"/>
                <w:lang w:eastAsia="ru-RU"/>
              </w:rPr>
              <w:t xml:space="preserve">) </w:t>
            </w:r>
          </w:p>
        </w:tc>
        <w:tc>
          <w:tcPr>
            <w:tcW w:w="498"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кв.</w:t>
            </w:r>
            <w:r w:rsidR="00BD5665">
              <w:rPr>
                <w:rFonts w:eastAsia="Times New Roman"/>
                <w:sz w:val="24"/>
                <w:szCs w:val="24"/>
                <w:lang w:eastAsia="ru-RU"/>
              </w:rPr>
              <w:t xml:space="preserve"> </w:t>
            </w:r>
            <w:r w:rsidRPr="00BD5665">
              <w:rPr>
                <w:rFonts w:eastAsia="Times New Roman"/>
                <w:sz w:val="24"/>
                <w:szCs w:val="24"/>
                <w:lang w:eastAsia="ru-RU"/>
              </w:rPr>
              <w:t>м</w:t>
            </w:r>
          </w:p>
        </w:tc>
        <w:tc>
          <w:tcPr>
            <w:tcW w:w="806"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150 – 3000</w:t>
            </w:r>
          </w:p>
        </w:tc>
      </w:tr>
      <w:tr w:rsidR="00B005C2" w:rsidRPr="00BD5665" w:rsidTr="00BD5665">
        <w:tc>
          <w:tcPr>
            <w:tcW w:w="169"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4</w:t>
            </w:r>
          </w:p>
        </w:tc>
        <w:tc>
          <w:tcPr>
            <w:tcW w:w="3527"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Предельно допустимые размеры земельных участков для видов разрешенного использования с кодами (4.4, 4.6, 5.1, 5.2, 5.2.1)</w:t>
            </w:r>
          </w:p>
        </w:tc>
        <w:tc>
          <w:tcPr>
            <w:tcW w:w="498"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кв.</w:t>
            </w:r>
            <w:r w:rsidR="00BD5665">
              <w:rPr>
                <w:rFonts w:eastAsia="Times New Roman"/>
                <w:sz w:val="24"/>
                <w:szCs w:val="24"/>
                <w:lang w:eastAsia="ru-RU"/>
              </w:rPr>
              <w:t xml:space="preserve"> </w:t>
            </w:r>
            <w:r w:rsidRPr="00BD5665">
              <w:rPr>
                <w:rFonts w:eastAsia="Times New Roman"/>
                <w:sz w:val="24"/>
                <w:szCs w:val="24"/>
                <w:lang w:eastAsia="ru-RU"/>
              </w:rPr>
              <w:t>м</w:t>
            </w:r>
          </w:p>
        </w:tc>
        <w:tc>
          <w:tcPr>
            <w:tcW w:w="806"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400 – 5000</w:t>
            </w:r>
          </w:p>
        </w:tc>
      </w:tr>
      <w:tr w:rsidR="00B005C2" w:rsidRPr="00BD5665" w:rsidTr="00BD5665">
        <w:tc>
          <w:tcPr>
            <w:tcW w:w="169"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5</w:t>
            </w:r>
          </w:p>
        </w:tc>
        <w:tc>
          <w:tcPr>
            <w:tcW w:w="3527"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(4.4, 4.6)</w:t>
            </w:r>
          </w:p>
        </w:tc>
        <w:tc>
          <w:tcPr>
            <w:tcW w:w="498"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w:t>
            </w:r>
          </w:p>
        </w:tc>
        <w:tc>
          <w:tcPr>
            <w:tcW w:w="806"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80</w:t>
            </w:r>
          </w:p>
        </w:tc>
      </w:tr>
      <w:tr w:rsidR="00B005C2" w:rsidRPr="00BD5665" w:rsidTr="00BD5665">
        <w:tc>
          <w:tcPr>
            <w:tcW w:w="169"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6</w:t>
            </w:r>
          </w:p>
        </w:tc>
        <w:tc>
          <w:tcPr>
            <w:tcW w:w="3527"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(4.10, 5.1, 5.2, 6.7, 6.8, 5.2.1, 9.0, 9.1, 9.3)</w:t>
            </w:r>
          </w:p>
        </w:tc>
        <w:tc>
          <w:tcPr>
            <w:tcW w:w="498"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w:t>
            </w:r>
          </w:p>
        </w:tc>
        <w:tc>
          <w:tcPr>
            <w:tcW w:w="806"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50</w:t>
            </w:r>
          </w:p>
        </w:tc>
      </w:tr>
      <w:tr w:rsidR="00B005C2" w:rsidRPr="00BD5665" w:rsidTr="00BD5665">
        <w:tc>
          <w:tcPr>
            <w:tcW w:w="169"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7</w:t>
            </w:r>
          </w:p>
        </w:tc>
        <w:tc>
          <w:tcPr>
            <w:tcW w:w="3527"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кодом (12.0)</w:t>
            </w:r>
          </w:p>
        </w:tc>
        <w:tc>
          <w:tcPr>
            <w:tcW w:w="498"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w:t>
            </w:r>
          </w:p>
        </w:tc>
        <w:tc>
          <w:tcPr>
            <w:tcW w:w="806"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10</w:t>
            </w:r>
          </w:p>
        </w:tc>
      </w:tr>
      <w:tr w:rsidR="00B005C2" w:rsidRPr="00BD5665" w:rsidTr="00BD5665">
        <w:tc>
          <w:tcPr>
            <w:tcW w:w="169"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8</w:t>
            </w:r>
          </w:p>
        </w:tc>
        <w:tc>
          <w:tcPr>
            <w:tcW w:w="3527"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Предельное количество этажей зданий, строений и сооружений для всех объектов капитального строительства</w:t>
            </w:r>
          </w:p>
        </w:tc>
        <w:tc>
          <w:tcPr>
            <w:tcW w:w="498"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этаж</w:t>
            </w:r>
          </w:p>
        </w:tc>
        <w:tc>
          <w:tcPr>
            <w:tcW w:w="806"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1</w:t>
            </w:r>
          </w:p>
        </w:tc>
      </w:tr>
      <w:tr w:rsidR="00B005C2" w:rsidRPr="00BD5665" w:rsidTr="00BD5665">
        <w:tc>
          <w:tcPr>
            <w:tcW w:w="169"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9</w:t>
            </w:r>
          </w:p>
        </w:tc>
        <w:tc>
          <w:tcPr>
            <w:tcW w:w="3527" w:type="pct"/>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Предельные (минимальные и (или) максимальные) размеры земельных участков</w:t>
            </w:r>
          </w:p>
        </w:tc>
        <w:tc>
          <w:tcPr>
            <w:tcW w:w="498" w:type="pct"/>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м</w:t>
            </w:r>
          </w:p>
        </w:tc>
        <w:tc>
          <w:tcPr>
            <w:tcW w:w="806" w:type="pct"/>
            <w:vAlign w:val="center"/>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не нормируются</w:t>
            </w:r>
          </w:p>
        </w:tc>
      </w:tr>
    </w:tbl>
    <w:p w:rsidR="00B005C2" w:rsidRPr="00B005C2" w:rsidRDefault="00B005C2" w:rsidP="00B005C2">
      <w:pPr>
        <w:spacing w:after="0" w:line="240" w:lineRule="auto"/>
        <w:ind w:firstLine="284"/>
        <w:jc w:val="both"/>
        <w:rPr>
          <w:rFonts w:eastAsia="Times New Roman"/>
          <w:bCs/>
          <w:sz w:val="28"/>
          <w:szCs w:val="28"/>
          <w:lang w:eastAsia="ru-RU"/>
        </w:rPr>
      </w:pPr>
    </w:p>
    <w:p w:rsidR="00B005C2" w:rsidRPr="00B005C2" w:rsidRDefault="00B005C2" w:rsidP="00B005C2">
      <w:pPr>
        <w:spacing w:after="0" w:line="240" w:lineRule="auto"/>
        <w:ind w:firstLine="284"/>
        <w:jc w:val="both"/>
        <w:rPr>
          <w:rFonts w:eastAsia="Times New Roman"/>
          <w:bCs/>
          <w:sz w:val="28"/>
          <w:szCs w:val="28"/>
          <w:lang w:eastAsia="ru-RU"/>
        </w:rPr>
      </w:pPr>
      <w:r w:rsidRPr="00B005C2">
        <w:rPr>
          <w:rFonts w:eastAsia="Times New Roman"/>
          <w:bCs/>
          <w:sz w:val="28"/>
          <w:szCs w:val="28"/>
          <w:lang w:eastAsia="ru-RU"/>
        </w:rPr>
        <w:t>Р-2 ЗОНА ОТКРЫТОГО ПРИРОДНОГО ЛАНДШАФТА</w:t>
      </w:r>
    </w:p>
    <w:p w:rsidR="00B005C2" w:rsidRPr="00B005C2" w:rsidRDefault="00B005C2" w:rsidP="00B005C2">
      <w:pPr>
        <w:spacing w:after="0" w:line="240" w:lineRule="auto"/>
        <w:ind w:firstLine="284"/>
        <w:jc w:val="both"/>
        <w:rPr>
          <w:rFonts w:eastAsia="Times New Roman"/>
          <w:bCs/>
          <w:sz w:val="28"/>
          <w:szCs w:val="28"/>
          <w:lang w:eastAsia="ru-RU"/>
        </w:rPr>
      </w:pPr>
      <w:r w:rsidRPr="00B005C2">
        <w:rPr>
          <w:rFonts w:eastAsia="Times New Roman"/>
          <w:bCs/>
          <w:sz w:val="28"/>
          <w:szCs w:val="28"/>
          <w:lang w:eastAsia="ru-RU"/>
        </w:rPr>
        <w:lastRenderedPageBreak/>
        <w:t>Зона предназначена для сохранения природного ландшафта, экологически-чистой окружающей среды. Хозяйственная деятельность на территории зоны не осуществляется. Сохранению подлежат заливные луга, территории 1% подтопления.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Территория зоны или ее части может быть при необходимости переведена в иные территориальные зоны при соблюдении процедур внесения изменений в Правила землепользования и застройки. Последующее использование территории зоны или ее частей может быть определено при условии не допущения ухудшения условий проживания и состояния окружающей среды. Изменение назначения зоны или ее частей не должно вступать в противоречие с режимом использования территории прилегающих зон. Вовлечение в градостроительную деятельность данных территорий может потребовать инженерной подготовки.</w:t>
      </w:r>
    </w:p>
    <w:p w:rsidR="00B005C2" w:rsidRPr="00B005C2" w:rsidRDefault="00B005C2" w:rsidP="00B005C2">
      <w:pPr>
        <w:spacing w:after="0" w:line="240" w:lineRule="auto"/>
        <w:jc w:val="both"/>
        <w:rPr>
          <w:rFonts w:eastAsia="Times New Roman"/>
          <w:bCs/>
          <w:sz w:val="28"/>
          <w:szCs w:val="28"/>
          <w:lang w:eastAsia="ru-RU"/>
        </w:rPr>
      </w:pPr>
    </w:p>
    <w:tbl>
      <w:tblPr>
        <w:tblW w:w="5000" w:type="pct"/>
        <w:tblCellMar>
          <w:left w:w="180" w:type="dxa"/>
          <w:right w:w="180" w:type="dxa"/>
        </w:tblCellMar>
        <w:tblLook w:val="0000" w:firstRow="0" w:lastRow="0" w:firstColumn="0" w:lastColumn="0" w:noHBand="0" w:noVBand="0"/>
      </w:tblPr>
      <w:tblGrid>
        <w:gridCol w:w="3395"/>
        <w:gridCol w:w="3396"/>
        <w:gridCol w:w="3394"/>
      </w:tblGrid>
      <w:tr w:rsidR="00B005C2" w:rsidRPr="00BD5665" w:rsidTr="00BD5665">
        <w:trPr>
          <w:trHeight w:val="681"/>
        </w:trPr>
        <w:tc>
          <w:tcPr>
            <w:tcW w:w="1667" w:type="pct"/>
            <w:tcBorders>
              <w:top w:val="single" w:sz="8" w:space="0" w:color="auto"/>
              <w:left w:val="single" w:sz="8" w:space="0" w:color="auto"/>
              <w:bottom w:val="single" w:sz="8" w:space="0" w:color="auto"/>
              <w:right w:val="nil"/>
            </w:tcBorders>
            <w:vAlign w:val="center"/>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Основные виды</w:t>
            </w:r>
          </w:p>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разрешенного использования</w:t>
            </w:r>
          </w:p>
        </w:tc>
        <w:tc>
          <w:tcPr>
            <w:tcW w:w="1667" w:type="pct"/>
            <w:tcBorders>
              <w:top w:val="single" w:sz="8" w:space="0" w:color="auto"/>
              <w:left w:val="single" w:sz="8" w:space="0" w:color="auto"/>
              <w:bottom w:val="single" w:sz="8" w:space="0" w:color="auto"/>
              <w:right w:val="nil"/>
            </w:tcBorders>
            <w:vAlign w:val="center"/>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Условно разрешённые</w:t>
            </w:r>
          </w:p>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виды разрешенного использования</w:t>
            </w:r>
          </w:p>
        </w:tc>
        <w:tc>
          <w:tcPr>
            <w:tcW w:w="1666" w:type="pct"/>
            <w:tcBorders>
              <w:top w:val="single" w:sz="8" w:space="0" w:color="auto"/>
              <w:left w:val="single" w:sz="8" w:space="0" w:color="auto"/>
              <w:bottom w:val="single" w:sz="8" w:space="0" w:color="auto"/>
              <w:right w:val="single" w:sz="8" w:space="0" w:color="auto"/>
            </w:tcBorders>
            <w:vAlign w:val="center"/>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Вспомогательные виды</w:t>
            </w:r>
          </w:p>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разрешенного использования</w:t>
            </w:r>
          </w:p>
        </w:tc>
      </w:tr>
      <w:tr w:rsidR="00B005C2" w:rsidRPr="00BD5665" w:rsidTr="00BD5665">
        <w:trPr>
          <w:trHeight w:val="350"/>
        </w:trPr>
        <w:tc>
          <w:tcPr>
            <w:tcW w:w="1667" w:type="pct"/>
            <w:tcBorders>
              <w:top w:val="single" w:sz="8" w:space="0" w:color="auto"/>
              <w:left w:val="single" w:sz="8" w:space="0" w:color="auto"/>
              <w:bottom w:val="single" w:sz="8" w:space="0" w:color="auto"/>
              <w:right w:val="nil"/>
            </w:tcBorders>
          </w:tcPr>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Спорт (код 5.1);</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Природно-познавательный туризм (код 5.2);</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Туристическое обслуживание (код 5.2.1);</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Деятельность по особой охране и изучению природы (код 9.0);</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Охрана природных территорий (код 9.1);</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Историко-культурная деятельность (код 9.3);</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Общее пользование водными объектами (код 11.1);</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Земельные участки (территории) общего пользования  (код 12.0);</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Запас (код 12.3)</w:t>
            </w:r>
          </w:p>
        </w:tc>
        <w:tc>
          <w:tcPr>
            <w:tcW w:w="1667" w:type="pct"/>
            <w:tcBorders>
              <w:top w:val="single" w:sz="8" w:space="0" w:color="auto"/>
              <w:left w:val="single" w:sz="8" w:space="0" w:color="auto"/>
              <w:bottom w:val="single" w:sz="8" w:space="0" w:color="auto"/>
              <w:right w:val="nil"/>
            </w:tcBorders>
          </w:tcPr>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Магазины (код 4.4);</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Общественное питание (код 4.6)</w:t>
            </w:r>
          </w:p>
        </w:tc>
        <w:tc>
          <w:tcPr>
            <w:tcW w:w="1666" w:type="pct"/>
            <w:tcBorders>
              <w:top w:val="single" w:sz="8" w:space="0" w:color="auto"/>
              <w:left w:val="single" w:sz="8" w:space="0" w:color="auto"/>
              <w:bottom w:val="single" w:sz="8" w:space="0" w:color="auto"/>
              <w:right w:val="single" w:sz="8" w:space="0" w:color="auto"/>
            </w:tcBorders>
          </w:tcPr>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Энергетика (код 6.7);</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Связь (код 6.8)</w:t>
            </w:r>
          </w:p>
        </w:tc>
      </w:tr>
    </w:tbl>
    <w:p w:rsidR="00B005C2" w:rsidRPr="00B005C2" w:rsidRDefault="00B005C2" w:rsidP="00B005C2">
      <w:pPr>
        <w:spacing w:after="0" w:line="240" w:lineRule="auto"/>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u w:val="single"/>
          <w:lang w:eastAsia="ru-RU"/>
        </w:rPr>
      </w:pPr>
      <w:r w:rsidRPr="00B005C2">
        <w:rPr>
          <w:rFonts w:eastAsia="Times New Roman"/>
          <w:bCs/>
          <w:sz w:val="28"/>
          <w:szCs w:val="28"/>
          <w:u w:val="single"/>
          <w:lang w:eastAsia="ru-RU"/>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Р-2</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Требования к параметрам сооружений и границам земельных участков в соответствии со следующими документами: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 Свод правил 42.13330.2011 «СНиП 2.07.01-89*. Градостроительство. Планировка и застройка городских и сельских поселений» п. 15, Приложение Ж;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СНиП 31-06-2009 «Общественные здания и сооружения»;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Региональные нормативы градостроительного проектирования Тверской области;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другие действующие нормативные документы и технические регламенты.</w:t>
      </w:r>
    </w:p>
    <w:p w:rsidR="00B005C2" w:rsidRPr="00B005C2" w:rsidRDefault="00B005C2" w:rsidP="00B005C2">
      <w:pPr>
        <w:spacing w:after="0" w:line="240" w:lineRule="auto"/>
        <w:ind w:firstLine="284"/>
        <w:jc w:val="center"/>
        <w:rPr>
          <w:rFonts w:eastAsia="Times New Roman"/>
          <w:b/>
          <w:bCs/>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
        <w:gridCol w:w="7224"/>
        <w:gridCol w:w="777"/>
        <w:gridCol w:w="1837"/>
      </w:tblGrid>
      <w:tr w:rsidR="00B005C2" w:rsidRPr="00BD5665" w:rsidTr="00BD5665">
        <w:tc>
          <w:tcPr>
            <w:tcW w:w="175"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1</w:t>
            </w:r>
          </w:p>
        </w:tc>
        <w:tc>
          <w:tcPr>
            <w:tcW w:w="3543"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w:t>
            </w:r>
            <w:r w:rsidRPr="00BD5665">
              <w:rPr>
                <w:rFonts w:eastAsia="Times New Roman"/>
                <w:sz w:val="24"/>
                <w:szCs w:val="24"/>
                <w:lang w:eastAsia="ru-RU"/>
              </w:rPr>
              <w:lastRenderedPageBreak/>
              <w:t>сооружений, за пределами которых запрещено строительство зданий, строений, сооружений для видов разрешенного использования с кодами (4.4, 4.6, 5.1, 5.2, 5.2.1, 6.7, 6.8)</w:t>
            </w:r>
          </w:p>
        </w:tc>
        <w:tc>
          <w:tcPr>
            <w:tcW w:w="381"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lastRenderedPageBreak/>
              <w:t>м</w:t>
            </w:r>
          </w:p>
        </w:tc>
        <w:tc>
          <w:tcPr>
            <w:tcW w:w="901"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3</w:t>
            </w:r>
          </w:p>
        </w:tc>
      </w:tr>
      <w:tr w:rsidR="00B005C2" w:rsidRPr="00BD5665" w:rsidTr="00BD5665">
        <w:tc>
          <w:tcPr>
            <w:tcW w:w="175"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lastRenderedPageBreak/>
              <w:t>2</w:t>
            </w:r>
          </w:p>
        </w:tc>
        <w:tc>
          <w:tcPr>
            <w:tcW w:w="3543"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Предельно допустимые размеры земельных участков для видов разрешенного использования с кодами (4.4, 4.6, 6.7, 6.8)</w:t>
            </w:r>
          </w:p>
        </w:tc>
        <w:tc>
          <w:tcPr>
            <w:tcW w:w="381"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кв.</w:t>
            </w:r>
            <w:r w:rsidR="00BD5665">
              <w:rPr>
                <w:rFonts w:eastAsia="Times New Roman"/>
                <w:sz w:val="24"/>
                <w:szCs w:val="24"/>
                <w:lang w:eastAsia="ru-RU"/>
              </w:rPr>
              <w:t xml:space="preserve"> </w:t>
            </w:r>
            <w:r w:rsidRPr="00BD5665">
              <w:rPr>
                <w:rFonts w:eastAsia="Times New Roman"/>
                <w:sz w:val="24"/>
                <w:szCs w:val="24"/>
                <w:lang w:eastAsia="ru-RU"/>
              </w:rPr>
              <w:t>м</w:t>
            </w:r>
          </w:p>
        </w:tc>
        <w:tc>
          <w:tcPr>
            <w:tcW w:w="901"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200 – 3000</w:t>
            </w:r>
          </w:p>
        </w:tc>
      </w:tr>
      <w:tr w:rsidR="00B005C2" w:rsidRPr="00BD5665" w:rsidTr="00BD5665">
        <w:tc>
          <w:tcPr>
            <w:tcW w:w="175"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3</w:t>
            </w:r>
          </w:p>
        </w:tc>
        <w:tc>
          <w:tcPr>
            <w:tcW w:w="3543"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Предельно допустимые размеры земельных участков для видов разрешенного использования с кодами (5.1, 5.2, 5.2.1, 9.3, 11.1)</w:t>
            </w:r>
          </w:p>
        </w:tc>
        <w:tc>
          <w:tcPr>
            <w:tcW w:w="381"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кв.</w:t>
            </w:r>
            <w:r w:rsidR="00BD5665">
              <w:rPr>
                <w:rFonts w:eastAsia="Times New Roman"/>
                <w:sz w:val="24"/>
                <w:szCs w:val="24"/>
                <w:lang w:eastAsia="ru-RU"/>
              </w:rPr>
              <w:t xml:space="preserve"> </w:t>
            </w:r>
            <w:r w:rsidRPr="00BD5665">
              <w:rPr>
                <w:rFonts w:eastAsia="Times New Roman"/>
                <w:sz w:val="24"/>
                <w:szCs w:val="24"/>
                <w:lang w:eastAsia="ru-RU"/>
              </w:rPr>
              <w:t>м</w:t>
            </w:r>
          </w:p>
        </w:tc>
        <w:tc>
          <w:tcPr>
            <w:tcW w:w="901"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400 – 5000</w:t>
            </w:r>
          </w:p>
        </w:tc>
      </w:tr>
      <w:tr w:rsidR="00B005C2" w:rsidRPr="00BD5665" w:rsidTr="00BD5665">
        <w:tc>
          <w:tcPr>
            <w:tcW w:w="175"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4</w:t>
            </w:r>
          </w:p>
        </w:tc>
        <w:tc>
          <w:tcPr>
            <w:tcW w:w="3543"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Предельное количество этажей зданий, строений и сооружений для всех объектов капитального строительства</w:t>
            </w:r>
          </w:p>
        </w:tc>
        <w:tc>
          <w:tcPr>
            <w:tcW w:w="381"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этаж</w:t>
            </w:r>
          </w:p>
        </w:tc>
        <w:tc>
          <w:tcPr>
            <w:tcW w:w="901"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3</w:t>
            </w:r>
          </w:p>
        </w:tc>
      </w:tr>
      <w:tr w:rsidR="00B005C2" w:rsidRPr="00BD5665" w:rsidTr="00BD5665">
        <w:tc>
          <w:tcPr>
            <w:tcW w:w="175"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5</w:t>
            </w:r>
          </w:p>
        </w:tc>
        <w:tc>
          <w:tcPr>
            <w:tcW w:w="3543"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(4.4, 4.6, 6.7, 6.8)</w:t>
            </w:r>
          </w:p>
        </w:tc>
        <w:tc>
          <w:tcPr>
            <w:tcW w:w="381"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w:t>
            </w:r>
          </w:p>
        </w:tc>
        <w:tc>
          <w:tcPr>
            <w:tcW w:w="901"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80</w:t>
            </w:r>
          </w:p>
        </w:tc>
      </w:tr>
      <w:tr w:rsidR="00B005C2" w:rsidRPr="00BD5665" w:rsidTr="00BD5665">
        <w:tc>
          <w:tcPr>
            <w:tcW w:w="175"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6</w:t>
            </w:r>
          </w:p>
        </w:tc>
        <w:tc>
          <w:tcPr>
            <w:tcW w:w="3543"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(5.1, 5.2, 5.2.1)</w:t>
            </w:r>
          </w:p>
        </w:tc>
        <w:tc>
          <w:tcPr>
            <w:tcW w:w="381"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w:t>
            </w:r>
          </w:p>
        </w:tc>
        <w:tc>
          <w:tcPr>
            <w:tcW w:w="901"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50</w:t>
            </w:r>
          </w:p>
        </w:tc>
      </w:tr>
      <w:tr w:rsidR="00B005C2" w:rsidRPr="00BD5665" w:rsidTr="00BD5665">
        <w:tc>
          <w:tcPr>
            <w:tcW w:w="175"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7</w:t>
            </w:r>
          </w:p>
        </w:tc>
        <w:tc>
          <w:tcPr>
            <w:tcW w:w="3543"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(12.0)</w:t>
            </w:r>
          </w:p>
        </w:tc>
        <w:tc>
          <w:tcPr>
            <w:tcW w:w="381"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w:t>
            </w:r>
          </w:p>
        </w:tc>
        <w:tc>
          <w:tcPr>
            <w:tcW w:w="901"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10</w:t>
            </w:r>
          </w:p>
        </w:tc>
      </w:tr>
      <w:tr w:rsidR="00B005C2" w:rsidRPr="00BD5665" w:rsidTr="00BD5665">
        <w:tc>
          <w:tcPr>
            <w:tcW w:w="175"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8</w:t>
            </w:r>
          </w:p>
        </w:tc>
        <w:tc>
          <w:tcPr>
            <w:tcW w:w="3543" w:type="pct"/>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Предельные (минимальные и (или) максимальные) размеры земельных участков</w:t>
            </w:r>
          </w:p>
        </w:tc>
        <w:tc>
          <w:tcPr>
            <w:tcW w:w="381" w:type="pct"/>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м</w:t>
            </w:r>
          </w:p>
        </w:tc>
        <w:tc>
          <w:tcPr>
            <w:tcW w:w="901" w:type="pct"/>
            <w:vAlign w:val="center"/>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не нормируются</w:t>
            </w:r>
          </w:p>
        </w:tc>
      </w:tr>
    </w:tbl>
    <w:p w:rsidR="00B005C2" w:rsidRPr="00B005C2" w:rsidRDefault="00B005C2" w:rsidP="00B005C2">
      <w:pPr>
        <w:spacing w:after="0" w:line="240" w:lineRule="auto"/>
        <w:ind w:firstLine="284"/>
        <w:jc w:val="both"/>
        <w:rPr>
          <w:rFonts w:eastAsia="Times New Roman"/>
          <w:b/>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ЗОНЫ СПЕЦИАЛЬНОГО НАЗНАЧЕНИЯ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Зона С-1 и С-2 Зона специального назначения (индекс СК) выделена для обеспечения правовых условий использования участков кладбищ, воинских захоронений (братские могилы), территорий для размещения отходов (скотомогильники, свалки ТКО).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С-1 ЗОНА КЛАДБИЩ</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Зона предназначена для размещения кладбищ, колумбариев. Порядок использования территории определяется с учетом требований государственных градостроительных нормативов и правил, специальных нормативов.</w:t>
      </w:r>
    </w:p>
    <w:p w:rsidR="00B005C2" w:rsidRPr="00B005C2" w:rsidRDefault="00B005C2" w:rsidP="00B005C2">
      <w:pPr>
        <w:spacing w:after="0" w:line="240" w:lineRule="auto"/>
        <w:ind w:firstLine="284"/>
        <w:jc w:val="both"/>
        <w:rPr>
          <w:rFonts w:eastAsia="Times New Roman"/>
          <w:bCs/>
          <w:sz w:val="28"/>
          <w:szCs w:val="28"/>
          <w:lang w:eastAsia="ru-RU"/>
        </w:rPr>
      </w:pPr>
    </w:p>
    <w:tbl>
      <w:tblPr>
        <w:tblW w:w="5000" w:type="pct"/>
        <w:tblCellMar>
          <w:left w:w="180" w:type="dxa"/>
          <w:right w:w="180" w:type="dxa"/>
        </w:tblCellMar>
        <w:tblLook w:val="0000" w:firstRow="0" w:lastRow="0" w:firstColumn="0" w:lastColumn="0" w:noHBand="0" w:noVBand="0"/>
      </w:tblPr>
      <w:tblGrid>
        <w:gridCol w:w="4245"/>
        <w:gridCol w:w="3241"/>
        <w:gridCol w:w="2699"/>
      </w:tblGrid>
      <w:tr w:rsidR="00B005C2" w:rsidRPr="00BD5665" w:rsidTr="00BD5665">
        <w:trPr>
          <w:trHeight w:val="681"/>
        </w:trPr>
        <w:tc>
          <w:tcPr>
            <w:tcW w:w="2084" w:type="pct"/>
            <w:tcBorders>
              <w:top w:val="single" w:sz="8" w:space="0" w:color="auto"/>
              <w:left w:val="single" w:sz="8" w:space="0" w:color="auto"/>
              <w:bottom w:val="single" w:sz="8" w:space="0" w:color="auto"/>
              <w:right w:val="nil"/>
            </w:tcBorders>
            <w:vAlign w:val="center"/>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Основные виды</w:t>
            </w:r>
          </w:p>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разрешенного использования</w:t>
            </w:r>
          </w:p>
        </w:tc>
        <w:tc>
          <w:tcPr>
            <w:tcW w:w="1591" w:type="pct"/>
            <w:tcBorders>
              <w:top w:val="single" w:sz="8" w:space="0" w:color="auto"/>
              <w:left w:val="single" w:sz="8" w:space="0" w:color="auto"/>
              <w:bottom w:val="single" w:sz="8" w:space="0" w:color="auto"/>
              <w:right w:val="nil"/>
            </w:tcBorders>
            <w:vAlign w:val="center"/>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Условно разрешённые</w:t>
            </w:r>
          </w:p>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виды разрешенного использования</w:t>
            </w:r>
          </w:p>
        </w:tc>
        <w:tc>
          <w:tcPr>
            <w:tcW w:w="1325" w:type="pct"/>
            <w:tcBorders>
              <w:top w:val="single" w:sz="8" w:space="0" w:color="auto"/>
              <w:left w:val="single" w:sz="8" w:space="0" w:color="auto"/>
              <w:bottom w:val="single" w:sz="8" w:space="0" w:color="auto"/>
              <w:right w:val="single" w:sz="8" w:space="0" w:color="auto"/>
            </w:tcBorders>
            <w:vAlign w:val="center"/>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Вспомогательные виды</w:t>
            </w:r>
          </w:p>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разрешенного использования</w:t>
            </w:r>
          </w:p>
        </w:tc>
      </w:tr>
      <w:tr w:rsidR="00B005C2" w:rsidRPr="00BD5665" w:rsidTr="00BD5665">
        <w:trPr>
          <w:trHeight w:val="350"/>
        </w:trPr>
        <w:tc>
          <w:tcPr>
            <w:tcW w:w="2084" w:type="pct"/>
            <w:tcBorders>
              <w:top w:val="single" w:sz="8" w:space="0" w:color="auto"/>
              <w:left w:val="single" w:sz="8" w:space="0" w:color="auto"/>
              <w:bottom w:val="single" w:sz="8" w:space="0" w:color="auto"/>
              <w:right w:val="nil"/>
            </w:tcBorders>
          </w:tcPr>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Религиозное использование (код 3.7);</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Историко-культурная деятельность (код 9.3);</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Ритуальная деятельность (код 12.1);</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Запас (код 12.3)</w:t>
            </w:r>
          </w:p>
        </w:tc>
        <w:tc>
          <w:tcPr>
            <w:tcW w:w="1591" w:type="pct"/>
            <w:tcBorders>
              <w:top w:val="single" w:sz="8" w:space="0" w:color="auto"/>
              <w:left w:val="single" w:sz="8" w:space="0" w:color="auto"/>
              <w:bottom w:val="single" w:sz="8" w:space="0" w:color="auto"/>
              <w:right w:val="nil"/>
            </w:tcBorders>
          </w:tcPr>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Бытовое обслуживание (код 3.3)</w:t>
            </w:r>
          </w:p>
        </w:tc>
        <w:tc>
          <w:tcPr>
            <w:tcW w:w="1325" w:type="pct"/>
            <w:tcBorders>
              <w:top w:val="single" w:sz="8" w:space="0" w:color="auto"/>
              <w:left w:val="single" w:sz="8" w:space="0" w:color="auto"/>
              <w:bottom w:val="single" w:sz="8" w:space="0" w:color="auto"/>
              <w:right w:val="single" w:sz="8" w:space="0" w:color="auto"/>
            </w:tcBorders>
          </w:tcPr>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Земельные участки (территории) общего пользования (код 12.0)</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Магазины (код 4.4)</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Связь (код 6.8)</w:t>
            </w:r>
          </w:p>
        </w:tc>
      </w:tr>
    </w:tbl>
    <w:p w:rsidR="00B005C2" w:rsidRPr="00B005C2" w:rsidRDefault="00B005C2" w:rsidP="00B005C2">
      <w:pPr>
        <w:spacing w:after="0" w:line="240" w:lineRule="auto"/>
        <w:ind w:firstLine="284"/>
        <w:jc w:val="both"/>
        <w:rPr>
          <w:rFonts w:eastAsia="Times New Roman"/>
          <w:b/>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u w:val="single"/>
          <w:lang w:eastAsia="ru-RU"/>
        </w:rPr>
      </w:pPr>
      <w:r w:rsidRPr="00B005C2">
        <w:rPr>
          <w:rFonts w:eastAsia="Times New Roman"/>
          <w:bCs/>
          <w:sz w:val="28"/>
          <w:szCs w:val="28"/>
          <w:u w:val="single"/>
          <w:lang w:eastAsia="ru-RU"/>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С-1</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 СанПиН 2.1.1279-03 «Гигиенические требования к размещению, устройству и содержанию кладбищ, зданий и сооружений похоронного назначения»;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СанПиН 2.2.1/2.1.1.1200-03 «Санитарно-защитные зоны и санитарная классификация предприятий, сооружений и иных объектов»;</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lastRenderedPageBreak/>
        <w:t xml:space="preserve">- Свод правил 42.13330.2011 «СНиП 2.07.01-89*. Градостроительство. Планировка и застройка городских и сельских поселений».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Площадь земельного участка кладбища - не более 40 га.</w:t>
      </w:r>
    </w:p>
    <w:p w:rsidR="00B005C2" w:rsidRPr="00B005C2" w:rsidRDefault="00B005C2" w:rsidP="00B005C2">
      <w:pPr>
        <w:spacing w:after="0" w:line="240" w:lineRule="auto"/>
        <w:ind w:firstLine="284"/>
        <w:jc w:val="both"/>
        <w:rPr>
          <w:rFonts w:eastAsia="Times New Roman"/>
          <w:bCs/>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
        <w:gridCol w:w="7116"/>
        <w:gridCol w:w="999"/>
        <w:gridCol w:w="1619"/>
      </w:tblGrid>
      <w:tr w:rsidR="00B005C2" w:rsidRPr="00BD5665" w:rsidTr="00BD5665">
        <w:tc>
          <w:tcPr>
            <w:tcW w:w="226"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1</w:t>
            </w:r>
          </w:p>
        </w:tc>
        <w:tc>
          <w:tcPr>
            <w:tcW w:w="3490"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(3.3, 4.4, 6.8, 9.3)</w:t>
            </w:r>
          </w:p>
        </w:tc>
        <w:tc>
          <w:tcPr>
            <w:tcW w:w="490"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м</w:t>
            </w:r>
          </w:p>
        </w:tc>
        <w:tc>
          <w:tcPr>
            <w:tcW w:w="795"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3</w:t>
            </w:r>
          </w:p>
        </w:tc>
      </w:tr>
      <w:tr w:rsidR="00B005C2" w:rsidRPr="00BD5665" w:rsidTr="00BD5665">
        <w:tc>
          <w:tcPr>
            <w:tcW w:w="226"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2</w:t>
            </w:r>
          </w:p>
        </w:tc>
        <w:tc>
          <w:tcPr>
            <w:tcW w:w="3490"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кодом (3.7)</w:t>
            </w:r>
          </w:p>
        </w:tc>
        <w:tc>
          <w:tcPr>
            <w:tcW w:w="490"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м</w:t>
            </w:r>
          </w:p>
        </w:tc>
        <w:tc>
          <w:tcPr>
            <w:tcW w:w="795"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10</w:t>
            </w:r>
          </w:p>
        </w:tc>
      </w:tr>
      <w:tr w:rsidR="00B005C2" w:rsidRPr="00BD5665" w:rsidTr="00BD5665">
        <w:tc>
          <w:tcPr>
            <w:tcW w:w="226"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3</w:t>
            </w:r>
          </w:p>
        </w:tc>
        <w:tc>
          <w:tcPr>
            <w:tcW w:w="3490"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кодом (12.1)</w:t>
            </w:r>
          </w:p>
        </w:tc>
        <w:tc>
          <w:tcPr>
            <w:tcW w:w="490"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м</w:t>
            </w:r>
          </w:p>
        </w:tc>
        <w:tc>
          <w:tcPr>
            <w:tcW w:w="795"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15</w:t>
            </w:r>
          </w:p>
        </w:tc>
      </w:tr>
      <w:tr w:rsidR="00B005C2" w:rsidRPr="00BD5665" w:rsidTr="00BD5665">
        <w:tc>
          <w:tcPr>
            <w:tcW w:w="226"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4</w:t>
            </w:r>
          </w:p>
        </w:tc>
        <w:tc>
          <w:tcPr>
            <w:tcW w:w="3490"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Предельно допустимые максимальные размеры земельных участков для вида разрешенного использования с кодом 12.1 (кроме крематориев)</w:t>
            </w:r>
          </w:p>
        </w:tc>
        <w:tc>
          <w:tcPr>
            <w:tcW w:w="490"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га.</w:t>
            </w:r>
          </w:p>
        </w:tc>
        <w:tc>
          <w:tcPr>
            <w:tcW w:w="795"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40</w:t>
            </w:r>
          </w:p>
        </w:tc>
      </w:tr>
      <w:tr w:rsidR="00B005C2" w:rsidRPr="00BD5665" w:rsidTr="00BD5665">
        <w:tc>
          <w:tcPr>
            <w:tcW w:w="226"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5</w:t>
            </w:r>
          </w:p>
        </w:tc>
        <w:tc>
          <w:tcPr>
            <w:tcW w:w="3490"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Предельно допустимые размеры земельных участков для видов разрешенного использования с кодами (3.7, 9.3)</w:t>
            </w:r>
          </w:p>
        </w:tc>
        <w:tc>
          <w:tcPr>
            <w:tcW w:w="490"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кв.</w:t>
            </w:r>
            <w:r w:rsidR="00BD5665">
              <w:rPr>
                <w:rFonts w:eastAsia="Times New Roman"/>
                <w:sz w:val="24"/>
                <w:szCs w:val="24"/>
                <w:lang w:eastAsia="ru-RU"/>
              </w:rPr>
              <w:t xml:space="preserve"> </w:t>
            </w:r>
            <w:r w:rsidRPr="00BD5665">
              <w:rPr>
                <w:rFonts w:eastAsia="Times New Roman"/>
                <w:sz w:val="24"/>
                <w:szCs w:val="24"/>
                <w:lang w:eastAsia="ru-RU"/>
              </w:rPr>
              <w:t>м</w:t>
            </w:r>
          </w:p>
        </w:tc>
        <w:tc>
          <w:tcPr>
            <w:tcW w:w="795"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300 – 5000</w:t>
            </w:r>
          </w:p>
        </w:tc>
      </w:tr>
      <w:tr w:rsidR="00B005C2" w:rsidRPr="00BD5665" w:rsidTr="00BD5665">
        <w:tc>
          <w:tcPr>
            <w:tcW w:w="226"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6</w:t>
            </w:r>
          </w:p>
        </w:tc>
        <w:tc>
          <w:tcPr>
            <w:tcW w:w="3490"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Предельно допустимые размеры земельных участков для видов разрешенного использования с кодами (3.3, 4.4, 6.8)</w:t>
            </w:r>
          </w:p>
        </w:tc>
        <w:tc>
          <w:tcPr>
            <w:tcW w:w="490"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кв.</w:t>
            </w:r>
            <w:r w:rsidR="00BD5665">
              <w:rPr>
                <w:rFonts w:eastAsia="Times New Roman"/>
                <w:sz w:val="24"/>
                <w:szCs w:val="24"/>
                <w:lang w:eastAsia="ru-RU"/>
              </w:rPr>
              <w:t xml:space="preserve"> </w:t>
            </w:r>
            <w:r w:rsidRPr="00BD5665">
              <w:rPr>
                <w:rFonts w:eastAsia="Times New Roman"/>
                <w:sz w:val="24"/>
                <w:szCs w:val="24"/>
                <w:lang w:eastAsia="ru-RU"/>
              </w:rPr>
              <w:t>м</w:t>
            </w:r>
          </w:p>
        </w:tc>
        <w:tc>
          <w:tcPr>
            <w:tcW w:w="795"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100 – 500</w:t>
            </w:r>
          </w:p>
        </w:tc>
      </w:tr>
      <w:tr w:rsidR="00B005C2" w:rsidRPr="00BD5665" w:rsidTr="00BD5665">
        <w:tc>
          <w:tcPr>
            <w:tcW w:w="226"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7</w:t>
            </w:r>
          </w:p>
        </w:tc>
        <w:tc>
          <w:tcPr>
            <w:tcW w:w="3490"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Предельное количество этажей зданий, строений и сооружений для всех объектов капитального строительства</w:t>
            </w:r>
          </w:p>
        </w:tc>
        <w:tc>
          <w:tcPr>
            <w:tcW w:w="490"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этаж</w:t>
            </w:r>
          </w:p>
        </w:tc>
        <w:tc>
          <w:tcPr>
            <w:tcW w:w="795"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3</w:t>
            </w:r>
          </w:p>
        </w:tc>
      </w:tr>
      <w:tr w:rsidR="00B005C2" w:rsidRPr="00BD5665" w:rsidTr="00BD5665">
        <w:tc>
          <w:tcPr>
            <w:tcW w:w="226"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8</w:t>
            </w:r>
          </w:p>
        </w:tc>
        <w:tc>
          <w:tcPr>
            <w:tcW w:w="3490"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кодом (12.0, 12.1)</w:t>
            </w:r>
          </w:p>
        </w:tc>
        <w:tc>
          <w:tcPr>
            <w:tcW w:w="490"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w:t>
            </w:r>
          </w:p>
        </w:tc>
        <w:tc>
          <w:tcPr>
            <w:tcW w:w="795"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10</w:t>
            </w:r>
          </w:p>
        </w:tc>
      </w:tr>
      <w:tr w:rsidR="00B005C2" w:rsidRPr="00BD5665" w:rsidTr="00BD5665">
        <w:tc>
          <w:tcPr>
            <w:tcW w:w="226"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9</w:t>
            </w:r>
          </w:p>
        </w:tc>
        <w:tc>
          <w:tcPr>
            <w:tcW w:w="3490"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(3.3, 3.7, 4.4, 6.8, 9.3)</w:t>
            </w:r>
          </w:p>
        </w:tc>
        <w:tc>
          <w:tcPr>
            <w:tcW w:w="490"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w:t>
            </w:r>
          </w:p>
        </w:tc>
        <w:tc>
          <w:tcPr>
            <w:tcW w:w="795"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80</w:t>
            </w:r>
          </w:p>
        </w:tc>
      </w:tr>
      <w:tr w:rsidR="00B005C2" w:rsidRPr="00BD5665" w:rsidTr="00BD5665">
        <w:tc>
          <w:tcPr>
            <w:tcW w:w="226"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10</w:t>
            </w:r>
          </w:p>
        </w:tc>
        <w:tc>
          <w:tcPr>
            <w:tcW w:w="3490" w:type="pct"/>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Предельные (минимальные и (или) максимальные) размеры земельных участков</w:t>
            </w:r>
          </w:p>
        </w:tc>
        <w:tc>
          <w:tcPr>
            <w:tcW w:w="490" w:type="pct"/>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м</w:t>
            </w:r>
          </w:p>
        </w:tc>
        <w:tc>
          <w:tcPr>
            <w:tcW w:w="795" w:type="pct"/>
            <w:vAlign w:val="center"/>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не нормируются</w:t>
            </w:r>
          </w:p>
        </w:tc>
      </w:tr>
    </w:tbl>
    <w:p w:rsidR="00B005C2" w:rsidRPr="00B005C2" w:rsidRDefault="00B005C2" w:rsidP="00B005C2">
      <w:pPr>
        <w:spacing w:after="0" w:line="240" w:lineRule="auto"/>
        <w:ind w:firstLine="284"/>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Общие требования к зоне С-1</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1.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2.1.2882-11 «Гигиенические требования к размещению, устройству и содержанию кладбищ, зданий и сооружений похоронного назначения», СанПиН 2.2.1/2.1.1.1200-03 и Региональных нормативов градостроительного проектирования Тверской области.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2. Размер земельного участка для кладбища определяется с учетом количества жителей конкретного населенного пункта, но не может превышать 40 га. При этом также учитывается перспективный рост численности населения, коэффициент смертности, наличие действующих объектов похоронного обслуживания, принятая </w:t>
      </w:r>
      <w:r w:rsidRPr="00B005C2">
        <w:rPr>
          <w:rFonts w:eastAsia="Times New Roman"/>
          <w:bCs/>
          <w:sz w:val="28"/>
          <w:szCs w:val="28"/>
          <w:lang w:eastAsia="ru-RU"/>
        </w:rPr>
        <w:lastRenderedPageBreak/>
        <w:t>схема и способы захоронения, вероисповедания, норм земельного участка на одно захоронение.</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3. Необходимость в установлении предельных миним</w:t>
      </w:r>
      <w:r w:rsidR="00BD5665">
        <w:rPr>
          <w:rFonts w:eastAsia="Times New Roman"/>
          <w:bCs/>
          <w:sz w:val="28"/>
          <w:szCs w:val="28"/>
          <w:lang w:eastAsia="ru-RU"/>
        </w:rPr>
        <w:t xml:space="preserve">альных и максимальных размеров </w:t>
      </w:r>
      <w:r w:rsidRPr="00B005C2">
        <w:rPr>
          <w:rFonts w:eastAsia="Times New Roman"/>
          <w:bCs/>
          <w:sz w:val="28"/>
          <w:szCs w:val="28"/>
          <w:lang w:eastAsia="ru-RU"/>
        </w:rPr>
        <w:t>земельных участков в данной территориальной зоне отсутствует.</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4. Размер участка земли на территориях кладбищ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5. Размер земельного участка для Федерального военного мемориального кладбища определяется исходя из предполагаемого количества захоронений на нем и может превышать 40 га.</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6. Участок земли на территории Федерального военного мемориального кладбища для погребения погибшего (умершего) составляет 5 м2.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7. Вновь создаваемые места погребения должны размещаться на расстоянии не менее 300 м от границ селитебной территории.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8. Кладбища с погребением путем предания тела (останков) умершего земле (захоронение в могилу, склеп) размещают на расстоянии: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1)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огороднических и дачных объединений или индивидуальных участков (ориентировочная санитарно-защитная зона в соответствии с СанПиН 2.2.1/2.1.1.1200-03) м, не менее:</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2) 100 – при площади кладбища 10 га и менее;</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3) 300 – при площади кладбища от 10 до 20 га;</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4) 500 – при площади кладбища от 20 до 40 га;</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5) 50 – для закрытых кладбищ и мемориальных комплексов, кладбищ с погребением после кремации, сельских кладбищ.</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6) 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w:t>
      </w:r>
      <w:r w:rsidR="00BD5665">
        <w:rPr>
          <w:rFonts w:eastAsia="Times New Roman"/>
          <w:bCs/>
          <w:sz w:val="28"/>
          <w:szCs w:val="28"/>
          <w:lang w:eastAsia="ru-RU"/>
        </w:rPr>
        <w:t>оисточника и времени фильтрации.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9. На участках кладбищ, крематориев зданий и сооружений похоронного назначения предусматривается зона зеленых насаждений шириной не менее 20 м, стоянки автокатафалков и автотранспорта, урны для сбора мусора, площадки для мусоросборников с подъездами к ним.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10. 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12. 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lastRenderedPageBreak/>
        <w:t>13. Похоронные бюро, бюро-магазины похоронного обслуживания следует размещать в первых этажах учреждений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культурно-просветительных учреждений и учреждений социального обеспечения населения.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14. 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зон.</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15. 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учреждений и учреждений социального обеспечения регламентируется с учетом характера траурного обряда и должно составлять не менее 100 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С-2 ЗОНА ЗЕЛЕНЫХ НАСАЖДЕНИЙ СПЕЦИАЛЬНОГО НАЗНАЧЕНИЯ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Зона предназначена для организации и благоустройства санитарно-защитных зон в соответствии с действующими нормативами.</w:t>
      </w:r>
    </w:p>
    <w:p w:rsidR="00B005C2" w:rsidRPr="00B005C2" w:rsidRDefault="00B005C2" w:rsidP="00B005C2">
      <w:pPr>
        <w:spacing w:after="0" w:line="240" w:lineRule="auto"/>
        <w:ind w:firstLine="284"/>
        <w:jc w:val="both"/>
        <w:rPr>
          <w:rFonts w:eastAsia="Times New Roman"/>
          <w:bCs/>
          <w:sz w:val="28"/>
          <w:szCs w:val="28"/>
          <w:lang w:eastAsia="ru-RU"/>
        </w:rPr>
      </w:pPr>
    </w:p>
    <w:tbl>
      <w:tblPr>
        <w:tblW w:w="5000" w:type="pct"/>
        <w:tblCellMar>
          <w:left w:w="180" w:type="dxa"/>
          <w:right w:w="180" w:type="dxa"/>
        </w:tblCellMar>
        <w:tblLook w:val="0000" w:firstRow="0" w:lastRow="0" w:firstColumn="0" w:lastColumn="0" w:noHBand="0" w:noVBand="0"/>
      </w:tblPr>
      <w:tblGrid>
        <w:gridCol w:w="3551"/>
        <w:gridCol w:w="3548"/>
        <w:gridCol w:w="3086"/>
      </w:tblGrid>
      <w:tr w:rsidR="00B005C2" w:rsidRPr="00BD5665" w:rsidTr="00BD5665">
        <w:trPr>
          <w:trHeight w:val="681"/>
        </w:trPr>
        <w:tc>
          <w:tcPr>
            <w:tcW w:w="1743" w:type="pct"/>
            <w:tcBorders>
              <w:top w:val="single" w:sz="8" w:space="0" w:color="auto"/>
              <w:left w:val="single" w:sz="8" w:space="0" w:color="auto"/>
              <w:bottom w:val="single" w:sz="8" w:space="0" w:color="auto"/>
              <w:right w:val="nil"/>
            </w:tcBorders>
            <w:vAlign w:val="center"/>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Основные виды</w:t>
            </w:r>
          </w:p>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разрешенного использования</w:t>
            </w:r>
          </w:p>
        </w:tc>
        <w:tc>
          <w:tcPr>
            <w:tcW w:w="1742" w:type="pct"/>
            <w:tcBorders>
              <w:top w:val="single" w:sz="8" w:space="0" w:color="auto"/>
              <w:left w:val="single" w:sz="8" w:space="0" w:color="auto"/>
              <w:bottom w:val="single" w:sz="8" w:space="0" w:color="auto"/>
              <w:right w:val="nil"/>
            </w:tcBorders>
            <w:vAlign w:val="center"/>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Условно разрешённые</w:t>
            </w:r>
          </w:p>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виды разрешенного использования</w:t>
            </w:r>
          </w:p>
        </w:tc>
        <w:tc>
          <w:tcPr>
            <w:tcW w:w="1515" w:type="pct"/>
            <w:tcBorders>
              <w:top w:val="single" w:sz="8" w:space="0" w:color="auto"/>
              <w:left w:val="single" w:sz="8" w:space="0" w:color="auto"/>
              <w:bottom w:val="single" w:sz="8" w:space="0" w:color="auto"/>
              <w:right w:val="single" w:sz="8" w:space="0" w:color="auto"/>
            </w:tcBorders>
            <w:vAlign w:val="center"/>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Вспомогательные виды</w:t>
            </w:r>
          </w:p>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разрешенного использования</w:t>
            </w:r>
          </w:p>
        </w:tc>
      </w:tr>
      <w:tr w:rsidR="00B005C2" w:rsidRPr="00BD5665" w:rsidTr="00BD5665">
        <w:trPr>
          <w:trHeight w:val="350"/>
        </w:trPr>
        <w:tc>
          <w:tcPr>
            <w:tcW w:w="1743" w:type="pct"/>
            <w:tcBorders>
              <w:top w:val="single" w:sz="8" w:space="0" w:color="auto"/>
              <w:left w:val="single" w:sz="8" w:space="0" w:color="auto"/>
              <w:bottom w:val="single" w:sz="8" w:space="0" w:color="auto"/>
              <w:right w:val="nil"/>
            </w:tcBorders>
          </w:tcPr>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Охрана природных территорий (код 9.1);</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Общее пользование водными объектами (код 11.1);</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Земельные участки (территории) общего пользования (код 12.0)</w:t>
            </w:r>
          </w:p>
        </w:tc>
        <w:tc>
          <w:tcPr>
            <w:tcW w:w="1742" w:type="pct"/>
            <w:tcBorders>
              <w:top w:val="single" w:sz="8" w:space="0" w:color="auto"/>
              <w:left w:val="single" w:sz="8" w:space="0" w:color="auto"/>
              <w:bottom w:val="single" w:sz="8" w:space="0" w:color="auto"/>
              <w:right w:val="nil"/>
            </w:tcBorders>
          </w:tcPr>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Обслуживание автотранспорта (код 4.9);</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Объекты придорожного сервиса (код 4.9.1)</w:t>
            </w:r>
          </w:p>
        </w:tc>
        <w:tc>
          <w:tcPr>
            <w:tcW w:w="1515" w:type="pct"/>
            <w:tcBorders>
              <w:top w:val="single" w:sz="8" w:space="0" w:color="auto"/>
              <w:left w:val="single" w:sz="8" w:space="0" w:color="auto"/>
              <w:bottom w:val="single" w:sz="8" w:space="0" w:color="auto"/>
              <w:right w:val="single" w:sz="8" w:space="0" w:color="auto"/>
            </w:tcBorders>
          </w:tcPr>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Энергетика (код 6.7);</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Связь (код 6.8);</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Объекты гаражного назначения (код 2.7.1);</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Коммунальное обслуживание (код 3.1);</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Железнодорожный транспорт (код 7.1);</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Автомобильный транспорт (код 7.2);</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Трубопроводный транспорт (код 7.5)</w:t>
            </w:r>
          </w:p>
        </w:tc>
      </w:tr>
    </w:tbl>
    <w:p w:rsidR="00B005C2" w:rsidRPr="00B005C2" w:rsidRDefault="00B005C2" w:rsidP="00B005C2">
      <w:pPr>
        <w:spacing w:after="0" w:line="240" w:lineRule="auto"/>
        <w:ind w:firstLine="284"/>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Ограничения и параметры использования земельных участков и объектов капитального строительства установлены следующими нормативными документами,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СанПиН 2.2.1/2.1.1.1200-03 «Санитарно-защитные зоны и санитарная классификация предприятий, сооружений и иных объектов»;</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Свод правил 42.13330.2011 «СНиП 2.07.01-89*. Градостроительство. Планировка и застройка городских и сельских поселений», п. 9;</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другие действующие нормативно-правовые документы.</w:t>
      </w:r>
    </w:p>
    <w:p w:rsidR="00B005C2" w:rsidRPr="00B005C2" w:rsidRDefault="00B005C2" w:rsidP="00B005C2">
      <w:pPr>
        <w:spacing w:after="0" w:line="240" w:lineRule="auto"/>
        <w:ind w:firstLine="567"/>
        <w:jc w:val="both"/>
        <w:rPr>
          <w:rFonts w:eastAsia="Times New Roman"/>
          <w:bCs/>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
        <w:gridCol w:w="7224"/>
        <w:gridCol w:w="777"/>
        <w:gridCol w:w="1837"/>
      </w:tblGrid>
      <w:tr w:rsidR="00B005C2" w:rsidRPr="004767C3" w:rsidTr="004767C3">
        <w:tc>
          <w:tcPr>
            <w:tcW w:w="175"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1</w:t>
            </w:r>
          </w:p>
        </w:tc>
        <w:tc>
          <w:tcPr>
            <w:tcW w:w="3543"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w:t>
            </w:r>
            <w:r w:rsidRPr="004767C3">
              <w:rPr>
                <w:rFonts w:eastAsia="Times New Roman"/>
                <w:sz w:val="24"/>
                <w:szCs w:val="24"/>
                <w:lang w:eastAsia="ru-RU"/>
              </w:rPr>
              <w:lastRenderedPageBreak/>
              <w:t>сооружений, за пределами которых запрещено строительство зданий, строений, сооружений для видов разрешенного использования с кодом (2.7.1, 3.1, 4.9.1, 6.7, 6.8, 7.1, 7.2, 7.3, 7.4, 7.5)</w:t>
            </w:r>
          </w:p>
        </w:tc>
        <w:tc>
          <w:tcPr>
            <w:tcW w:w="381"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lastRenderedPageBreak/>
              <w:t>м</w:t>
            </w:r>
          </w:p>
        </w:tc>
        <w:tc>
          <w:tcPr>
            <w:tcW w:w="901"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3</w:t>
            </w:r>
          </w:p>
        </w:tc>
      </w:tr>
      <w:tr w:rsidR="00B005C2" w:rsidRPr="004767C3" w:rsidTr="004767C3">
        <w:tc>
          <w:tcPr>
            <w:tcW w:w="175"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lastRenderedPageBreak/>
              <w:t>2</w:t>
            </w:r>
          </w:p>
        </w:tc>
        <w:tc>
          <w:tcPr>
            <w:tcW w:w="3543"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кодом (4.9)</w:t>
            </w:r>
          </w:p>
        </w:tc>
        <w:tc>
          <w:tcPr>
            <w:tcW w:w="381"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м</w:t>
            </w:r>
          </w:p>
        </w:tc>
        <w:tc>
          <w:tcPr>
            <w:tcW w:w="901"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5</w:t>
            </w:r>
          </w:p>
        </w:tc>
      </w:tr>
      <w:tr w:rsidR="00B005C2" w:rsidRPr="004767C3" w:rsidTr="004767C3">
        <w:tc>
          <w:tcPr>
            <w:tcW w:w="175"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3</w:t>
            </w:r>
          </w:p>
        </w:tc>
        <w:tc>
          <w:tcPr>
            <w:tcW w:w="3543"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Предельно допустимые размеры земельных участков для вида разрешенного использования с кодом (2.7.1)</w:t>
            </w:r>
          </w:p>
        </w:tc>
        <w:tc>
          <w:tcPr>
            <w:tcW w:w="381"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кв.</w:t>
            </w:r>
            <w:r w:rsidR="004767C3" w:rsidRPr="004767C3">
              <w:rPr>
                <w:rFonts w:eastAsia="Times New Roman"/>
                <w:sz w:val="24"/>
                <w:szCs w:val="24"/>
                <w:lang w:eastAsia="ru-RU"/>
              </w:rPr>
              <w:t xml:space="preserve"> </w:t>
            </w:r>
            <w:r w:rsidRPr="004767C3">
              <w:rPr>
                <w:rFonts w:eastAsia="Times New Roman"/>
                <w:sz w:val="24"/>
                <w:szCs w:val="24"/>
                <w:lang w:eastAsia="ru-RU"/>
              </w:rPr>
              <w:t>м</w:t>
            </w:r>
          </w:p>
        </w:tc>
        <w:tc>
          <w:tcPr>
            <w:tcW w:w="901"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10 – 200</w:t>
            </w:r>
          </w:p>
        </w:tc>
      </w:tr>
      <w:tr w:rsidR="00B005C2" w:rsidRPr="004767C3" w:rsidTr="004767C3">
        <w:tc>
          <w:tcPr>
            <w:tcW w:w="175"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4</w:t>
            </w:r>
          </w:p>
        </w:tc>
        <w:tc>
          <w:tcPr>
            <w:tcW w:w="3543"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Предельно допустимые размеры земельных участков для видов разрешенного использования с кодами (3.1, 4.9, 4.9.1, 6.7, 6.8, 7.1, 7.2, 7.3, 7.4, 7.5)</w:t>
            </w:r>
          </w:p>
        </w:tc>
        <w:tc>
          <w:tcPr>
            <w:tcW w:w="381"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кв.</w:t>
            </w:r>
            <w:r w:rsidR="004767C3" w:rsidRPr="004767C3">
              <w:rPr>
                <w:rFonts w:eastAsia="Times New Roman"/>
                <w:sz w:val="24"/>
                <w:szCs w:val="24"/>
                <w:lang w:eastAsia="ru-RU"/>
              </w:rPr>
              <w:t xml:space="preserve"> </w:t>
            </w:r>
            <w:r w:rsidRPr="004767C3">
              <w:rPr>
                <w:rFonts w:eastAsia="Times New Roman"/>
                <w:sz w:val="24"/>
                <w:szCs w:val="24"/>
                <w:lang w:eastAsia="ru-RU"/>
              </w:rPr>
              <w:t>м</w:t>
            </w:r>
          </w:p>
        </w:tc>
        <w:tc>
          <w:tcPr>
            <w:tcW w:w="901"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50 – 3000</w:t>
            </w:r>
          </w:p>
        </w:tc>
      </w:tr>
      <w:tr w:rsidR="00B005C2" w:rsidRPr="004767C3" w:rsidTr="004767C3">
        <w:tc>
          <w:tcPr>
            <w:tcW w:w="175"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5</w:t>
            </w:r>
          </w:p>
        </w:tc>
        <w:tc>
          <w:tcPr>
            <w:tcW w:w="3543"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Предельное количество этажей зданий, строений и сооружений для всех объектов капитального строительства</w:t>
            </w:r>
          </w:p>
        </w:tc>
        <w:tc>
          <w:tcPr>
            <w:tcW w:w="381"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этаж</w:t>
            </w:r>
          </w:p>
        </w:tc>
        <w:tc>
          <w:tcPr>
            <w:tcW w:w="901"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3</w:t>
            </w:r>
          </w:p>
        </w:tc>
      </w:tr>
      <w:tr w:rsidR="00B005C2" w:rsidRPr="004767C3" w:rsidTr="004767C3">
        <w:tc>
          <w:tcPr>
            <w:tcW w:w="175"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6</w:t>
            </w:r>
          </w:p>
        </w:tc>
        <w:tc>
          <w:tcPr>
            <w:tcW w:w="3543"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кодом (12.0)</w:t>
            </w:r>
          </w:p>
        </w:tc>
        <w:tc>
          <w:tcPr>
            <w:tcW w:w="381"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w:t>
            </w:r>
          </w:p>
        </w:tc>
        <w:tc>
          <w:tcPr>
            <w:tcW w:w="901"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10</w:t>
            </w:r>
          </w:p>
        </w:tc>
      </w:tr>
      <w:tr w:rsidR="00B005C2" w:rsidRPr="004767C3" w:rsidTr="004767C3">
        <w:tc>
          <w:tcPr>
            <w:tcW w:w="175"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7</w:t>
            </w:r>
          </w:p>
        </w:tc>
        <w:tc>
          <w:tcPr>
            <w:tcW w:w="3543"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(3.1, 4.9, 4.9.1, 6.7, 6.8, 7.1, 7.2, 7.3, 7.4, 7.5)</w:t>
            </w:r>
          </w:p>
        </w:tc>
        <w:tc>
          <w:tcPr>
            <w:tcW w:w="381"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w:t>
            </w:r>
          </w:p>
        </w:tc>
        <w:tc>
          <w:tcPr>
            <w:tcW w:w="901"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80</w:t>
            </w:r>
          </w:p>
        </w:tc>
      </w:tr>
      <w:tr w:rsidR="00B005C2" w:rsidRPr="004767C3" w:rsidTr="004767C3">
        <w:tc>
          <w:tcPr>
            <w:tcW w:w="175"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8</w:t>
            </w:r>
          </w:p>
        </w:tc>
        <w:tc>
          <w:tcPr>
            <w:tcW w:w="3543" w:type="pct"/>
          </w:tcPr>
          <w:p w:rsidR="00B005C2" w:rsidRPr="004767C3" w:rsidRDefault="00B005C2" w:rsidP="00B005C2">
            <w:pPr>
              <w:spacing w:after="0" w:line="240" w:lineRule="auto"/>
              <w:jc w:val="both"/>
              <w:rPr>
                <w:rFonts w:eastAsia="Times New Roman"/>
                <w:sz w:val="24"/>
                <w:szCs w:val="24"/>
              </w:rPr>
            </w:pPr>
            <w:r w:rsidRPr="004767C3">
              <w:rPr>
                <w:rFonts w:eastAsia="Times New Roman"/>
                <w:sz w:val="24"/>
                <w:szCs w:val="24"/>
                <w:lang w:eastAsia="ru-RU"/>
              </w:rPr>
              <w:t>Предельные (минимальные и (или) максимальные) размеры земельных участков</w:t>
            </w:r>
          </w:p>
        </w:tc>
        <w:tc>
          <w:tcPr>
            <w:tcW w:w="381" w:type="pct"/>
          </w:tcPr>
          <w:p w:rsidR="00B005C2" w:rsidRPr="004767C3" w:rsidRDefault="00B005C2" w:rsidP="00B005C2">
            <w:pPr>
              <w:spacing w:after="0" w:line="240" w:lineRule="auto"/>
              <w:jc w:val="center"/>
              <w:rPr>
                <w:rFonts w:eastAsia="Times New Roman"/>
                <w:sz w:val="24"/>
                <w:szCs w:val="24"/>
              </w:rPr>
            </w:pPr>
            <w:r w:rsidRPr="004767C3">
              <w:rPr>
                <w:rFonts w:eastAsia="Times New Roman"/>
                <w:sz w:val="24"/>
                <w:szCs w:val="24"/>
                <w:lang w:eastAsia="ru-RU"/>
              </w:rPr>
              <w:t>м</w:t>
            </w:r>
          </w:p>
        </w:tc>
        <w:tc>
          <w:tcPr>
            <w:tcW w:w="901" w:type="pct"/>
            <w:vAlign w:val="center"/>
          </w:tcPr>
          <w:p w:rsidR="00B005C2" w:rsidRPr="004767C3" w:rsidRDefault="00B005C2" w:rsidP="00B005C2">
            <w:pPr>
              <w:spacing w:after="0" w:line="240" w:lineRule="auto"/>
              <w:jc w:val="center"/>
              <w:rPr>
                <w:rFonts w:eastAsia="Times New Roman"/>
                <w:sz w:val="24"/>
                <w:szCs w:val="24"/>
              </w:rPr>
            </w:pPr>
            <w:r w:rsidRPr="004767C3">
              <w:rPr>
                <w:rFonts w:eastAsia="Times New Roman"/>
                <w:sz w:val="24"/>
                <w:szCs w:val="24"/>
                <w:lang w:eastAsia="ru-RU"/>
              </w:rPr>
              <w:t>не нормируются</w:t>
            </w:r>
          </w:p>
        </w:tc>
      </w:tr>
    </w:tbl>
    <w:p w:rsidR="00B005C2" w:rsidRPr="00B005C2" w:rsidRDefault="00B005C2" w:rsidP="00B005C2">
      <w:pPr>
        <w:spacing w:after="0" w:line="240" w:lineRule="auto"/>
        <w:ind w:firstLine="284"/>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ЗОНЫ СЕЛЬСКОХОЗЯЙСТВЕННОГО НАЗНАЧЕНИЯ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предназначены для выращивания сельхозпродукции и выделены для обеспечения правовых условий сохранения сельскохозяйственных угодий, предотвращения их занятия другими видами деятельности при соблюдении нижеследующих видов и параметров разрешенного использования недвижимости. В состав территориальных зон, устанавливаемых в границах территории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
    <w:p w:rsidR="00B005C2" w:rsidRPr="00B005C2" w:rsidRDefault="00B005C2" w:rsidP="00B005C2">
      <w:pPr>
        <w:spacing w:after="0" w:line="240" w:lineRule="auto"/>
        <w:ind w:firstLine="567"/>
        <w:jc w:val="both"/>
        <w:rPr>
          <w:rFonts w:eastAsia="Times New Roman"/>
          <w:bCs/>
          <w:sz w:val="28"/>
          <w:szCs w:val="28"/>
          <w:lang w:eastAsia="ru-RU"/>
        </w:rPr>
      </w:pPr>
    </w:p>
    <w:p w:rsidR="004767C3" w:rsidRDefault="004767C3" w:rsidP="00B005C2">
      <w:pPr>
        <w:spacing w:after="0" w:line="240" w:lineRule="auto"/>
        <w:ind w:firstLine="567"/>
        <w:jc w:val="both"/>
        <w:rPr>
          <w:rFonts w:eastAsia="Times New Roman"/>
          <w:bCs/>
          <w:sz w:val="28"/>
          <w:szCs w:val="28"/>
          <w:lang w:eastAsia="ru-RU"/>
        </w:rPr>
      </w:pPr>
      <w:r w:rsidRPr="004767C3">
        <w:rPr>
          <w:rFonts w:eastAsia="Times New Roman"/>
          <w:bCs/>
          <w:sz w:val="28"/>
          <w:szCs w:val="28"/>
          <w:lang w:eastAsia="ru-RU"/>
        </w:rPr>
        <w:t>СХ-1 ЗОНА СЕЛЬСКОХОЗЯЙСТВЕННОГО ИСПОЛЬЗОВАНИЯ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Зона, предназначенная для ведения сельского хозяйства</w:t>
      </w:r>
    </w:p>
    <w:p w:rsidR="00B005C2" w:rsidRPr="00B005C2" w:rsidRDefault="00B005C2" w:rsidP="00B005C2">
      <w:pPr>
        <w:spacing w:after="0" w:line="240" w:lineRule="auto"/>
        <w:ind w:firstLine="284"/>
        <w:jc w:val="both"/>
        <w:rPr>
          <w:rFonts w:eastAsia="Times New Roman"/>
          <w:bCs/>
          <w:sz w:val="28"/>
          <w:szCs w:val="28"/>
          <w:lang w:eastAsia="ru-RU"/>
        </w:rPr>
      </w:pPr>
    </w:p>
    <w:tbl>
      <w:tblPr>
        <w:tblW w:w="5000" w:type="pct"/>
        <w:tblCellMar>
          <w:left w:w="180" w:type="dxa"/>
          <w:right w:w="180" w:type="dxa"/>
        </w:tblCellMar>
        <w:tblLook w:val="0000" w:firstRow="0" w:lastRow="0" w:firstColumn="0" w:lastColumn="0" w:noHBand="0" w:noVBand="0"/>
      </w:tblPr>
      <w:tblGrid>
        <w:gridCol w:w="3395"/>
        <w:gridCol w:w="3394"/>
        <w:gridCol w:w="3396"/>
      </w:tblGrid>
      <w:tr w:rsidR="00B005C2" w:rsidRPr="004767C3" w:rsidTr="00B005C2">
        <w:trPr>
          <w:trHeight w:val="681"/>
        </w:trPr>
        <w:tc>
          <w:tcPr>
            <w:tcW w:w="1666" w:type="pct"/>
            <w:tcBorders>
              <w:top w:val="single" w:sz="8" w:space="0" w:color="auto"/>
              <w:left w:val="single" w:sz="8" w:space="0" w:color="auto"/>
              <w:bottom w:val="single" w:sz="8" w:space="0" w:color="auto"/>
              <w:right w:val="nil"/>
            </w:tcBorders>
            <w:vAlign w:val="center"/>
          </w:tcPr>
          <w:p w:rsidR="00B005C2" w:rsidRPr="004767C3" w:rsidRDefault="00B005C2" w:rsidP="00B005C2">
            <w:pPr>
              <w:tabs>
                <w:tab w:val="left" w:pos="709"/>
              </w:tabs>
              <w:suppressAutoHyphens/>
              <w:snapToGrid w:val="0"/>
              <w:spacing w:after="0" w:line="240" w:lineRule="auto"/>
              <w:jc w:val="center"/>
              <w:rPr>
                <w:rFonts w:eastAsia="Times New Roman"/>
                <w:sz w:val="24"/>
                <w:szCs w:val="24"/>
                <w:lang w:eastAsia="ar-SA"/>
              </w:rPr>
            </w:pPr>
            <w:r w:rsidRPr="004767C3">
              <w:rPr>
                <w:rFonts w:eastAsia="Times New Roman"/>
                <w:sz w:val="24"/>
                <w:szCs w:val="24"/>
                <w:lang w:eastAsia="ar-SA"/>
              </w:rPr>
              <w:t>Основные виды</w:t>
            </w:r>
          </w:p>
          <w:p w:rsidR="00B005C2" w:rsidRPr="004767C3" w:rsidRDefault="00B005C2" w:rsidP="00B005C2">
            <w:pPr>
              <w:tabs>
                <w:tab w:val="left" w:pos="709"/>
              </w:tabs>
              <w:suppressAutoHyphens/>
              <w:snapToGrid w:val="0"/>
              <w:spacing w:after="0" w:line="240" w:lineRule="auto"/>
              <w:jc w:val="center"/>
              <w:rPr>
                <w:rFonts w:eastAsia="Times New Roman"/>
                <w:sz w:val="24"/>
                <w:szCs w:val="24"/>
                <w:lang w:eastAsia="ar-SA"/>
              </w:rPr>
            </w:pPr>
            <w:r w:rsidRPr="004767C3">
              <w:rPr>
                <w:rFonts w:eastAsia="Times New Roman"/>
                <w:sz w:val="24"/>
                <w:szCs w:val="24"/>
                <w:lang w:eastAsia="ar-SA"/>
              </w:rPr>
              <w:t>разрешенного использования</w:t>
            </w:r>
          </w:p>
        </w:tc>
        <w:tc>
          <w:tcPr>
            <w:tcW w:w="1666" w:type="pct"/>
            <w:tcBorders>
              <w:top w:val="single" w:sz="8" w:space="0" w:color="auto"/>
              <w:left w:val="single" w:sz="8" w:space="0" w:color="auto"/>
              <w:bottom w:val="single" w:sz="8" w:space="0" w:color="auto"/>
              <w:right w:val="nil"/>
            </w:tcBorders>
            <w:vAlign w:val="center"/>
          </w:tcPr>
          <w:p w:rsidR="00B005C2" w:rsidRPr="004767C3" w:rsidRDefault="00B005C2" w:rsidP="00B005C2">
            <w:pPr>
              <w:tabs>
                <w:tab w:val="left" w:pos="709"/>
              </w:tabs>
              <w:suppressAutoHyphens/>
              <w:snapToGrid w:val="0"/>
              <w:spacing w:after="0" w:line="240" w:lineRule="auto"/>
              <w:jc w:val="center"/>
              <w:rPr>
                <w:rFonts w:eastAsia="Times New Roman"/>
                <w:sz w:val="24"/>
                <w:szCs w:val="24"/>
                <w:lang w:eastAsia="ar-SA"/>
              </w:rPr>
            </w:pPr>
            <w:r w:rsidRPr="004767C3">
              <w:rPr>
                <w:rFonts w:eastAsia="Times New Roman"/>
                <w:sz w:val="24"/>
                <w:szCs w:val="24"/>
                <w:lang w:eastAsia="ar-SA"/>
              </w:rPr>
              <w:t>Условно разрешённые</w:t>
            </w:r>
          </w:p>
          <w:p w:rsidR="00B005C2" w:rsidRPr="004767C3" w:rsidRDefault="00B005C2" w:rsidP="00B005C2">
            <w:pPr>
              <w:tabs>
                <w:tab w:val="left" w:pos="709"/>
              </w:tabs>
              <w:suppressAutoHyphens/>
              <w:snapToGrid w:val="0"/>
              <w:spacing w:after="0" w:line="240" w:lineRule="auto"/>
              <w:jc w:val="center"/>
              <w:rPr>
                <w:rFonts w:eastAsia="Times New Roman"/>
                <w:sz w:val="24"/>
                <w:szCs w:val="24"/>
                <w:lang w:eastAsia="ar-SA"/>
              </w:rPr>
            </w:pPr>
            <w:r w:rsidRPr="004767C3">
              <w:rPr>
                <w:rFonts w:eastAsia="Times New Roman"/>
                <w:sz w:val="24"/>
                <w:szCs w:val="24"/>
                <w:lang w:eastAsia="ar-SA"/>
              </w:rPr>
              <w:t>виды разрешенного использования</w:t>
            </w:r>
          </w:p>
        </w:tc>
        <w:tc>
          <w:tcPr>
            <w:tcW w:w="1667" w:type="pct"/>
            <w:tcBorders>
              <w:top w:val="single" w:sz="8" w:space="0" w:color="auto"/>
              <w:left w:val="single" w:sz="8" w:space="0" w:color="auto"/>
              <w:bottom w:val="single" w:sz="8" w:space="0" w:color="auto"/>
              <w:right w:val="single" w:sz="8" w:space="0" w:color="auto"/>
            </w:tcBorders>
            <w:vAlign w:val="center"/>
          </w:tcPr>
          <w:p w:rsidR="00B005C2" w:rsidRPr="004767C3" w:rsidRDefault="00B005C2" w:rsidP="00B005C2">
            <w:pPr>
              <w:tabs>
                <w:tab w:val="left" w:pos="709"/>
              </w:tabs>
              <w:suppressAutoHyphens/>
              <w:snapToGrid w:val="0"/>
              <w:spacing w:after="0" w:line="240" w:lineRule="auto"/>
              <w:jc w:val="center"/>
              <w:rPr>
                <w:rFonts w:eastAsia="Times New Roman"/>
                <w:sz w:val="24"/>
                <w:szCs w:val="24"/>
                <w:lang w:eastAsia="ar-SA"/>
              </w:rPr>
            </w:pPr>
            <w:r w:rsidRPr="004767C3">
              <w:rPr>
                <w:rFonts w:eastAsia="Times New Roman"/>
                <w:sz w:val="24"/>
                <w:szCs w:val="24"/>
                <w:lang w:eastAsia="ar-SA"/>
              </w:rPr>
              <w:t>Вспомогательные виды</w:t>
            </w:r>
          </w:p>
          <w:p w:rsidR="00B005C2" w:rsidRPr="004767C3" w:rsidRDefault="00B005C2" w:rsidP="00B005C2">
            <w:pPr>
              <w:tabs>
                <w:tab w:val="left" w:pos="709"/>
              </w:tabs>
              <w:suppressAutoHyphens/>
              <w:snapToGrid w:val="0"/>
              <w:spacing w:after="0" w:line="240" w:lineRule="auto"/>
              <w:jc w:val="center"/>
              <w:rPr>
                <w:rFonts w:eastAsia="Times New Roman"/>
                <w:sz w:val="24"/>
                <w:szCs w:val="24"/>
                <w:lang w:eastAsia="ar-SA"/>
              </w:rPr>
            </w:pPr>
            <w:r w:rsidRPr="004767C3">
              <w:rPr>
                <w:rFonts w:eastAsia="Times New Roman"/>
                <w:sz w:val="24"/>
                <w:szCs w:val="24"/>
                <w:lang w:eastAsia="ar-SA"/>
              </w:rPr>
              <w:t>разрешенного использования</w:t>
            </w:r>
          </w:p>
        </w:tc>
      </w:tr>
      <w:tr w:rsidR="00B005C2" w:rsidRPr="004767C3" w:rsidTr="00B005C2">
        <w:trPr>
          <w:trHeight w:val="350"/>
        </w:trPr>
        <w:tc>
          <w:tcPr>
            <w:tcW w:w="1666" w:type="pct"/>
            <w:tcBorders>
              <w:top w:val="single" w:sz="8" w:space="0" w:color="auto"/>
              <w:left w:val="single" w:sz="8" w:space="0" w:color="auto"/>
              <w:bottom w:val="single" w:sz="8" w:space="0" w:color="auto"/>
              <w:right w:val="nil"/>
            </w:tcBorders>
          </w:tcPr>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Растениеводство (коды 1.2 – 1.6);</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Животноводство (коды 1.8 – 1.11);</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Пчеловодство (код 1.12);</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Рыбоводство (код 1.13);</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lastRenderedPageBreak/>
              <w:t>- Научное обеспечение сельского хозяйства (код 1.14);</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Хранение и переработка сельскохозяйственной продукции (код 1.15);</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Питомники (код 1.17);</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Обеспечение сельскохозяйственного производства (код 1.18);</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xml:space="preserve">- Для ведения личного подсобного хозяйства на полевых участках (код 1.16); </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Коммунальное обслуживание (код 3.1);</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Склады (код 6.9);</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Общее пользование водными объектами (код 11.1);</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Специальное пользование водными объектами (код 11.2);</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Земельные участки (территории) общего пользования (код 12.0);</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Запас (код 12.3);</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Ведение огородничества (код 13.1);</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Ведение садоводства (код 13.2);</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Ведение дачного хозяйства (код 13.3)</w:t>
            </w:r>
          </w:p>
        </w:tc>
        <w:tc>
          <w:tcPr>
            <w:tcW w:w="1666" w:type="pct"/>
            <w:tcBorders>
              <w:top w:val="single" w:sz="8" w:space="0" w:color="auto"/>
              <w:left w:val="single" w:sz="8" w:space="0" w:color="auto"/>
              <w:bottom w:val="single" w:sz="8" w:space="0" w:color="auto"/>
              <w:right w:val="nil"/>
            </w:tcBorders>
          </w:tcPr>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lastRenderedPageBreak/>
              <w:t>- Магазины (код 4.4);</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Спорт (код 5.1);</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Общественное питание (код 4.6);</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Рынки (код 4.3);</w:t>
            </w:r>
            <w:r w:rsidRPr="004767C3">
              <w:rPr>
                <w:rFonts w:eastAsia="Times New Roman"/>
                <w:sz w:val="24"/>
                <w:szCs w:val="24"/>
                <w:lang w:eastAsia="ru-RU"/>
              </w:rPr>
              <w:tab/>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Обслуживание автотранспорта (код 4.9);</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lastRenderedPageBreak/>
              <w:t>- Объекты придорожного сервиса (код 4.9.1)</w:t>
            </w:r>
          </w:p>
          <w:p w:rsidR="00B005C2" w:rsidRPr="004767C3" w:rsidRDefault="00B005C2" w:rsidP="00B005C2">
            <w:pPr>
              <w:spacing w:after="0" w:line="240" w:lineRule="auto"/>
              <w:ind w:left="-57" w:right="-57"/>
              <w:rPr>
                <w:rFonts w:eastAsia="Times New Roman"/>
                <w:sz w:val="24"/>
                <w:szCs w:val="24"/>
                <w:lang w:eastAsia="ru-RU"/>
              </w:rPr>
            </w:pPr>
          </w:p>
        </w:tc>
        <w:tc>
          <w:tcPr>
            <w:tcW w:w="1667" w:type="pct"/>
            <w:tcBorders>
              <w:top w:val="single" w:sz="8" w:space="0" w:color="auto"/>
              <w:left w:val="single" w:sz="8" w:space="0" w:color="auto"/>
              <w:bottom w:val="single" w:sz="8" w:space="0" w:color="auto"/>
              <w:right w:val="single" w:sz="8" w:space="0" w:color="auto"/>
            </w:tcBorders>
          </w:tcPr>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lastRenderedPageBreak/>
              <w:t>- Энергетика (код 6.7);</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Связь (код 6.8);</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Разрешенные виды использования с кодами 7.1, 7.2, 7.3, 7.4, 7.5;</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Природно-познавательный туризм (код 5.2);</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lastRenderedPageBreak/>
              <w:t>- Строительная промышленность (код 6.6);</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Выставочно-ярмарочная деятельность (код 4.10);</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Туристическое обслуживание (код 5.2.1)</w:t>
            </w:r>
          </w:p>
        </w:tc>
      </w:tr>
    </w:tbl>
    <w:p w:rsidR="00B005C2" w:rsidRPr="00B005C2" w:rsidRDefault="00B005C2" w:rsidP="00B005C2">
      <w:pPr>
        <w:spacing w:after="0" w:line="240" w:lineRule="auto"/>
        <w:ind w:firstLine="284"/>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u w:val="single"/>
          <w:lang w:eastAsia="ru-RU"/>
        </w:rPr>
      </w:pPr>
      <w:r w:rsidRPr="00B005C2">
        <w:rPr>
          <w:rFonts w:eastAsia="Times New Roman"/>
          <w:bCs/>
          <w:sz w:val="28"/>
          <w:szCs w:val="28"/>
          <w:u w:val="single"/>
          <w:lang w:eastAsia="ru-RU"/>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p w:rsidR="00B005C2" w:rsidRPr="00B005C2" w:rsidRDefault="00B005C2" w:rsidP="00B005C2">
      <w:pPr>
        <w:spacing w:after="0" w:line="240" w:lineRule="auto"/>
        <w:ind w:firstLine="284"/>
        <w:jc w:val="both"/>
        <w:rPr>
          <w:rFonts w:eastAsia="Times New Roman"/>
          <w:bCs/>
          <w:sz w:val="28"/>
          <w:szCs w:val="28"/>
          <w:u w:val="single"/>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
        <w:gridCol w:w="7102"/>
        <w:gridCol w:w="999"/>
        <w:gridCol w:w="1621"/>
      </w:tblGrid>
      <w:tr w:rsidR="00B005C2" w:rsidRPr="004767C3" w:rsidTr="004767C3">
        <w:tc>
          <w:tcPr>
            <w:tcW w:w="232"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1</w:t>
            </w:r>
          </w:p>
        </w:tc>
        <w:tc>
          <w:tcPr>
            <w:tcW w:w="3483"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(13.1)</w:t>
            </w:r>
          </w:p>
        </w:tc>
        <w:tc>
          <w:tcPr>
            <w:tcW w:w="490"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м</w:t>
            </w:r>
          </w:p>
        </w:tc>
        <w:tc>
          <w:tcPr>
            <w:tcW w:w="795"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1,5</w:t>
            </w:r>
          </w:p>
        </w:tc>
      </w:tr>
      <w:tr w:rsidR="00B005C2" w:rsidRPr="004767C3" w:rsidTr="004767C3">
        <w:tc>
          <w:tcPr>
            <w:tcW w:w="232" w:type="pct"/>
          </w:tcPr>
          <w:p w:rsidR="00B005C2" w:rsidRPr="004767C3" w:rsidRDefault="00B005C2" w:rsidP="00B005C2">
            <w:pPr>
              <w:spacing w:after="0" w:line="240" w:lineRule="auto"/>
              <w:ind w:left="34"/>
              <w:jc w:val="center"/>
              <w:rPr>
                <w:rFonts w:eastAsia="Times New Roman"/>
                <w:sz w:val="24"/>
                <w:szCs w:val="24"/>
                <w:lang w:eastAsia="ru-RU"/>
              </w:rPr>
            </w:pPr>
            <w:r w:rsidRPr="004767C3">
              <w:rPr>
                <w:rFonts w:eastAsia="Times New Roman"/>
                <w:sz w:val="24"/>
                <w:szCs w:val="24"/>
                <w:lang w:eastAsia="ru-RU"/>
              </w:rPr>
              <w:t>2</w:t>
            </w:r>
          </w:p>
        </w:tc>
        <w:tc>
          <w:tcPr>
            <w:tcW w:w="3483"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(1.16, 4.3, 4.4, 4.6, 5.1, 5.2, 5.2.1, 6.6, 6.7, 6.8, 6.9, 7.1, 7.2, 7.3, 7.4, 7.5, 13.2, 13.3)</w:t>
            </w:r>
          </w:p>
        </w:tc>
        <w:tc>
          <w:tcPr>
            <w:tcW w:w="490"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м</w:t>
            </w:r>
          </w:p>
        </w:tc>
        <w:tc>
          <w:tcPr>
            <w:tcW w:w="795"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3</w:t>
            </w:r>
          </w:p>
        </w:tc>
      </w:tr>
      <w:tr w:rsidR="00B005C2" w:rsidRPr="004767C3" w:rsidTr="004767C3">
        <w:tc>
          <w:tcPr>
            <w:tcW w:w="232"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3</w:t>
            </w:r>
          </w:p>
        </w:tc>
        <w:tc>
          <w:tcPr>
            <w:tcW w:w="3483"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Pr="004767C3">
              <w:rPr>
                <w:rFonts w:eastAsia="Times New Roman"/>
                <w:sz w:val="24"/>
                <w:szCs w:val="24"/>
                <w:lang w:eastAsia="ru-RU"/>
              </w:rPr>
              <w:lastRenderedPageBreak/>
              <w:t>зданий, строений, сооружений для видов разрешенного использования с кодами (3.1, 4.9, 4.9.1, 4.10, 6.9)</w:t>
            </w:r>
          </w:p>
        </w:tc>
        <w:tc>
          <w:tcPr>
            <w:tcW w:w="490"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lastRenderedPageBreak/>
              <w:t>м</w:t>
            </w:r>
          </w:p>
        </w:tc>
        <w:tc>
          <w:tcPr>
            <w:tcW w:w="795"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5</w:t>
            </w:r>
          </w:p>
        </w:tc>
      </w:tr>
      <w:tr w:rsidR="00B005C2" w:rsidRPr="004767C3" w:rsidTr="004767C3">
        <w:tc>
          <w:tcPr>
            <w:tcW w:w="232"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lastRenderedPageBreak/>
              <w:t>4</w:t>
            </w:r>
          </w:p>
        </w:tc>
        <w:tc>
          <w:tcPr>
            <w:tcW w:w="3483"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(1.2, 1.3, 1.4, 1.5, 1.6, 1.8, 1.9, 1.10, 1.11, 1.12, 1.13, 1.14, 1.15, 1.17, 1.18)</w:t>
            </w:r>
          </w:p>
        </w:tc>
        <w:tc>
          <w:tcPr>
            <w:tcW w:w="490"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м</w:t>
            </w:r>
          </w:p>
        </w:tc>
        <w:tc>
          <w:tcPr>
            <w:tcW w:w="795"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10</w:t>
            </w:r>
          </w:p>
        </w:tc>
      </w:tr>
      <w:tr w:rsidR="00B005C2" w:rsidRPr="004767C3" w:rsidTr="004767C3">
        <w:tc>
          <w:tcPr>
            <w:tcW w:w="232"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5</w:t>
            </w:r>
          </w:p>
        </w:tc>
        <w:tc>
          <w:tcPr>
            <w:tcW w:w="3483"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(12.0, 12.1, 12.3)</w:t>
            </w:r>
          </w:p>
        </w:tc>
        <w:tc>
          <w:tcPr>
            <w:tcW w:w="490"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м</w:t>
            </w:r>
          </w:p>
        </w:tc>
        <w:tc>
          <w:tcPr>
            <w:tcW w:w="795"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15</w:t>
            </w:r>
          </w:p>
        </w:tc>
      </w:tr>
      <w:tr w:rsidR="00B005C2" w:rsidRPr="004767C3" w:rsidTr="004767C3">
        <w:tc>
          <w:tcPr>
            <w:tcW w:w="232"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6</w:t>
            </w:r>
          </w:p>
        </w:tc>
        <w:tc>
          <w:tcPr>
            <w:tcW w:w="3483"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Предельно допустимые размеры земельных участков для вида разрешенного использования с кодом 12.1</w:t>
            </w:r>
          </w:p>
        </w:tc>
        <w:tc>
          <w:tcPr>
            <w:tcW w:w="490" w:type="pct"/>
            <w:vAlign w:val="center"/>
          </w:tcPr>
          <w:p w:rsidR="00B005C2" w:rsidRPr="004767C3" w:rsidRDefault="004767C3" w:rsidP="00B005C2">
            <w:pPr>
              <w:spacing w:after="0" w:line="240" w:lineRule="auto"/>
              <w:jc w:val="center"/>
              <w:rPr>
                <w:rFonts w:eastAsia="Times New Roman"/>
                <w:sz w:val="24"/>
                <w:szCs w:val="24"/>
                <w:lang w:eastAsia="ru-RU"/>
              </w:rPr>
            </w:pPr>
            <w:r>
              <w:rPr>
                <w:rFonts w:eastAsia="Times New Roman"/>
                <w:sz w:val="24"/>
                <w:szCs w:val="24"/>
                <w:lang w:eastAsia="ru-RU"/>
              </w:rPr>
              <w:t>га</w:t>
            </w:r>
          </w:p>
        </w:tc>
        <w:tc>
          <w:tcPr>
            <w:tcW w:w="795"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0,3-5</w:t>
            </w:r>
          </w:p>
        </w:tc>
      </w:tr>
      <w:tr w:rsidR="00B005C2" w:rsidRPr="004767C3" w:rsidTr="004767C3">
        <w:tc>
          <w:tcPr>
            <w:tcW w:w="232"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7</w:t>
            </w:r>
          </w:p>
        </w:tc>
        <w:tc>
          <w:tcPr>
            <w:tcW w:w="3483"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Предельно допустимые размеры земельных участков для видов разрешенного использования с кодами (13.3)</w:t>
            </w:r>
          </w:p>
        </w:tc>
        <w:tc>
          <w:tcPr>
            <w:tcW w:w="490"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кв.</w:t>
            </w:r>
            <w:r w:rsidR="004767C3">
              <w:rPr>
                <w:rFonts w:eastAsia="Times New Roman"/>
                <w:sz w:val="24"/>
                <w:szCs w:val="24"/>
                <w:lang w:eastAsia="ru-RU"/>
              </w:rPr>
              <w:t xml:space="preserve"> </w:t>
            </w:r>
            <w:r w:rsidRPr="004767C3">
              <w:rPr>
                <w:rFonts w:eastAsia="Times New Roman"/>
                <w:sz w:val="24"/>
                <w:szCs w:val="24"/>
                <w:lang w:eastAsia="ru-RU"/>
              </w:rPr>
              <w:t>м</w:t>
            </w:r>
          </w:p>
        </w:tc>
        <w:tc>
          <w:tcPr>
            <w:tcW w:w="795"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500 – 1500</w:t>
            </w:r>
          </w:p>
        </w:tc>
      </w:tr>
      <w:tr w:rsidR="00B005C2" w:rsidRPr="004767C3" w:rsidTr="004767C3">
        <w:tc>
          <w:tcPr>
            <w:tcW w:w="232"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8</w:t>
            </w:r>
          </w:p>
        </w:tc>
        <w:tc>
          <w:tcPr>
            <w:tcW w:w="3483"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Предельно допустимые размеры земельных участков для ведения личного подсобного хозяйства на полевых участках (1.16)</w:t>
            </w:r>
          </w:p>
        </w:tc>
        <w:tc>
          <w:tcPr>
            <w:tcW w:w="490"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кв.</w:t>
            </w:r>
            <w:r w:rsidR="004767C3">
              <w:rPr>
                <w:rFonts w:eastAsia="Times New Roman"/>
                <w:sz w:val="24"/>
                <w:szCs w:val="24"/>
                <w:lang w:eastAsia="ru-RU"/>
              </w:rPr>
              <w:t xml:space="preserve"> </w:t>
            </w:r>
            <w:r w:rsidRPr="004767C3">
              <w:rPr>
                <w:rFonts w:eastAsia="Times New Roman"/>
                <w:sz w:val="24"/>
                <w:szCs w:val="24"/>
                <w:lang w:eastAsia="ru-RU"/>
              </w:rPr>
              <w:t>м</w:t>
            </w:r>
          </w:p>
        </w:tc>
        <w:tc>
          <w:tcPr>
            <w:tcW w:w="795"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400 – 3000</w:t>
            </w:r>
          </w:p>
        </w:tc>
      </w:tr>
      <w:tr w:rsidR="00B005C2" w:rsidRPr="004767C3" w:rsidTr="004767C3">
        <w:tc>
          <w:tcPr>
            <w:tcW w:w="232"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9</w:t>
            </w:r>
          </w:p>
        </w:tc>
        <w:tc>
          <w:tcPr>
            <w:tcW w:w="3483"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Предельно допустимые размеры земельных участков для видов разрешенного использования с кодами (4.4, 4.6, 4.9, 4.9.1, 6.9, 7.1 – 7.5)</w:t>
            </w:r>
          </w:p>
        </w:tc>
        <w:tc>
          <w:tcPr>
            <w:tcW w:w="490"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кв.</w:t>
            </w:r>
            <w:r w:rsidR="004767C3">
              <w:rPr>
                <w:rFonts w:eastAsia="Times New Roman"/>
                <w:sz w:val="24"/>
                <w:szCs w:val="24"/>
                <w:lang w:eastAsia="ru-RU"/>
              </w:rPr>
              <w:t xml:space="preserve"> </w:t>
            </w:r>
            <w:r w:rsidRPr="004767C3">
              <w:rPr>
                <w:rFonts w:eastAsia="Times New Roman"/>
                <w:sz w:val="24"/>
                <w:szCs w:val="24"/>
                <w:lang w:eastAsia="ru-RU"/>
              </w:rPr>
              <w:t>м</w:t>
            </w:r>
          </w:p>
        </w:tc>
        <w:tc>
          <w:tcPr>
            <w:tcW w:w="795"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200 – 3000</w:t>
            </w:r>
          </w:p>
        </w:tc>
      </w:tr>
      <w:tr w:rsidR="00B005C2" w:rsidRPr="004767C3" w:rsidTr="004767C3">
        <w:tc>
          <w:tcPr>
            <w:tcW w:w="232"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10</w:t>
            </w:r>
          </w:p>
        </w:tc>
        <w:tc>
          <w:tcPr>
            <w:tcW w:w="3483"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Предельно допустимые размеры земельных участков для видов разрешенного использования с кодами (4.10, 5.1, 5.2, 5.2.1)</w:t>
            </w:r>
          </w:p>
        </w:tc>
        <w:tc>
          <w:tcPr>
            <w:tcW w:w="490"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кв.</w:t>
            </w:r>
            <w:r w:rsidR="004767C3">
              <w:rPr>
                <w:rFonts w:eastAsia="Times New Roman"/>
                <w:sz w:val="24"/>
                <w:szCs w:val="24"/>
                <w:lang w:eastAsia="ru-RU"/>
              </w:rPr>
              <w:t xml:space="preserve"> </w:t>
            </w:r>
            <w:r w:rsidRPr="004767C3">
              <w:rPr>
                <w:rFonts w:eastAsia="Times New Roman"/>
                <w:sz w:val="24"/>
                <w:szCs w:val="24"/>
                <w:lang w:eastAsia="ru-RU"/>
              </w:rPr>
              <w:t>м</w:t>
            </w:r>
          </w:p>
        </w:tc>
        <w:tc>
          <w:tcPr>
            <w:tcW w:w="795"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400 – 5000</w:t>
            </w:r>
          </w:p>
        </w:tc>
      </w:tr>
      <w:tr w:rsidR="00B005C2" w:rsidRPr="004767C3" w:rsidTr="004767C3">
        <w:tc>
          <w:tcPr>
            <w:tcW w:w="232"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11</w:t>
            </w:r>
          </w:p>
        </w:tc>
        <w:tc>
          <w:tcPr>
            <w:tcW w:w="3483"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Предельно допустимые размеры земельных участков для вида разрешенного использования с кодами (1.14, 1.15, 1,17, 1.18, 3.1, 4.3)</w:t>
            </w:r>
          </w:p>
        </w:tc>
        <w:tc>
          <w:tcPr>
            <w:tcW w:w="490"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га.</w:t>
            </w:r>
          </w:p>
        </w:tc>
        <w:tc>
          <w:tcPr>
            <w:tcW w:w="795"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0,02-1</w:t>
            </w:r>
          </w:p>
        </w:tc>
      </w:tr>
      <w:tr w:rsidR="00B005C2" w:rsidRPr="004767C3" w:rsidTr="004767C3">
        <w:tc>
          <w:tcPr>
            <w:tcW w:w="232"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12</w:t>
            </w:r>
          </w:p>
        </w:tc>
        <w:tc>
          <w:tcPr>
            <w:tcW w:w="3483"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Предельное количество этажей зданий, строений и сооружений для всех объектов капитального строительства</w:t>
            </w:r>
          </w:p>
        </w:tc>
        <w:tc>
          <w:tcPr>
            <w:tcW w:w="490"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этаж</w:t>
            </w:r>
          </w:p>
        </w:tc>
        <w:tc>
          <w:tcPr>
            <w:tcW w:w="795"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3</w:t>
            </w:r>
          </w:p>
        </w:tc>
      </w:tr>
      <w:tr w:rsidR="00B005C2" w:rsidRPr="004767C3" w:rsidTr="004767C3">
        <w:tc>
          <w:tcPr>
            <w:tcW w:w="232"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13</w:t>
            </w:r>
          </w:p>
        </w:tc>
        <w:tc>
          <w:tcPr>
            <w:tcW w:w="3483"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Минимальный процент застройки в границах земельных участков для видов разрешенного использования с кодами (4.10, 5.1, 5.2.1)</w:t>
            </w:r>
          </w:p>
        </w:tc>
        <w:tc>
          <w:tcPr>
            <w:tcW w:w="490"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w:t>
            </w:r>
          </w:p>
        </w:tc>
        <w:tc>
          <w:tcPr>
            <w:tcW w:w="795"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10</w:t>
            </w:r>
          </w:p>
        </w:tc>
      </w:tr>
      <w:tr w:rsidR="00B005C2" w:rsidRPr="004767C3" w:rsidTr="004767C3">
        <w:tc>
          <w:tcPr>
            <w:tcW w:w="232"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14</w:t>
            </w:r>
          </w:p>
        </w:tc>
        <w:tc>
          <w:tcPr>
            <w:tcW w:w="3483" w:type="pct"/>
          </w:tcPr>
          <w:p w:rsidR="00B005C2" w:rsidRPr="004767C3" w:rsidRDefault="00B005C2" w:rsidP="004767C3">
            <w:pPr>
              <w:spacing w:after="0" w:line="240" w:lineRule="auto"/>
              <w:jc w:val="both"/>
              <w:rPr>
                <w:rFonts w:eastAsia="Times New Roman"/>
                <w:sz w:val="24"/>
                <w:szCs w:val="24"/>
                <w:lang w:eastAsia="ru-RU"/>
              </w:rPr>
            </w:pPr>
            <w:r w:rsidRPr="004767C3">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w:t>
            </w:r>
            <w:r w:rsidR="004767C3">
              <w:rPr>
                <w:rFonts w:eastAsia="Times New Roman"/>
                <w:sz w:val="24"/>
                <w:szCs w:val="24"/>
                <w:lang w:eastAsia="ru-RU"/>
              </w:rPr>
              <w:t xml:space="preserve">4.3, 4.4, 4.6, </w:t>
            </w:r>
            <w:r w:rsidRPr="004767C3">
              <w:rPr>
                <w:rFonts w:eastAsia="Times New Roman"/>
                <w:sz w:val="24"/>
                <w:szCs w:val="24"/>
                <w:lang w:eastAsia="ru-RU"/>
              </w:rPr>
              <w:t>4.9, 4.9.1, 6.9, 7.1 – 7.5)</w:t>
            </w:r>
          </w:p>
        </w:tc>
        <w:tc>
          <w:tcPr>
            <w:tcW w:w="490"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w:t>
            </w:r>
          </w:p>
        </w:tc>
        <w:tc>
          <w:tcPr>
            <w:tcW w:w="795"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80</w:t>
            </w:r>
          </w:p>
        </w:tc>
      </w:tr>
      <w:tr w:rsidR="00B005C2" w:rsidRPr="004767C3" w:rsidTr="004767C3">
        <w:tc>
          <w:tcPr>
            <w:tcW w:w="232"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15</w:t>
            </w:r>
          </w:p>
        </w:tc>
        <w:tc>
          <w:tcPr>
            <w:tcW w:w="3483"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(1.14, 1.15, 1.18, 4.10, 5.1, 5.2.1,13.3)</w:t>
            </w:r>
          </w:p>
        </w:tc>
        <w:tc>
          <w:tcPr>
            <w:tcW w:w="490"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w:t>
            </w:r>
          </w:p>
        </w:tc>
        <w:tc>
          <w:tcPr>
            <w:tcW w:w="795"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50</w:t>
            </w:r>
          </w:p>
        </w:tc>
      </w:tr>
      <w:tr w:rsidR="00B005C2" w:rsidRPr="004767C3" w:rsidTr="004767C3">
        <w:tc>
          <w:tcPr>
            <w:tcW w:w="232"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16</w:t>
            </w:r>
          </w:p>
        </w:tc>
        <w:tc>
          <w:tcPr>
            <w:tcW w:w="3483"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(1.2, 1.3, 1.4, 1.5, 1.6, 1.8, 1.9, 1.10, 1.11, 1.12, 1.13, 12.1, 13.1, 13.2)</w:t>
            </w:r>
          </w:p>
        </w:tc>
        <w:tc>
          <w:tcPr>
            <w:tcW w:w="490"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w:t>
            </w:r>
          </w:p>
        </w:tc>
        <w:tc>
          <w:tcPr>
            <w:tcW w:w="795"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10</w:t>
            </w:r>
          </w:p>
        </w:tc>
      </w:tr>
      <w:tr w:rsidR="00B005C2" w:rsidRPr="004767C3" w:rsidTr="004767C3">
        <w:tc>
          <w:tcPr>
            <w:tcW w:w="232"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17</w:t>
            </w:r>
          </w:p>
        </w:tc>
        <w:tc>
          <w:tcPr>
            <w:tcW w:w="3483" w:type="pct"/>
          </w:tcPr>
          <w:p w:rsidR="00B005C2" w:rsidRPr="004767C3" w:rsidRDefault="00B005C2" w:rsidP="00B005C2">
            <w:pPr>
              <w:spacing w:after="0" w:line="240" w:lineRule="auto"/>
              <w:jc w:val="both"/>
              <w:rPr>
                <w:rFonts w:eastAsia="Times New Roman"/>
                <w:sz w:val="24"/>
                <w:szCs w:val="24"/>
              </w:rPr>
            </w:pPr>
            <w:r w:rsidRPr="004767C3">
              <w:rPr>
                <w:rFonts w:eastAsia="Times New Roman"/>
                <w:sz w:val="24"/>
                <w:szCs w:val="24"/>
                <w:lang w:eastAsia="ru-RU"/>
              </w:rPr>
              <w:t>Предельные (минимальные и (или) максимальные) размеры земельных участков</w:t>
            </w:r>
          </w:p>
        </w:tc>
        <w:tc>
          <w:tcPr>
            <w:tcW w:w="490" w:type="pct"/>
          </w:tcPr>
          <w:p w:rsidR="00B005C2" w:rsidRPr="004767C3" w:rsidRDefault="00B005C2" w:rsidP="00B005C2">
            <w:pPr>
              <w:spacing w:after="0" w:line="240" w:lineRule="auto"/>
              <w:jc w:val="center"/>
              <w:rPr>
                <w:rFonts w:eastAsia="Times New Roman"/>
                <w:sz w:val="24"/>
                <w:szCs w:val="24"/>
              </w:rPr>
            </w:pPr>
            <w:r w:rsidRPr="004767C3">
              <w:rPr>
                <w:rFonts w:eastAsia="Times New Roman"/>
                <w:sz w:val="24"/>
                <w:szCs w:val="24"/>
                <w:lang w:eastAsia="ru-RU"/>
              </w:rPr>
              <w:t>м</w:t>
            </w:r>
          </w:p>
        </w:tc>
        <w:tc>
          <w:tcPr>
            <w:tcW w:w="795" w:type="pct"/>
            <w:vAlign w:val="center"/>
          </w:tcPr>
          <w:p w:rsidR="00B005C2" w:rsidRPr="004767C3" w:rsidRDefault="00B005C2" w:rsidP="00B005C2">
            <w:pPr>
              <w:spacing w:after="0" w:line="240" w:lineRule="auto"/>
              <w:jc w:val="center"/>
              <w:rPr>
                <w:rFonts w:eastAsia="Times New Roman"/>
                <w:sz w:val="24"/>
                <w:szCs w:val="24"/>
              </w:rPr>
            </w:pPr>
            <w:r w:rsidRPr="004767C3">
              <w:rPr>
                <w:rFonts w:eastAsia="Times New Roman"/>
                <w:sz w:val="24"/>
                <w:szCs w:val="24"/>
                <w:lang w:eastAsia="ru-RU"/>
              </w:rPr>
              <w:t>не нормируются</w:t>
            </w:r>
          </w:p>
        </w:tc>
      </w:tr>
    </w:tbl>
    <w:p w:rsidR="00B005C2" w:rsidRPr="00B005C2" w:rsidRDefault="00B005C2" w:rsidP="00B005C2">
      <w:pPr>
        <w:spacing w:after="0" w:line="240" w:lineRule="auto"/>
        <w:ind w:firstLine="567"/>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СХ-2 ЗОНА ДЛЯ ВЕДЕНИЯ САДОВОГО ХОЗЯЙСТВА</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Зона предназначена для размещения садовых и дачных участков.</w:t>
      </w:r>
    </w:p>
    <w:p w:rsidR="00B005C2" w:rsidRPr="00B005C2" w:rsidRDefault="00B005C2" w:rsidP="00B005C2">
      <w:pPr>
        <w:spacing w:after="0" w:line="240" w:lineRule="auto"/>
        <w:ind w:firstLine="284"/>
        <w:jc w:val="both"/>
        <w:rPr>
          <w:rFonts w:eastAsia="Times New Roman"/>
          <w:bCs/>
          <w:sz w:val="28"/>
          <w:szCs w:val="28"/>
          <w:lang w:eastAsia="ru-RU"/>
        </w:rPr>
      </w:pPr>
    </w:p>
    <w:tbl>
      <w:tblPr>
        <w:tblW w:w="5000" w:type="pct"/>
        <w:tblCellMar>
          <w:left w:w="180" w:type="dxa"/>
          <w:right w:w="180" w:type="dxa"/>
        </w:tblCellMar>
        <w:tblLook w:val="0000" w:firstRow="0" w:lastRow="0" w:firstColumn="0" w:lastColumn="0" w:noHBand="0" w:noVBand="0"/>
      </w:tblPr>
      <w:tblGrid>
        <w:gridCol w:w="3393"/>
        <w:gridCol w:w="3396"/>
        <w:gridCol w:w="3396"/>
      </w:tblGrid>
      <w:tr w:rsidR="00B005C2" w:rsidRPr="004767C3" w:rsidTr="00B005C2">
        <w:trPr>
          <w:trHeight w:val="681"/>
        </w:trPr>
        <w:tc>
          <w:tcPr>
            <w:tcW w:w="1666" w:type="pct"/>
            <w:tcBorders>
              <w:top w:val="single" w:sz="8" w:space="0" w:color="auto"/>
              <w:left w:val="single" w:sz="8" w:space="0" w:color="auto"/>
              <w:bottom w:val="single" w:sz="8" w:space="0" w:color="auto"/>
              <w:right w:val="nil"/>
            </w:tcBorders>
            <w:vAlign w:val="center"/>
          </w:tcPr>
          <w:p w:rsidR="00B005C2" w:rsidRPr="004767C3" w:rsidRDefault="00B005C2" w:rsidP="00B005C2">
            <w:pPr>
              <w:tabs>
                <w:tab w:val="left" w:pos="709"/>
              </w:tabs>
              <w:suppressAutoHyphens/>
              <w:snapToGrid w:val="0"/>
              <w:spacing w:after="0" w:line="240" w:lineRule="auto"/>
              <w:jc w:val="center"/>
              <w:rPr>
                <w:rFonts w:eastAsia="Times New Roman"/>
                <w:sz w:val="24"/>
                <w:szCs w:val="24"/>
                <w:lang w:eastAsia="ar-SA"/>
              </w:rPr>
            </w:pPr>
            <w:r w:rsidRPr="004767C3">
              <w:rPr>
                <w:rFonts w:eastAsia="Times New Roman"/>
                <w:sz w:val="24"/>
                <w:szCs w:val="24"/>
                <w:lang w:eastAsia="ar-SA"/>
              </w:rPr>
              <w:t>Основные виды</w:t>
            </w:r>
          </w:p>
          <w:p w:rsidR="00B005C2" w:rsidRPr="004767C3" w:rsidRDefault="00B005C2" w:rsidP="00B005C2">
            <w:pPr>
              <w:tabs>
                <w:tab w:val="left" w:pos="709"/>
              </w:tabs>
              <w:suppressAutoHyphens/>
              <w:snapToGrid w:val="0"/>
              <w:spacing w:after="0" w:line="240" w:lineRule="auto"/>
              <w:jc w:val="center"/>
              <w:rPr>
                <w:rFonts w:eastAsia="Times New Roman"/>
                <w:sz w:val="24"/>
                <w:szCs w:val="24"/>
                <w:lang w:eastAsia="ar-SA"/>
              </w:rPr>
            </w:pPr>
            <w:r w:rsidRPr="004767C3">
              <w:rPr>
                <w:rFonts w:eastAsia="Times New Roman"/>
                <w:sz w:val="24"/>
                <w:szCs w:val="24"/>
                <w:lang w:eastAsia="ar-SA"/>
              </w:rPr>
              <w:t>разрешенного использования</w:t>
            </w:r>
          </w:p>
        </w:tc>
        <w:tc>
          <w:tcPr>
            <w:tcW w:w="1667" w:type="pct"/>
            <w:tcBorders>
              <w:top w:val="single" w:sz="8" w:space="0" w:color="auto"/>
              <w:left w:val="single" w:sz="8" w:space="0" w:color="auto"/>
              <w:bottom w:val="single" w:sz="8" w:space="0" w:color="auto"/>
              <w:right w:val="nil"/>
            </w:tcBorders>
            <w:vAlign w:val="center"/>
          </w:tcPr>
          <w:p w:rsidR="00B005C2" w:rsidRPr="004767C3" w:rsidRDefault="00B005C2" w:rsidP="00B005C2">
            <w:pPr>
              <w:tabs>
                <w:tab w:val="left" w:pos="709"/>
              </w:tabs>
              <w:suppressAutoHyphens/>
              <w:snapToGrid w:val="0"/>
              <w:spacing w:after="0" w:line="240" w:lineRule="auto"/>
              <w:jc w:val="center"/>
              <w:rPr>
                <w:rFonts w:eastAsia="Times New Roman"/>
                <w:sz w:val="24"/>
                <w:szCs w:val="24"/>
                <w:lang w:eastAsia="ar-SA"/>
              </w:rPr>
            </w:pPr>
            <w:r w:rsidRPr="004767C3">
              <w:rPr>
                <w:rFonts w:eastAsia="Times New Roman"/>
                <w:sz w:val="24"/>
                <w:szCs w:val="24"/>
                <w:lang w:eastAsia="ar-SA"/>
              </w:rPr>
              <w:t>Условно разрешённые</w:t>
            </w:r>
          </w:p>
          <w:p w:rsidR="00B005C2" w:rsidRPr="004767C3" w:rsidRDefault="00B005C2" w:rsidP="00B005C2">
            <w:pPr>
              <w:tabs>
                <w:tab w:val="left" w:pos="709"/>
              </w:tabs>
              <w:suppressAutoHyphens/>
              <w:snapToGrid w:val="0"/>
              <w:spacing w:after="0" w:line="240" w:lineRule="auto"/>
              <w:jc w:val="center"/>
              <w:rPr>
                <w:rFonts w:eastAsia="Times New Roman"/>
                <w:sz w:val="24"/>
                <w:szCs w:val="24"/>
                <w:lang w:eastAsia="ar-SA"/>
              </w:rPr>
            </w:pPr>
            <w:r w:rsidRPr="004767C3">
              <w:rPr>
                <w:rFonts w:eastAsia="Times New Roman"/>
                <w:sz w:val="24"/>
                <w:szCs w:val="24"/>
                <w:lang w:eastAsia="ar-SA"/>
              </w:rPr>
              <w:t>виды разрешенного использования</w:t>
            </w:r>
          </w:p>
        </w:tc>
        <w:tc>
          <w:tcPr>
            <w:tcW w:w="1667" w:type="pct"/>
            <w:tcBorders>
              <w:top w:val="single" w:sz="8" w:space="0" w:color="auto"/>
              <w:left w:val="single" w:sz="8" w:space="0" w:color="auto"/>
              <w:bottom w:val="single" w:sz="8" w:space="0" w:color="auto"/>
              <w:right w:val="single" w:sz="8" w:space="0" w:color="auto"/>
            </w:tcBorders>
            <w:vAlign w:val="center"/>
          </w:tcPr>
          <w:p w:rsidR="00B005C2" w:rsidRPr="004767C3" w:rsidRDefault="00B005C2" w:rsidP="00B005C2">
            <w:pPr>
              <w:tabs>
                <w:tab w:val="left" w:pos="709"/>
              </w:tabs>
              <w:suppressAutoHyphens/>
              <w:snapToGrid w:val="0"/>
              <w:spacing w:after="0" w:line="240" w:lineRule="auto"/>
              <w:jc w:val="center"/>
              <w:rPr>
                <w:rFonts w:eastAsia="Times New Roman"/>
                <w:sz w:val="24"/>
                <w:szCs w:val="24"/>
                <w:lang w:eastAsia="ar-SA"/>
              </w:rPr>
            </w:pPr>
            <w:r w:rsidRPr="004767C3">
              <w:rPr>
                <w:rFonts w:eastAsia="Times New Roman"/>
                <w:sz w:val="24"/>
                <w:szCs w:val="24"/>
                <w:lang w:eastAsia="ar-SA"/>
              </w:rPr>
              <w:t>Вспомогательные виды</w:t>
            </w:r>
          </w:p>
          <w:p w:rsidR="00B005C2" w:rsidRPr="004767C3" w:rsidRDefault="00B005C2" w:rsidP="00B005C2">
            <w:pPr>
              <w:tabs>
                <w:tab w:val="left" w:pos="709"/>
              </w:tabs>
              <w:suppressAutoHyphens/>
              <w:snapToGrid w:val="0"/>
              <w:spacing w:after="0" w:line="240" w:lineRule="auto"/>
              <w:jc w:val="center"/>
              <w:rPr>
                <w:rFonts w:eastAsia="Times New Roman"/>
                <w:sz w:val="24"/>
                <w:szCs w:val="24"/>
                <w:lang w:eastAsia="ar-SA"/>
              </w:rPr>
            </w:pPr>
            <w:r w:rsidRPr="004767C3">
              <w:rPr>
                <w:rFonts w:eastAsia="Times New Roman"/>
                <w:sz w:val="24"/>
                <w:szCs w:val="24"/>
                <w:lang w:eastAsia="ar-SA"/>
              </w:rPr>
              <w:t>разрешенного использования</w:t>
            </w:r>
          </w:p>
        </w:tc>
      </w:tr>
      <w:tr w:rsidR="00B005C2" w:rsidRPr="004767C3" w:rsidTr="00B005C2">
        <w:trPr>
          <w:trHeight w:val="350"/>
        </w:trPr>
        <w:tc>
          <w:tcPr>
            <w:tcW w:w="1666" w:type="pct"/>
            <w:tcBorders>
              <w:top w:val="single" w:sz="8" w:space="0" w:color="auto"/>
              <w:left w:val="single" w:sz="8" w:space="0" w:color="auto"/>
              <w:bottom w:val="single" w:sz="8" w:space="0" w:color="auto"/>
              <w:right w:val="nil"/>
            </w:tcBorders>
          </w:tcPr>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Растениеводство (коды 1.2 – 1.6);</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lastRenderedPageBreak/>
              <w:t>- Коммунальное обслуживание (код 3.1);</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Магазины (код 4.4);</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Общее пользование водными объектами (код 11.1);</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Земельные участки (территории) общего пользования (код 12.0);</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Запас (код 12.3);</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Ведение огородничества (код 13.1);</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Ведение садоводства (код 13.2);</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Ведение дачного хозяйства (код 13.3)</w:t>
            </w:r>
          </w:p>
        </w:tc>
        <w:tc>
          <w:tcPr>
            <w:tcW w:w="1667" w:type="pct"/>
            <w:tcBorders>
              <w:top w:val="single" w:sz="8" w:space="0" w:color="auto"/>
              <w:left w:val="single" w:sz="8" w:space="0" w:color="auto"/>
              <w:bottom w:val="single" w:sz="8" w:space="0" w:color="auto"/>
              <w:right w:val="nil"/>
            </w:tcBorders>
          </w:tcPr>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lastRenderedPageBreak/>
              <w:t>- Спорт (код 5.1);</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lastRenderedPageBreak/>
              <w:t>- Общественное питание (код 4.6)</w:t>
            </w:r>
          </w:p>
        </w:tc>
        <w:tc>
          <w:tcPr>
            <w:tcW w:w="1667" w:type="pct"/>
            <w:tcBorders>
              <w:top w:val="single" w:sz="8" w:space="0" w:color="auto"/>
              <w:left w:val="single" w:sz="8" w:space="0" w:color="auto"/>
              <w:bottom w:val="single" w:sz="8" w:space="0" w:color="auto"/>
              <w:right w:val="single" w:sz="8" w:space="0" w:color="auto"/>
            </w:tcBorders>
          </w:tcPr>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lastRenderedPageBreak/>
              <w:t>- Энергетика (код 6.7);</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Связь (код 6.8);</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lastRenderedPageBreak/>
              <w:t>- Разрешенные виды использования с кодами 7.1, 7.2, 7.5</w:t>
            </w:r>
          </w:p>
        </w:tc>
      </w:tr>
    </w:tbl>
    <w:p w:rsidR="00B005C2" w:rsidRPr="00B005C2" w:rsidRDefault="00B005C2" w:rsidP="00B005C2">
      <w:pPr>
        <w:spacing w:after="0" w:line="240" w:lineRule="auto"/>
        <w:ind w:firstLine="284"/>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u w:val="single"/>
          <w:lang w:eastAsia="ru-RU"/>
        </w:rPr>
      </w:pPr>
      <w:r w:rsidRPr="00B005C2">
        <w:rPr>
          <w:rFonts w:eastAsia="Times New Roman"/>
          <w:bCs/>
          <w:sz w:val="28"/>
          <w:szCs w:val="28"/>
          <w:u w:val="single"/>
          <w:lang w:eastAsia="ru-RU"/>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СХ-3</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Требования к параметрам сооружений и границам земельных участков в соответствии со следующими документами: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 Свод правил 42.13330.2011 «СНиП 2.07.01-89*. Градостроительство. Планировка и застройка городских и сельских поселений»;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СП 53.13330.2011. «Свод правил. Планировка и застройка территорий садоводческих (дачных) объединений граждан, здания и сооружения. Актуализированная редакция СНиП 30-02-97*»;</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Региональные нормативы градостроительного проектирования Тверской области;</w:t>
      </w:r>
    </w:p>
    <w:p w:rsid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другие действующие нормативы и технические регламенты.</w:t>
      </w:r>
    </w:p>
    <w:p w:rsidR="004767C3" w:rsidRPr="00B005C2" w:rsidRDefault="004767C3" w:rsidP="00B005C2">
      <w:pPr>
        <w:spacing w:after="0" w:line="240" w:lineRule="auto"/>
        <w:ind w:firstLine="567"/>
        <w:jc w:val="both"/>
        <w:rPr>
          <w:rFonts w:eastAsia="Times New Roman"/>
          <w:bCs/>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7269"/>
        <w:gridCol w:w="761"/>
        <w:gridCol w:w="1680"/>
      </w:tblGrid>
      <w:tr w:rsidR="00B005C2" w:rsidRPr="004767C3" w:rsidTr="00B005C2">
        <w:tc>
          <w:tcPr>
            <w:tcW w:w="238"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1</w:t>
            </w:r>
          </w:p>
        </w:tc>
        <w:tc>
          <w:tcPr>
            <w:tcW w:w="3565"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(13.1)</w:t>
            </w:r>
          </w:p>
        </w:tc>
        <w:tc>
          <w:tcPr>
            <w:tcW w:w="373"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м</w:t>
            </w:r>
          </w:p>
        </w:tc>
        <w:tc>
          <w:tcPr>
            <w:tcW w:w="824"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1,5</w:t>
            </w:r>
          </w:p>
        </w:tc>
      </w:tr>
      <w:tr w:rsidR="00B005C2" w:rsidRPr="004767C3" w:rsidTr="00B005C2">
        <w:tc>
          <w:tcPr>
            <w:tcW w:w="238"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2</w:t>
            </w:r>
          </w:p>
        </w:tc>
        <w:tc>
          <w:tcPr>
            <w:tcW w:w="3565"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(4.4, 4.6, 5.1, 13.2, 13.3) </w:t>
            </w:r>
          </w:p>
        </w:tc>
        <w:tc>
          <w:tcPr>
            <w:tcW w:w="373"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м</w:t>
            </w:r>
          </w:p>
        </w:tc>
        <w:tc>
          <w:tcPr>
            <w:tcW w:w="824"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3</w:t>
            </w:r>
          </w:p>
        </w:tc>
      </w:tr>
      <w:tr w:rsidR="00B005C2" w:rsidRPr="004767C3" w:rsidTr="00B005C2">
        <w:tc>
          <w:tcPr>
            <w:tcW w:w="238"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3</w:t>
            </w:r>
          </w:p>
        </w:tc>
        <w:tc>
          <w:tcPr>
            <w:tcW w:w="3565"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(3.1)</w:t>
            </w:r>
          </w:p>
        </w:tc>
        <w:tc>
          <w:tcPr>
            <w:tcW w:w="373"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м</w:t>
            </w:r>
          </w:p>
        </w:tc>
        <w:tc>
          <w:tcPr>
            <w:tcW w:w="824"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5</w:t>
            </w:r>
          </w:p>
        </w:tc>
      </w:tr>
      <w:tr w:rsidR="00B005C2" w:rsidRPr="004767C3" w:rsidTr="00B005C2">
        <w:tc>
          <w:tcPr>
            <w:tcW w:w="238"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4</w:t>
            </w:r>
          </w:p>
        </w:tc>
        <w:tc>
          <w:tcPr>
            <w:tcW w:w="3565"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Pr="004767C3">
              <w:rPr>
                <w:rFonts w:eastAsia="Times New Roman"/>
                <w:sz w:val="24"/>
                <w:szCs w:val="24"/>
                <w:lang w:eastAsia="ru-RU"/>
              </w:rPr>
              <w:lastRenderedPageBreak/>
              <w:t>зданий, строений, сооружений для видов разрешенного использования с кодами (1.2, 1.3, 1.4, 1.5, 1.6)</w:t>
            </w:r>
          </w:p>
        </w:tc>
        <w:tc>
          <w:tcPr>
            <w:tcW w:w="373"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lastRenderedPageBreak/>
              <w:t>м</w:t>
            </w:r>
          </w:p>
        </w:tc>
        <w:tc>
          <w:tcPr>
            <w:tcW w:w="824"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10</w:t>
            </w:r>
          </w:p>
        </w:tc>
      </w:tr>
      <w:tr w:rsidR="00B005C2" w:rsidRPr="004767C3" w:rsidTr="00B005C2">
        <w:tc>
          <w:tcPr>
            <w:tcW w:w="238"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lastRenderedPageBreak/>
              <w:t>5</w:t>
            </w:r>
          </w:p>
        </w:tc>
        <w:tc>
          <w:tcPr>
            <w:tcW w:w="3565"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Предельно допустимые размеры земельных участков для видов разрешенного использования с кодами (13.3)</w:t>
            </w:r>
          </w:p>
        </w:tc>
        <w:tc>
          <w:tcPr>
            <w:tcW w:w="373"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кв.</w:t>
            </w:r>
            <w:r w:rsidR="004767C3">
              <w:rPr>
                <w:rFonts w:eastAsia="Times New Roman"/>
                <w:sz w:val="24"/>
                <w:szCs w:val="24"/>
                <w:lang w:eastAsia="ru-RU"/>
              </w:rPr>
              <w:t xml:space="preserve"> </w:t>
            </w:r>
            <w:r w:rsidRPr="004767C3">
              <w:rPr>
                <w:rFonts w:eastAsia="Times New Roman"/>
                <w:sz w:val="24"/>
                <w:szCs w:val="24"/>
                <w:lang w:eastAsia="ru-RU"/>
              </w:rPr>
              <w:t>м</w:t>
            </w:r>
          </w:p>
        </w:tc>
        <w:tc>
          <w:tcPr>
            <w:tcW w:w="824"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500 – 1500</w:t>
            </w:r>
          </w:p>
        </w:tc>
      </w:tr>
      <w:tr w:rsidR="00B005C2" w:rsidRPr="004767C3" w:rsidTr="00B005C2">
        <w:tc>
          <w:tcPr>
            <w:tcW w:w="238"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6</w:t>
            </w:r>
          </w:p>
        </w:tc>
        <w:tc>
          <w:tcPr>
            <w:tcW w:w="3565"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Предельно допустимые размеры земельных участков для видов разрешенного использования с кодами (4.4, 4.6)</w:t>
            </w:r>
          </w:p>
        </w:tc>
        <w:tc>
          <w:tcPr>
            <w:tcW w:w="373"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кв.</w:t>
            </w:r>
            <w:r w:rsidR="004767C3">
              <w:rPr>
                <w:rFonts w:eastAsia="Times New Roman"/>
                <w:sz w:val="24"/>
                <w:szCs w:val="24"/>
                <w:lang w:eastAsia="ru-RU"/>
              </w:rPr>
              <w:t xml:space="preserve"> </w:t>
            </w:r>
            <w:r w:rsidRPr="004767C3">
              <w:rPr>
                <w:rFonts w:eastAsia="Times New Roman"/>
                <w:sz w:val="24"/>
                <w:szCs w:val="24"/>
                <w:lang w:eastAsia="ru-RU"/>
              </w:rPr>
              <w:t>м</w:t>
            </w:r>
          </w:p>
        </w:tc>
        <w:tc>
          <w:tcPr>
            <w:tcW w:w="824"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200 – 3000</w:t>
            </w:r>
          </w:p>
        </w:tc>
      </w:tr>
      <w:tr w:rsidR="00B005C2" w:rsidRPr="004767C3" w:rsidTr="00B005C2">
        <w:tc>
          <w:tcPr>
            <w:tcW w:w="238"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7</w:t>
            </w:r>
          </w:p>
        </w:tc>
        <w:tc>
          <w:tcPr>
            <w:tcW w:w="3565"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Предельно допустимые размеры земельных участков для видов разрешенного использования с кодами (5.1)</w:t>
            </w:r>
          </w:p>
        </w:tc>
        <w:tc>
          <w:tcPr>
            <w:tcW w:w="373"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кв.</w:t>
            </w:r>
            <w:r w:rsidR="004767C3">
              <w:rPr>
                <w:rFonts w:eastAsia="Times New Roman"/>
                <w:sz w:val="24"/>
                <w:szCs w:val="24"/>
                <w:lang w:eastAsia="ru-RU"/>
              </w:rPr>
              <w:t xml:space="preserve"> </w:t>
            </w:r>
            <w:r w:rsidRPr="004767C3">
              <w:rPr>
                <w:rFonts w:eastAsia="Times New Roman"/>
                <w:sz w:val="24"/>
                <w:szCs w:val="24"/>
                <w:lang w:eastAsia="ru-RU"/>
              </w:rPr>
              <w:t>м</w:t>
            </w:r>
          </w:p>
        </w:tc>
        <w:tc>
          <w:tcPr>
            <w:tcW w:w="824"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400 – 5000</w:t>
            </w:r>
          </w:p>
        </w:tc>
      </w:tr>
      <w:tr w:rsidR="00B005C2" w:rsidRPr="004767C3" w:rsidTr="00B005C2">
        <w:tc>
          <w:tcPr>
            <w:tcW w:w="238"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8</w:t>
            </w:r>
          </w:p>
        </w:tc>
        <w:tc>
          <w:tcPr>
            <w:tcW w:w="3565"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Предельно допустимые размеры земельных участков для вида разрешенного использования с кодами (7.1, 7.2, 7.3, 7.4, 7.5)</w:t>
            </w:r>
          </w:p>
        </w:tc>
        <w:tc>
          <w:tcPr>
            <w:tcW w:w="373"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га</w:t>
            </w:r>
          </w:p>
        </w:tc>
        <w:tc>
          <w:tcPr>
            <w:tcW w:w="824"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0,02-1,5</w:t>
            </w:r>
          </w:p>
        </w:tc>
      </w:tr>
      <w:tr w:rsidR="00B005C2" w:rsidRPr="004767C3" w:rsidTr="00B005C2">
        <w:tc>
          <w:tcPr>
            <w:tcW w:w="238"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9</w:t>
            </w:r>
          </w:p>
        </w:tc>
        <w:tc>
          <w:tcPr>
            <w:tcW w:w="3565"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Предельно допустимые размеры земельных участков для вида разрешенного использования с кодами (1.14, 1.15, 1.18, 3.1)</w:t>
            </w:r>
          </w:p>
        </w:tc>
        <w:tc>
          <w:tcPr>
            <w:tcW w:w="373"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га</w:t>
            </w:r>
          </w:p>
        </w:tc>
        <w:tc>
          <w:tcPr>
            <w:tcW w:w="824"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0,02-1</w:t>
            </w:r>
          </w:p>
        </w:tc>
      </w:tr>
      <w:tr w:rsidR="00B005C2" w:rsidRPr="004767C3" w:rsidTr="00B005C2">
        <w:tc>
          <w:tcPr>
            <w:tcW w:w="238"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10</w:t>
            </w:r>
          </w:p>
        </w:tc>
        <w:tc>
          <w:tcPr>
            <w:tcW w:w="3565"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Предельное количество этажей зданий, строений и сооружений для всех объектов капитального строительства</w:t>
            </w:r>
          </w:p>
        </w:tc>
        <w:tc>
          <w:tcPr>
            <w:tcW w:w="373"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этаж</w:t>
            </w:r>
          </w:p>
        </w:tc>
        <w:tc>
          <w:tcPr>
            <w:tcW w:w="824"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3</w:t>
            </w:r>
          </w:p>
        </w:tc>
      </w:tr>
      <w:tr w:rsidR="00B005C2" w:rsidRPr="004767C3" w:rsidTr="00B005C2">
        <w:tc>
          <w:tcPr>
            <w:tcW w:w="238"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11</w:t>
            </w:r>
          </w:p>
        </w:tc>
        <w:tc>
          <w:tcPr>
            <w:tcW w:w="3565" w:type="pct"/>
          </w:tcPr>
          <w:p w:rsidR="00B005C2" w:rsidRPr="004767C3" w:rsidRDefault="00B005C2" w:rsidP="004767C3">
            <w:pPr>
              <w:spacing w:after="0" w:line="240" w:lineRule="auto"/>
              <w:jc w:val="both"/>
              <w:rPr>
                <w:rFonts w:eastAsia="Times New Roman"/>
                <w:sz w:val="24"/>
                <w:szCs w:val="24"/>
                <w:lang w:eastAsia="ru-RU"/>
              </w:rPr>
            </w:pPr>
            <w:r w:rsidRPr="004767C3">
              <w:rPr>
                <w:rFonts w:eastAsia="Times New Roman"/>
                <w:sz w:val="24"/>
                <w:szCs w:val="24"/>
                <w:lang w:eastAsia="ru-RU"/>
              </w:rPr>
              <w:t>Минимальный процент застройки в границах земельных участков для видов разрешенного использования с кодами (5.1)</w:t>
            </w:r>
          </w:p>
        </w:tc>
        <w:tc>
          <w:tcPr>
            <w:tcW w:w="373"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w:t>
            </w:r>
          </w:p>
        </w:tc>
        <w:tc>
          <w:tcPr>
            <w:tcW w:w="824"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10</w:t>
            </w:r>
          </w:p>
        </w:tc>
      </w:tr>
      <w:tr w:rsidR="00B005C2" w:rsidRPr="004767C3" w:rsidTr="00B005C2">
        <w:tc>
          <w:tcPr>
            <w:tcW w:w="238"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12</w:t>
            </w:r>
          </w:p>
        </w:tc>
        <w:tc>
          <w:tcPr>
            <w:tcW w:w="3565"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(4.4, 4.6)</w:t>
            </w:r>
          </w:p>
        </w:tc>
        <w:tc>
          <w:tcPr>
            <w:tcW w:w="373"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w:t>
            </w:r>
          </w:p>
        </w:tc>
        <w:tc>
          <w:tcPr>
            <w:tcW w:w="824"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80</w:t>
            </w:r>
          </w:p>
        </w:tc>
      </w:tr>
      <w:tr w:rsidR="00B005C2" w:rsidRPr="004767C3" w:rsidTr="00B005C2">
        <w:tc>
          <w:tcPr>
            <w:tcW w:w="238"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13</w:t>
            </w:r>
          </w:p>
        </w:tc>
        <w:tc>
          <w:tcPr>
            <w:tcW w:w="3565"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(1.14, 1.15, 1.18, 5.1,13.3)</w:t>
            </w:r>
          </w:p>
        </w:tc>
        <w:tc>
          <w:tcPr>
            <w:tcW w:w="373"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w:t>
            </w:r>
          </w:p>
        </w:tc>
        <w:tc>
          <w:tcPr>
            <w:tcW w:w="824"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50</w:t>
            </w:r>
          </w:p>
        </w:tc>
      </w:tr>
      <w:tr w:rsidR="00B005C2" w:rsidRPr="004767C3" w:rsidTr="00B005C2">
        <w:tc>
          <w:tcPr>
            <w:tcW w:w="238"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14</w:t>
            </w:r>
          </w:p>
        </w:tc>
        <w:tc>
          <w:tcPr>
            <w:tcW w:w="3565"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(1.2, 1.3, 1.4, 1.5, 1.6, 1.8, 1.9, 1.10, 1.11, 1.12, 1.13, 13.1, 13.2)</w:t>
            </w:r>
          </w:p>
        </w:tc>
        <w:tc>
          <w:tcPr>
            <w:tcW w:w="373"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w:t>
            </w:r>
          </w:p>
        </w:tc>
        <w:tc>
          <w:tcPr>
            <w:tcW w:w="824"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10</w:t>
            </w:r>
          </w:p>
        </w:tc>
      </w:tr>
      <w:tr w:rsidR="00B005C2" w:rsidRPr="004767C3" w:rsidTr="00B005C2">
        <w:tc>
          <w:tcPr>
            <w:tcW w:w="238"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15</w:t>
            </w:r>
          </w:p>
        </w:tc>
        <w:tc>
          <w:tcPr>
            <w:tcW w:w="3565" w:type="pct"/>
          </w:tcPr>
          <w:p w:rsidR="00B005C2" w:rsidRPr="004767C3" w:rsidRDefault="00B005C2" w:rsidP="00B005C2">
            <w:pPr>
              <w:spacing w:after="0" w:line="240" w:lineRule="auto"/>
              <w:jc w:val="both"/>
              <w:rPr>
                <w:rFonts w:eastAsia="Times New Roman"/>
                <w:sz w:val="24"/>
                <w:szCs w:val="24"/>
              </w:rPr>
            </w:pPr>
            <w:r w:rsidRPr="004767C3">
              <w:rPr>
                <w:rFonts w:eastAsia="Times New Roman"/>
                <w:sz w:val="24"/>
                <w:szCs w:val="24"/>
                <w:lang w:eastAsia="ru-RU"/>
              </w:rPr>
              <w:t>Предельные (минимальные и (или) максимальные) размеры земельных участков</w:t>
            </w:r>
          </w:p>
        </w:tc>
        <w:tc>
          <w:tcPr>
            <w:tcW w:w="373" w:type="pct"/>
          </w:tcPr>
          <w:p w:rsidR="00B005C2" w:rsidRPr="004767C3" w:rsidRDefault="00B005C2" w:rsidP="00B005C2">
            <w:pPr>
              <w:spacing w:after="0" w:line="240" w:lineRule="auto"/>
              <w:jc w:val="center"/>
              <w:rPr>
                <w:rFonts w:eastAsia="Times New Roman"/>
                <w:sz w:val="24"/>
                <w:szCs w:val="24"/>
              </w:rPr>
            </w:pPr>
            <w:r w:rsidRPr="004767C3">
              <w:rPr>
                <w:rFonts w:eastAsia="Times New Roman"/>
                <w:sz w:val="24"/>
                <w:szCs w:val="24"/>
                <w:lang w:eastAsia="ru-RU"/>
              </w:rPr>
              <w:t>м</w:t>
            </w:r>
          </w:p>
        </w:tc>
        <w:tc>
          <w:tcPr>
            <w:tcW w:w="824" w:type="pct"/>
            <w:vAlign w:val="center"/>
          </w:tcPr>
          <w:p w:rsidR="00B005C2" w:rsidRPr="004767C3" w:rsidRDefault="00B005C2" w:rsidP="00B005C2">
            <w:pPr>
              <w:spacing w:after="0" w:line="240" w:lineRule="auto"/>
              <w:jc w:val="center"/>
              <w:rPr>
                <w:rFonts w:eastAsia="Times New Roman"/>
                <w:sz w:val="24"/>
                <w:szCs w:val="24"/>
              </w:rPr>
            </w:pPr>
            <w:r w:rsidRPr="004767C3">
              <w:rPr>
                <w:rFonts w:eastAsia="Times New Roman"/>
                <w:sz w:val="24"/>
                <w:szCs w:val="24"/>
                <w:lang w:eastAsia="ru-RU"/>
              </w:rPr>
              <w:t>не нормируются</w:t>
            </w:r>
          </w:p>
        </w:tc>
      </w:tr>
    </w:tbl>
    <w:p w:rsidR="00B005C2" w:rsidRPr="00B005C2" w:rsidRDefault="00B005C2" w:rsidP="00B005C2">
      <w:pPr>
        <w:spacing w:after="0" w:line="240" w:lineRule="auto"/>
        <w:ind w:firstLine="284"/>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Общие требования к зоне СХ-2</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1. Запрещается размещение территорий садоводческих, огороднических, дачных объединений, а также индивидуальных дачных и садово-огородных участков:</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1) в санитарно-защитных зонах промышленных объектов, производств и сооружений;</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2) на особо охраняемых природных территориях;</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3) на территориях с зарегистрированными залежами полезных ископаемых;</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4) на особо ценных сельскохозяйственных угодьях;</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5) на резервных территориях для развития населенных пунктов в пределах поселения;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6) на территориях с развитыми карстовыми, оползневыми, селевыми и другими природными процессами, представляющими угрозу жизни или здоровью граждан, угрозу сохранности их имущества.</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2. Запрещается размещение садоводческих, огороднических и дачных объединений на землях, расположенных под линиями электропередачи напряжением 35 кВ и выше, а также с пересечением этих земель магистральными газо- и нефтепроводами.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3. Расстояния по горизонтали от крайних проводов высоковольтных линий (ВЛ) до границы территории садоводческого, огороднического, дачного объединения (охранная зона) должны быть не менее, 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- 10 – для ВЛ до 20 кВ;</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lastRenderedPageBreak/>
        <w:t>- 15 – для ВЛ 35 кВ;</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- 20 – для ВЛ 110 кВ;</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- 25 – для ВЛ 150-220 кВ;</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- 30 – для ВЛ 330-500 кВ.</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4. Рекомендуемые минимальные расстояния от наземных магистральных газо- и нефтепроводов следует принимать в соответствии с требованиями СанПиН 2.2.1/2.1.1.1200-03.</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5. Рекомендуемые минимальные расстояния от наземных магистральных газопроводов, не содержащих сероводород, должны быть не менее, 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для трубопроводов 1 класса с диаметром труб:</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 до 300 мм – 100;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от 300 до 600 мм – 150;</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от 600 до 800 мм – 200;</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от 800 до 1000 мм – 250;</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от 1000 до 1200 мм – 300;</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свыше 1200 мм – 350;</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для трубопроводов 2 класса с диаметром труб:</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до 300 мм – 75;</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свыше 300 мм – 125.</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6. Рекомендуемые минимальные разрывы от трубопроводов для сжиженных углеводородных газов должны быть не менее, м, при диаметре труб:</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до 150 мм – 100;</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от 150 до 300 мм – 175;</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от 300 до 500 мм – 350;</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от 500 до 1000 мм – 800.</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7. Рекомендуемые минимальные разрывы от газопроводов низкого давления должны быть не менее 20 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8. Рекомендуемые минимальные расстояния от магистральных трубопроводов для транспортирования нефти должны быть не менее, м, при диаметре труб:</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до 300 мм – 50;</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от 300 до 600 мм – 50;</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от 600 до 1000 мм – 75;</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от 1000 до 1400 мм – 100.</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9. Территорию садоводческого, огороднического, дачного объединения и отдельных садовых, огородных, дачных участков необходимо отделять от железных дорог любых категорий и автодорог общего пользования I, II, III категорий санитарно-защитной зоной шириной не менее 5</w:t>
      </w:r>
      <w:r w:rsidR="004767C3">
        <w:rPr>
          <w:rFonts w:eastAsia="Times New Roman"/>
          <w:bCs/>
          <w:sz w:val="28"/>
          <w:szCs w:val="28"/>
          <w:lang w:eastAsia="ru-RU"/>
        </w:rPr>
        <w:t>0 м, от автодорог IV категории -</w:t>
      </w:r>
      <w:r w:rsidRPr="00B005C2">
        <w:rPr>
          <w:rFonts w:eastAsia="Times New Roman"/>
          <w:bCs/>
          <w:sz w:val="28"/>
          <w:szCs w:val="28"/>
          <w:lang w:eastAsia="ru-RU"/>
        </w:rPr>
        <w:t xml:space="preserve"> не менее 25 м с размещением в ней лесополосы шириной не менее 10 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10. Границы территории садоводческого, огороднического, дачного объединения и отдельных садовых, огородных, дачных участков должны отстоять от крайней нити нефтепродуктопровода на расстоянии, не менее 15 м. Указанное расстояние допускается сокращать при соответствующем технико-экономическом обосновании, но не более чем на 30%.</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11. Размер санитарно-защитной зоны в каждом конкретном случае определяется на основании расчетов рассеивания загрязнений атмосферного воздуха и физических </w:t>
      </w:r>
      <w:r w:rsidRPr="00B005C2">
        <w:rPr>
          <w:rFonts w:eastAsia="Times New Roman"/>
          <w:bCs/>
          <w:sz w:val="28"/>
          <w:szCs w:val="28"/>
          <w:lang w:eastAsia="ru-RU"/>
        </w:rPr>
        <w:lastRenderedPageBreak/>
        <w:t>факторов (шума, вибрации, ЭМП) с последующим проведением натурных исследований и измерений.</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12. В соответствии с ч. 16.1 статьи 65 Водного кодекса Российской Федерации при размещении в границах водоохранных зон территорий садоводческих, огороднических или дачных некоммерческих объединений граждан, не оборудованных сооружениями для очистки сточных вод, до момента их оборудования такими сооружениями и (или) подключения к системам водоотведения, необходимо применять приемники, изготовленные из водонепроницаемых материалов, предотвращающие поступление загрязняющих веществ, иных веществ и микроорганизмов в окружающую среду.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13. При установлении границ территории садоводческого, огороднического, дачного объединения должны предусматриваться мероприятия по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воздействий в соответствии с требованиями раздела «Охрана окружающей среды» региональных нормативов градостроительного проектирования Тверской области.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14. Расстояние от домов и хозяйственных построек на территории садового, дачного и приусадебного участка до лесных насаждений в лесничествах в соответствии с требованиями п. 4.14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должно составлять не менее 30 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15. По границе территории садоводческого, огороднического, дачного объединения проектируется ограждение. Допускается не предусматривать ограждение при наличии естественных границ (река, бровка оврага и др.).</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16. Территория садоводческого, огороднического, дачного объединения должна быть соединена подъездной дорогой с автомобильной дорогой общего пользования.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17. На территорию садоводческого, огороднического, дачного объединения с числом индивидуальных земельных участков до 50 следует предус</w:t>
      </w:r>
      <w:r w:rsidR="004767C3">
        <w:rPr>
          <w:rFonts w:eastAsia="Times New Roman"/>
          <w:bCs/>
          <w:sz w:val="28"/>
          <w:szCs w:val="28"/>
          <w:lang w:eastAsia="ru-RU"/>
        </w:rPr>
        <w:t>матривать один въезд, более 50 -</w:t>
      </w:r>
      <w:r w:rsidRPr="00B005C2">
        <w:rPr>
          <w:rFonts w:eastAsia="Times New Roman"/>
          <w:bCs/>
          <w:sz w:val="28"/>
          <w:szCs w:val="28"/>
          <w:lang w:eastAsia="ru-RU"/>
        </w:rPr>
        <w:t xml:space="preserve"> не менее двух въездов.</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18. Земельный участок, предоставленный садоводческому, огородническому, дачному объединению, состоит из земель общего пользования и индивидуальных участков.</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19. 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 Минимально необходимый состав зданий, сооружений, площадок общего пользования приведен в таблице:</w:t>
      </w:r>
    </w:p>
    <w:p w:rsidR="00B005C2" w:rsidRPr="00B005C2" w:rsidRDefault="00B005C2" w:rsidP="00B005C2">
      <w:pPr>
        <w:spacing w:after="0" w:line="240" w:lineRule="auto"/>
        <w:ind w:firstLine="284"/>
        <w:jc w:val="both"/>
        <w:rPr>
          <w:rFonts w:eastAsia="Times New Roman"/>
          <w:bCs/>
          <w:sz w:val="28"/>
          <w:szCs w:val="28"/>
          <w:lang w:eastAsia="ru-RU"/>
        </w:rPr>
      </w:pPr>
    </w:p>
    <w:tbl>
      <w:tblPr>
        <w:tblW w:w="5000" w:type="pct"/>
        <w:tblCellMar>
          <w:left w:w="70" w:type="dxa"/>
          <w:right w:w="70" w:type="dxa"/>
        </w:tblCellMar>
        <w:tblLook w:val="0000" w:firstRow="0" w:lastRow="0" w:firstColumn="0" w:lastColumn="0" w:noHBand="0" w:noVBand="0"/>
      </w:tblPr>
      <w:tblGrid>
        <w:gridCol w:w="4926"/>
        <w:gridCol w:w="1667"/>
        <w:gridCol w:w="1805"/>
        <w:gridCol w:w="1791"/>
      </w:tblGrid>
      <w:tr w:rsidR="00B005C2" w:rsidRPr="004767C3" w:rsidTr="00B005C2">
        <w:trPr>
          <w:trHeight w:val="640"/>
        </w:trPr>
        <w:tc>
          <w:tcPr>
            <w:tcW w:w="2417" w:type="pct"/>
            <w:vMerge w:val="restart"/>
            <w:tcBorders>
              <w:top w:val="single" w:sz="6" w:space="0" w:color="auto"/>
              <w:left w:val="single" w:sz="6" w:space="0" w:color="auto"/>
              <w:bottom w:val="nil"/>
              <w:right w:val="single" w:sz="6" w:space="0" w:color="auto"/>
            </w:tcBorders>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Объекты</w:t>
            </w:r>
          </w:p>
        </w:tc>
        <w:tc>
          <w:tcPr>
            <w:tcW w:w="2583" w:type="pct"/>
            <w:gridSpan w:val="3"/>
            <w:tcBorders>
              <w:top w:val="single" w:sz="6" w:space="0" w:color="auto"/>
              <w:left w:val="nil"/>
              <w:bottom w:val="single" w:sz="6" w:space="0" w:color="auto"/>
              <w:right w:val="single" w:sz="6" w:space="0" w:color="auto"/>
            </w:tcBorders>
            <w:vAlign w:val="center"/>
          </w:tcPr>
          <w:p w:rsidR="00B005C2" w:rsidRPr="004767C3" w:rsidRDefault="00B005C2" w:rsidP="004767C3">
            <w:pPr>
              <w:spacing w:after="0" w:line="240" w:lineRule="auto"/>
              <w:jc w:val="center"/>
              <w:rPr>
                <w:rFonts w:eastAsia="Times New Roman"/>
                <w:sz w:val="24"/>
                <w:szCs w:val="24"/>
                <w:lang w:eastAsia="ru-RU"/>
              </w:rPr>
            </w:pPr>
            <w:r w:rsidRPr="004767C3">
              <w:rPr>
                <w:rFonts w:eastAsia="Times New Roman"/>
                <w:sz w:val="24"/>
                <w:szCs w:val="24"/>
                <w:lang w:eastAsia="ru-RU"/>
              </w:rPr>
              <w:t>Удельные размеры земельных участков, кв.</w:t>
            </w:r>
            <w:r w:rsidR="004767C3" w:rsidRPr="004767C3">
              <w:rPr>
                <w:rFonts w:eastAsia="Times New Roman"/>
                <w:sz w:val="24"/>
                <w:szCs w:val="24"/>
                <w:lang w:eastAsia="ru-RU"/>
              </w:rPr>
              <w:t xml:space="preserve"> </w:t>
            </w:r>
            <w:r w:rsidRPr="004767C3">
              <w:rPr>
                <w:rFonts w:eastAsia="Times New Roman"/>
                <w:sz w:val="24"/>
                <w:szCs w:val="24"/>
                <w:lang w:eastAsia="ru-RU"/>
              </w:rPr>
              <w:t>м на 1 садовый участок, на территории садоводческих, дачных объединений с числом участков</w:t>
            </w:r>
          </w:p>
        </w:tc>
      </w:tr>
      <w:tr w:rsidR="00B005C2" w:rsidRPr="004767C3" w:rsidTr="00B005C2">
        <w:trPr>
          <w:trHeight w:val="227"/>
        </w:trPr>
        <w:tc>
          <w:tcPr>
            <w:tcW w:w="2417" w:type="pct"/>
            <w:vMerge/>
            <w:tcBorders>
              <w:top w:val="single" w:sz="6" w:space="0" w:color="auto"/>
              <w:left w:val="single" w:sz="6" w:space="0" w:color="auto"/>
              <w:bottom w:val="single" w:sz="6" w:space="0" w:color="auto"/>
              <w:right w:val="single" w:sz="6" w:space="0" w:color="auto"/>
            </w:tcBorders>
            <w:vAlign w:val="center"/>
          </w:tcPr>
          <w:p w:rsidR="00B005C2" w:rsidRPr="004767C3" w:rsidRDefault="00B005C2" w:rsidP="00B005C2">
            <w:pPr>
              <w:spacing w:after="0" w:line="240" w:lineRule="auto"/>
              <w:jc w:val="center"/>
              <w:rPr>
                <w:rFonts w:eastAsia="Times New Roman"/>
                <w:bCs/>
                <w:sz w:val="24"/>
                <w:szCs w:val="24"/>
                <w:lang w:eastAsia="ru-RU"/>
              </w:rPr>
            </w:pPr>
          </w:p>
        </w:tc>
        <w:tc>
          <w:tcPr>
            <w:tcW w:w="818" w:type="pct"/>
            <w:tcBorders>
              <w:top w:val="single" w:sz="6" w:space="0" w:color="auto"/>
              <w:left w:val="nil"/>
              <w:bottom w:val="single" w:sz="6" w:space="0" w:color="auto"/>
              <w:right w:val="single" w:sz="6" w:space="0" w:color="auto"/>
            </w:tcBorders>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15 - 100</w:t>
            </w:r>
          </w:p>
        </w:tc>
        <w:tc>
          <w:tcPr>
            <w:tcW w:w="886" w:type="pct"/>
            <w:tcBorders>
              <w:top w:val="single" w:sz="6" w:space="0" w:color="auto"/>
              <w:left w:val="nil"/>
              <w:bottom w:val="single" w:sz="6" w:space="0" w:color="auto"/>
              <w:right w:val="single" w:sz="6" w:space="0" w:color="auto"/>
            </w:tcBorders>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101 - 300</w:t>
            </w:r>
          </w:p>
        </w:tc>
        <w:tc>
          <w:tcPr>
            <w:tcW w:w="879" w:type="pct"/>
            <w:tcBorders>
              <w:top w:val="single" w:sz="6" w:space="0" w:color="auto"/>
              <w:left w:val="nil"/>
              <w:bottom w:val="single" w:sz="6" w:space="0" w:color="auto"/>
              <w:right w:val="single" w:sz="6" w:space="0" w:color="auto"/>
            </w:tcBorders>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301 и более</w:t>
            </w:r>
          </w:p>
        </w:tc>
      </w:tr>
      <w:tr w:rsidR="00B005C2" w:rsidRPr="004767C3" w:rsidTr="00B005C2">
        <w:trPr>
          <w:trHeight w:val="227"/>
        </w:trPr>
        <w:tc>
          <w:tcPr>
            <w:tcW w:w="2417" w:type="pct"/>
            <w:tcBorders>
              <w:top w:val="single" w:sz="6" w:space="0" w:color="auto"/>
              <w:left w:val="single" w:sz="6" w:space="0" w:color="auto"/>
              <w:bottom w:val="single" w:sz="6" w:space="0" w:color="auto"/>
              <w:right w:val="single" w:sz="6" w:space="0" w:color="auto"/>
            </w:tcBorders>
            <w:vAlign w:val="center"/>
          </w:tcPr>
          <w:p w:rsidR="00B005C2" w:rsidRPr="004767C3" w:rsidRDefault="00B005C2" w:rsidP="00B005C2">
            <w:pPr>
              <w:spacing w:after="0" w:line="240" w:lineRule="auto"/>
              <w:rPr>
                <w:rFonts w:eastAsia="Times New Roman"/>
                <w:bCs/>
                <w:sz w:val="24"/>
                <w:szCs w:val="24"/>
                <w:lang w:eastAsia="ru-RU"/>
              </w:rPr>
            </w:pPr>
            <w:r w:rsidRPr="004767C3">
              <w:rPr>
                <w:rFonts w:eastAsia="Times New Roman"/>
                <w:bCs/>
                <w:sz w:val="24"/>
                <w:szCs w:val="24"/>
                <w:lang w:eastAsia="ru-RU"/>
              </w:rPr>
              <w:t>Сторожка с правлением объединения</w:t>
            </w:r>
          </w:p>
        </w:tc>
        <w:tc>
          <w:tcPr>
            <w:tcW w:w="818" w:type="pct"/>
            <w:tcBorders>
              <w:top w:val="single" w:sz="6" w:space="0" w:color="auto"/>
              <w:left w:val="nil"/>
              <w:bottom w:val="single" w:sz="6" w:space="0" w:color="auto"/>
              <w:right w:val="single" w:sz="6" w:space="0" w:color="auto"/>
            </w:tcBorders>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bCs/>
                <w:sz w:val="24"/>
                <w:szCs w:val="24"/>
                <w:lang w:eastAsia="ru-RU"/>
              </w:rPr>
              <w:t>1-0,7</w:t>
            </w:r>
          </w:p>
        </w:tc>
        <w:tc>
          <w:tcPr>
            <w:tcW w:w="886" w:type="pct"/>
            <w:tcBorders>
              <w:top w:val="single" w:sz="6" w:space="0" w:color="auto"/>
              <w:left w:val="nil"/>
              <w:bottom w:val="single" w:sz="6" w:space="0" w:color="auto"/>
              <w:right w:val="single" w:sz="6" w:space="0" w:color="auto"/>
            </w:tcBorders>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bCs/>
                <w:sz w:val="24"/>
                <w:szCs w:val="24"/>
                <w:lang w:eastAsia="ru-RU"/>
              </w:rPr>
              <w:t>0,7-0,5</w:t>
            </w:r>
          </w:p>
        </w:tc>
        <w:tc>
          <w:tcPr>
            <w:tcW w:w="879" w:type="pct"/>
            <w:tcBorders>
              <w:top w:val="single" w:sz="6" w:space="0" w:color="auto"/>
              <w:left w:val="nil"/>
              <w:bottom w:val="single" w:sz="6" w:space="0" w:color="auto"/>
              <w:right w:val="single" w:sz="6" w:space="0" w:color="auto"/>
            </w:tcBorders>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bCs/>
                <w:sz w:val="24"/>
                <w:szCs w:val="24"/>
                <w:lang w:eastAsia="ru-RU"/>
              </w:rPr>
              <w:t>0,4</w:t>
            </w:r>
          </w:p>
        </w:tc>
      </w:tr>
      <w:tr w:rsidR="00B005C2" w:rsidRPr="004767C3" w:rsidTr="00B005C2">
        <w:trPr>
          <w:trHeight w:val="227"/>
        </w:trPr>
        <w:tc>
          <w:tcPr>
            <w:tcW w:w="2417" w:type="pct"/>
            <w:tcBorders>
              <w:top w:val="single" w:sz="6" w:space="0" w:color="auto"/>
              <w:left w:val="single" w:sz="6" w:space="0" w:color="auto"/>
              <w:bottom w:val="single" w:sz="6" w:space="0" w:color="auto"/>
              <w:right w:val="single" w:sz="6" w:space="0" w:color="auto"/>
            </w:tcBorders>
            <w:vAlign w:val="center"/>
          </w:tcPr>
          <w:p w:rsidR="00B005C2" w:rsidRPr="004767C3" w:rsidRDefault="00B005C2" w:rsidP="00B005C2">
            <w:pPr>
              <w:spacing w:after="0" w:line="240" w:lineRule="auto"/>
              <w:rPr>
                <w:rFonts w:eastAsia="Times New Roman"/>
                <w:bCs/>
                <w:sz w:val="24"/>
                <w:szCs w:val="24"/>
                <w:lang w:eastAsia="ru-RU"/>
              </w:rPr>
            </w:pPr>
            <w:r w:rsidRPr="004767C3">
              <w:rPr>
                <w:rFonts w:eastAsia="Times New Roman"/>
                <w:bCs/>
                <w:sz w:val="24"/>
                <w:szCs w:val="24"/>
                <w:lang w:eastAsia="ru-RU"/>
              </w:rPr>
              <w:lastRenderedPageBreak/>
              <w:t>Магазин смешанной торговли</w:t>
            </w:r>
          </w:p>
        </w:tc>
        <w:tc>
          <w:tcPr>
            <w:tcW w:w="818" w:type="pct"/>
            <w:tcBorders>
              <w:top w:val="single" w:sz="6" w:space="0" w:color="auto"/>
              <w:left w:val="nil"/>
              <w:bottom w:val="single" w:sz="6" w:space="0" w:color="auto"/>
              <w:right w:val="single" w:sz="6" w:space="0" w:color="auto"/>
            </w:tcBorders>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bCs/>
                <w:sz w:val="24"/>
                <w:szCs w:val="24"/>
                <w:lang w:eastAsia="ru-RU"/>
              </w:rPr>
              <w:t>2-0,5</w:t>
            </w:r>
          </w:p>
        </w:tc>
        <w:tc>
          <w:tcPr>
            <w:tcW w:w="886" w:type="pct"/>
            <w:tcBorders>
              <w:top w:val="single" w:sz="6" w:space="0" w:color="auto"/>
              <w:left w:val="nil"/>
              <w:bottom w:val="single" w:sz="6" w:space="0" w:color="auto"/>
              <w:right w:val="single" w:sz="6" w:space="0" w:color="auto"/>
            </w:tcBorders>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bCs/>
                <w:sz w:val="24"/>
                <w:szCs w:val="24"/>
                <w:lang w:eastAsia="ru-RU"/>
              </w:rPr>
              <w:t>0,5-0,2</w:t>
            </w:r>
          </w:p>
        </w:tc>
        <w:tc>
          <w:tcPr>
            <w:tcW w:w="879" w:type="pct"/>
            <w:tcBorders>
              <w:top w:val="single" w:sz="6" w:space="0" w:color="auto"/>
              <w:left w:val="nil"/>
              <w:bottom w:val="single" w:sz="6" w:space="0" w:color="auto"/>
              <w:right w:val="single" w:sz="6" w:space="0" w:color="auto"/>
            </w:tcBorders>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bCs/>
                <w:sz w:val="24"/>
                <w:szCs w:val="24"/>
                <w:lang w:eastAsia="ru-RU"/>
              </w:rPr>
              <w:t>0,2 и менее</w:t>
            </w:r>
          </w:p>
        </w:tc>
      </w:tr>
      <w:tr w:rsidR="00B005C2" w:rsidRPr="004767C3" w:rsidTr="00B005C2">
        <w:trPr>
          <w:trHeight w:val="227"/>
        </w:trPr>
        <w:tc>
          <w:tcPr>
            <w:tcW w:w="2417" w:type="pct"/>
            <w:tcBorders>
              <w:top w:val="single" w:sz="6" w:space="0" w:color="auto"/>
              <w:left w:val="single" w:sz="6" w:space="0" w:color="auto"/>
              <w:bottom w:val="single" w:sz="6" w:space="0" w:color="auto"/>
              <w:right w:val="single" w:sz="6" w:space="0" w:color="auto"/>
            </w:tcBorders>
            <w:vAlign w:val="center"/>
          </w:tcPr>
          <w:p w:rsidR="00B005C2" w:rsidRPr="004767C3" w:rsidRDefault="00B005C2" w:rsidP="004767C3">
            <w:pPr>
              <w:spacing w:after="0" w:line="240" w:lineRule="auto"/>
              <w:jc w:val="both"/>
              <w:rPr>
                <w:rFonts w:eastAsia="Times New Roman"/>
                <w:bCs/>
                <w:sz w:val="24"/>
                <w:szCs w:val="24"/>
                <w:lang w:eastAsia="ru-RU"/>
              </w:rPr>
            </w:pPr>
            <w:r w:rsidRPr="004767C3">
              <w:rPr>
                <w:rFonts w:eastAsia="Times New Roman"/>
                <w:bCs/>
                <w:sz w:val="24"/>
                <w:szCs w:val="24"/>
                <w:lang w:eastAsia="ru-RU"/>
              </w:rPr>
              <w:t>Здания и соо</w:t>
            </w:r>
            <w:r w:rsidR="004767C3">
              <w:rPr>
                <w:rFonts w:eastAsia="Times New Roman"/>
                <w:bCs/>
                <w:sz w:val="24"/>
                <w:szCs w:val="24"/>
                <w:lang w:eastAsia="ru-RU"/>
              </w:rPr>
              <w:t xml:space="preserve">ружения для хранения средств </w:t>
            </w:r>
            <w:r w:rsidRPr="004767C3">
              <w:rPr>
                <w:rFonts w:eastAsia="Times New Roman"/>
                <w:bCs/>
                <w:sz w:val="24"/>
                <w:szCs w:val="24"/>
                <w:lang w:eastAsia="ru-RU"/>
              </w:rPr>
              <w:t>пожаротушения</w:t>
            </w:r>
          </w:p>
        </w:tc>
        <w:tc>
          <w:tcPr>
            <w:tcW w:w="818" w:type="pct"/>
            <w:tcBorders>
              <w:top w:val="single" w:sz="6" w:space="0" w:color="auto"/>
              <w:left w:val="nil"/>
              <w:bottom w:val="single" w:sz="6" w:space="0" w:color="auto"/>
              <w:right w:val="single" w:sz="6" w:space="0" w:color="auto"/>
            </w:tcBorders>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bCs/>
                <w:sz w:val="24"/>
                <w:szCs w:val="24"/>
                <w:lang w:eastAsia="ru-RU"/>
              </w:rPr>
              <w:t>0,5</w:t>
            </w:r>
          </w:p>
        </w:tc>
        <w:tc>
          <w:tcPr>
            <w:tcW w:w="886" w:type="pct"/>
            <w:tcBorders>
              <w:top w:val="single" w:sz="6" w:space="0" w:color="auto"/>
              <w:left w:val="nil"/>
              <w:bottom w:val="single" w:sz="6" w:space="0" w:color="auto"/>
              <w:right w:val="single" w:sz="6" w:space="0" w:color="auto"/>
            </w:tcBorders>
            <w:vAlign w:val="center"/>
          </w:tcPr>
          <w:p w:rsidR="00B005C2" w:rsidRPr="004767C3" w:rsidRDefault="00B005C2" w:rsidP="00B005C2">
            <w:pPr>
              <w:spacing w:after="0" w:line="240" w:lineRule="auto"/>
              <w:jc w:val="center"/>
              <w:rPr>
                <w:rFonts w:eastAsia="Times New Roman"/>
                <w:bCs/>
                <w:sz w:val="24"/>
                <w:szCs w:val="24"/>
                <w:lang w:eastAsia="ru-RU"/>
              </w:rPr>
            </w:pPr>
            <w:r w:rsidRPr="004767C3">
              <w:rPr>
                <w:rFonts w:eastAsia="Times New Roman"/>
                <w:bCs/>
                <w:sz w:val="24"/>
                <w:szCs w:val="24"/>
                <w:lang w:eastAsia="ru-RU"/>
              </w:rPr>
              <w:t>0,4</w:t>
            </w:r>
          </w:p>
        </w:tc>
        <w:tc>
          <w:tcPr>
            <w:tcW w:w="879" w:type="pct"/>
            <w:tcBorders>
              <w:top w:val="single" w:sz="6" w:space="0" w:color="auto"/>
              <w:left w:val="nil"/>
              <w:bottom w:val="single" w:sz="6" w:space="0" w:color="auto"/>
              <w:right w:val="single" w:sz="6" w:space="0" w:color="auto"/>
            </w:tcBorders>
            <w:vAlign w:val="center"/>
          </w:tcPr>
          <w:p w:rsidR="00B005C2" w:rsidRPr="004767C3" w:rsidRDefault="00B005C2" w:rsidP="00B005C2">
            <w:pPr>
              <w:spacing w:after="0" w:line="240" w:lineRule="auto"/>
              <w:jc w:val="center"/>
              <w:rPr>
                <w:rFonts w:eastAsia="Times New Roman"/>
                <w:bCs/>
                <w:sz w:val="24"/>
                <w:szCs w:val="24"/>
                <w:lang w:eastAsia="ru-RU"/>
              </w:rPr>
            </w:pPr>
            <w:r w:rsidRPr="004767C3">
              <w:rPr>
                <w:rFonts w:eastAsia="Times New Roman"/>
                <w:bCs/>
                <w:sz w:val="24"/>
                <w:szCs w:val="24"/>
                <w:lang w:eastAsia="ru-RU"/>
              </w:rPr>
              <w:t>0,35</w:t>
            </w:r>
          </w:p>
        </w:tc>
      </w:tr>
      <w:tr w:rsidR="00B005C2" w:rsidRPr="004767C3" w:rsidTr="00B005C2">
        <w:trPr>
          <w:trHeight w:val="227"/>
        </w:trPr>
        <w:tc>
          <w:tcPr>
            <w:tcW w:w="2417" w:type="pct"/>
            <w:tcBorders>
              <w:top w:val="single" w:sz="6" w:space="0" w:color="auto"/>
              <w:left w:val="single" w:sz="6" w:space="0" w:color="auto"/>
              <w:bottom w:val="single" w:sz="6" w:space="0" w:color="auto"/>
              <w:right w:val="single" w:sz="6" w:space="0" w:color="auto"/>
            </w:tcBorders>
            <w:vAlign w:val="center"/>
          </w:tcPr>
          <w:p w:rsidR="00B005C2" w:rsidRPr="004767C3" w:rsidRDefault="00B005C2" w:rsidP="00B005C2">
            <w:pPr>
              <w:spacing w:after="0" w:line="240" w:lineRule="auto"/>
              <w:rPr>
                <w:rFonts w:eastAsia="Times New Roman"/>
                <w:bCs/>
                <w:sz w:val="24"/>
                <w:szCs w:val="24"/>
                <w:lang w:eastAsia="ru-RU"/>
              </w:rPr>
            </w:pPr>
            <w:r w:rsidRPr="004767C3">
              <w:rPr>
                <w:rFonts w:eastAsia="Times New Roman"/>
                <w:bCs/>
                <w:sz w:val="24"/>
                <w:szCs w:val="24"/>
                <w:lang w:eastAsia="ru-RU"/>
              </w:rPr>
              <w:br w:type="page"/>
              <w:t>Площадки для мусоросборников</w:t>
            </w:r>
          </w:p>
        </w:tc>
        <w:tc>
          <w:tcPr>
            <w:tcW w:w="818" w:type="pct"/>
            <w:tcBorders>
              <w:top w:val="single" w:sz="6" w:space="0" w:color="auto"/>
              <w:left w:val="nil"/>
              <w:bottom w:val="single" w:sz="6" w:space="0" w:color="auto"/>
              <w:right w:val="single" w:sz="6" w:space="0" w:color="auto"/>
            </w:tcBorders>
            <w:vAlign w:val="center"/>
          </w:tcPr>
          <w:p w:rsidR="00B005C2" w:rsidRPr="004767C3" w:rsidRDefault="00B005C2" w:rsidP="00B005C2">
            <w:pPr>
              <w:spacing w:after="0" w:line="240" w:lineRule="auto"/>
              <w:jc w:val="center"/>
              <w:rPr>
                <w:rFonts w:eastAsia="Times New Roman"/>
                <w:bCs/>
                <w:sz w:val="24"/>
                <w:szCs w:val="24"/>
                <w:lang w:eastAsia="ru-RU"/>
              </w:rPr>
            </w:pPr>
            <w:r w:rsidRPr="004767C3">
              <w:rPr>
                <w:rFonts w:eastAsia="Times New Roman"/>
                <w:bCs/>
                <w:sz w:val="24"/>
                <w:szCs w:val="24"/>
                <w:lang w:eastAsia="ru-RU"/>
              </w:rPr>
              <w:t>0,1</w:t>
            </w:r>
          </w:p>
        </w:tc>
        <w:tc>
          <w:tcPr>
            <w:tcW w:w="886" w:type="pct"/>
            <w:tcBorders>
              <w:top w:val="single" w:sz="6" w:space="0" w:color="auto"/>
              <w:left w:val="nil"/>
              <w:bottom w:val="single" w:sz="6" w:space="0" w:color="auto"/>
              <w:right w:val="single" w:sz="6" w:space="0" w:color="auto"/>
            </w:tcBorders>
            <w:vAlign w:val="center"/>
          </w:tcPr>
          <w:p w:rsidR="00B005C2" w:rsidRPr="004767C3" w:rsidRDefault="00B005C2" w:rsidP="00B005C2">
            <w:pPr>
              <w:spacing w:after="0" w:line="240" w:lineRule="auto"/>
              <w:jc w:val="center"/>
              <w:rPr>
                <w:rFonts w:eastAsia="Times New Roman"/>
                <w:bCs/>
                <w:sz w:val="24"/>
                <w:szCs w:val="24"/>
                <w:lang w:eastAsia="ru-RU"/>
              </w:rPr>
            </w:pPr>
            <w:r w:rsidRPr="004767C3">
              <w:rPr>
                <w:rFonts w:eastAsia="Times New Roman"/>
                <w:bCs/>
                <w:sz w:val="24"/>
                <w:szCs w:val="24"/>
                <w:lang w:eastAsia="ru-RU"/>
              </w:rPr>
              <w:t>0,1</w:t>
            </w:r>
          </w:p>
        </w:tc>
        <w:tc>
          <w:tcPr>
            <w:tcW w:w="879" w:type="pct"/>
            <w:tcBorders>
              <w:top w:val="single" w:sz="6" w:space="0" w:color="auto"/>
              <w:left w:val="nil"/>
              <w:bottom w:val="single" w:sz="6" w:space="0" w:color="auto"/>
              <w:right w:val="single" w:sz="6" w:space="0" w:color="auto"/>
            </w:tcBorders>
            <w:vAlign w:val="center"/>
          </w:tcPr>
          <w:p w:rsidR="00B005C2" w:rsidRPr="004767C3" w:rsidRDefault="00B005C2" w:rsidP="00B005C2">
            <w:pPr>
              <w:spacing w:after="0" w:line="240" w:lineRule="auto"/>
              <w:jc w:val="center"/>
              <w:rPr>
                <w:rFonts w:eastAsia="Times New Roman"/>
                <w:bCs/>
                <w:sz w:val="24"/>
                <w:szCs w:val="24"/>
                <w:lang w:eastAsia="ru-RU"/>
              </w:rPr>
            </w:pPr>
            <w:r w:rsidRPr="004767C3">
              <w:rPr>
                <w:rFonts w:eastAsia="Times New Roman"/>
                <w:bCs/>
                <w:sz w:val="24"/>
                <w:szCs w:val="24"/>
                <w:lang w:eastAsia="ru-RU"/>
              </w:rPr>
              <w:t>0,1</w:t>
            </w:r>
          </w:p>
        </w:tc>
      </w:tr>
      <w:tr w:rsidR="00B005C2" w:rsidRPr="004767C3" w:rsidTr="00B005C2">
        <w:trPr>
          <w:trHeight w:val="227"/>
        </w:trPr>
        <w:tc>
          <w:tcPr>
            <w:tcW w:w="2417" w:type="pct"/>
            <w:tcBorders>
              <w:top w:val="single" w:sz="6" w:space="0" w:color="auto"/>
              <w:left w:val="single" w:sz="6" w:space="0" w:color="auto"/>
              <w:bottom w:val="single" w:sz="6" w:space="0" w:color="auto"/>
              <w:right w:val="single" w:sz="6" w:space="0" w:color="auto"/>
            </w:tcBorders>
            <w:vAlign w:val="center"/>
          </w:tcPr>
          <w:p w:rsidR="00B005C2" w:rsidRPr="004767C3" w:rsidRDefault="00B005C2" w:rsidP="004767C3">
            <w:pPr>
              <w:spacing w:after="0" w:line="240" w:lineRule="auto"/>
              <w:jc w:val="both"/>
              <w:rPr>
                <w:rFonts w:eastAsia="Times New Roman"/>
                <w:bCs/>
                <w:sz w:val="24"/>
                <w:szCs w:val="24"/>
                <w:lang w:eastAsia="ru-RU"/>
              </w:rPr>
            </w:pPr>
            <w:r w:rsidRPr="004767C3">
              <w:rPr>
                <w:rFonts w:eastAsia="Times New Roman"/>
                <w:bCs/>
                <w:sz w:val="24"/>
                <w:szCs w:val="24"/>
                <w:lang w:eastAsia="ru-RU"/>
              </w:rPr>
              <w:t>Площадка для стоянки автомобилей при въезде на территорию объединения</w:t>
            </w:r>
          </w:p>
        </w:tc>
        <w:tc>
          <w:tcPr>
            <w:tcW w:w="818" w:type="pct"/>
            <w:tcBorders>
              <w:top w:val="single" w:sz="6" w:space="0" w:color="auto"/>
              <w:left w:val="nil"/>
              <w:bottom w:val="single" w:sz="6" w:space="0" w:color="auto"/>
              <w:right w:val="single" w:sz="6" w:space="0" w:color="auto"/>
            </w:tcBorders>
            <w:vAlign w:val="center"/>
          </w:tcPr>
          <w:p w:rsidR="00B005C2" w:rsidRPr="004767C3" w:rsidRDefault="00B005C2" w:rsidP="00B005C2">
            <w:pPr>
              <w:spacing w:after="0" w:line="240" w:lineRule="auto"/>
              <w:jc w:val="center"/>
              <w:rPr>
                <w:rFonts w:eastAsia="Times New Roman"/>
                <w:bCs/>
                <w:sz w:val="24"/>
                <w:szCs w:val="24"/>
                <w:lang w:eastAsia="ru-RU"/>
              </w:rPr>
            </w:pPr>
            <w:r w:rsidRPr="004767C3">
              <w:rPr>
                <w:rFonts w:eastAsia="Times New Roman"/>
                <w:bCs/>
                <w:sz w:val="24"/>
                <w:szCs w:val="24"/>
                <w:lang w:eastAsia="ru-RU"/>
              </w:rPr>
              <w:t>0,9</w:t>
            </w:r>
          </w:p>
        </w:tc>
        <w:tc>
          <w:tcPr>
            <w:tcW w:w="886" w:type="pct"/>
            <w:tcBorders>
              <w:top w:val="single" w:sz="6" w:space="0" w:color="auto"/>
              <w:left w:val="nil"/>
              <w:bottom w:val="single" w:sz="6" w:space="0" w:color="auto"/>
              <w:right w:val="single" w:sz="6" w:space="0" w:color="auto"/>
            </w:tcBorders>
            <w:vAlign w:val="center"/>
          </w:tcPr>
          <w:p w:rsidR="00B005C2" w:rsidRPr="004767C3" w:rsidRDefault="00B005C2" w:rsidP="00B005C2">
            <w:pPr>
              <w:spacing w:after="0" w:line="240" w:lineRule="auto"/>
              <w:jc w:val="center"/>
              <w:rPr>
                <w:rFonts w:eastAsia="Times New Roman"/>
                <w:bCs/>
                <w:sz w:val="24"/>
                <w:szCs w:val="24"/>
                <w:lang w:eastAsia="ru-RU"/>
              </w:rPr>
            </w:pPr>
            <w:r w:rsidRPr="004767C3">
              <w:rPr>
                <w:rFonts w:eastAsia="Times New Roman"/>
                <w:bCs/>
                <w:sz w:val="24"/>
                <w:szCs w:val="24"/>
                <w:lang w:eastAsia="ru-RU"/>
              </w:rPr>
              <w:t>0,9-0,4</w:t>
            </w:r>
          </w:p>
        </w:tc>
        <w:tc>
          <w:tcPr>
            <w:tcW w:w="879" w:type="pct"/>
            <w:tcBorders>
              <w:top w:val="single" w:sz="6" w:space="0" w:color="auto"/>
              <w:left w:val="nil"/>
              <w:bottom w:val="single" w:sz="6" w:space="0" w:color="auto"/>
              <w:right w:val="single" w:sz="6" w:space="0" w:color="auto"/>
            </w:tcBorders>
            <w:vAlign w:val="center"/>
          </w:tcPr>
          <w:p w:rsidR="00B005C2" w:rsidRPr="004767C3" w:rsidRDefault="00B005C2" w:rsidP="00B005C2">
            <w:pPr>
              <w:spacing w:after="0" w:line="240" w:lineRule="auto"/>
              <w:jc w:val="center"/>
              <w:rPr>
                <w:rFonts w:eastAsia="Times New Roman"/>
                <w:bCs/>
                <w:sz w:val="24"/>
                <w:szCs w:val="24"/>
                <w:lang w:eastAsia="ru-RU"/>
              </w:rPr>
            </w:pPr>
            <w:r w:rsidRPr="004767C3">
              <w:rPr>
                <w:rFonts w:eastAsia="Times New Roman"/>
                <w:bCs/>
                <w:sz w:val="24"/>
                <w:szCs w:val="24"/>
                <w:lang w:eastAsia="ru-RU"/>
              </w:rPr>
              <w:t>0,4 и менее</w:t>
            </w:r>
          </w:p>
        </w:tc>
      </w:tr>
    </w:tbl>
    <w:p w:rsidR="00B005C2" w:rsidRPr="00B005C2" w:rsidRDefault="00B005C2" w:rsidP="00B005C2">
      <w:pPr>
        <w:spacing w:after="0" w:line="240" w:lineRule="auto"/>
        <w:ind w:firstLine="284"/>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20. Здания и сооружения общего пользования должны отстоять от границ индивидуальных земельных участков не менее чем на 4 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21. Порядок размещения объектов различного назначения в садоводческих, огороднических и дачных объединениях устанавливается их учредительными документами.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22. Планировочное решение территории садоводческого, огороднического, дачного объединения должно обеспечивать проезд автотранспорта ко всем индивидуальным земельным участкам, объединенным в группы, и объектам общего пользования.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23. На территории садоводческого, огороднического, дачного объединения ширина улиц и проездов в красных линиях должна быть, 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для улиц - не менее 15;</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для проездов - не менее 9.</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24. Минимальный радиус закругления края проезжей части - 6,0 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25. Ширина проезжей части улиц и проездов принимается в соответствии с требованиями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для улиц - не менее 7,0;</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для проездов - не менее 3,5.</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26. На проездах следует предусматривать разъездные площадки длиной не менее 15 м и шириной не менее 7 м, включая ширину проезжей части. Расстояние между разъездными площадками, а также между разъездными площадками и перекрестками должно быть не более 200 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27. Тупиковые проезды в соответствии с требованиями п. 8.13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следует проектировать протяженностью не более 150 м. При этом тупиковые проезды должны заканчиваться площадками для разворота пожарной техники размером не менее 15×15 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28. Территория садоводческого, огороднического, дачного объединения должна быть оборудована системой водоснабжения в соответствии с требованиями раздела «Зоны инженерной инфраструктуры» (подраздел «Водоснабжение») региональных нормативов градостроительного проектирования Тверской области.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29. Снабжение хозяйственно-питьевой водой может производиться как от централизованной системы водоснабжения, так и автономно от шахтных и мелкотрубчатых колодцев, каптажей родников.</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lastRenderedPageBreak/>
        <w:t>30. На территории общего пользования садоводческого, огороднического, дачного объединения должны быть предусмотрены источники питьевой воды. Вокруг каждого источника должны быть организованы зоны санитарной охраны:</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для артезианских скважин в соответствии с СанПиН 2.1.4.1110-02;</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для родников и колодцев в соответствии с СанПиН 2.1.4.1175-02.</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31. Расчет систем водоснабжения производится исходя из следующих норм среднесуточного водопотребления на хозяйственно-питьевые нужды:</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при водопользовании из водоразборных колонок, шахтных колодцев – 30-50 л/сут. на 1 человека;</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при обеспечении внутренним водопроводом и канализацией (без ванн) – 125-160 л/сут. на 1 человека.</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32. Для полива посадок на придомовых (приквартирных) участках:</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овощных культур – 3-15 л/м</w:t>
      </w:r>
      <w:r w:rsidRPr="00B005C2">
        <w:rPr>
          <w:rFonts w:eastAsia="Times New Roman"/>
          <w:bCs/>
          <w:sz w:val="28"/>
          <w:szCs w:val="28"/>
          <w:vertAlign w:val="superscript"/>
          <w:lang w:eastAsia="ru-RU"/>
        </w:rPr>
        <w:t>2</w:t>
      </w:r>
      <w:r w:rsidRPr="00B005C2">
        <w:rPr>
          <w:rFonts w:eastAsia="Times New Roman"/>
          <w:bCs/>
          <w:sz w:val="28"/>
          <w:szCs w:val="28"/>
          <w:lang w:eastAsia="ru-RU"/>
        </w:rPr>
        <w:t xml:space="preserve"> в сутки;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плодовых деревьев – 10-15 л/м</w:t>
      </w:r>
      <w:r w:rsidRPr="00B005C2">
        <w:rPr>
          <w:rFonts w:eastAsia="Times New Roman"/>
          <w:bCs/>
          <w:sz w:val="28"/>
          <w:szCs w:val="28"/>
          <w:vertAlign w:val="superscript"/>
          <w:lang w:eastAsia="ru-RU"/>
        </w:rPr>
        <w:t>2</w:t>
      </w:r>
      <w:r w:rsidRPr="00B005C2">
        <w:rPr>
          <w:rFonts w:eastAsia="Times New Roman"/>
          <w:bCs/>
          <w:sz w:val="28"/>
          <w:szCs w:val="28"/>
          <w:lang w:eastAsia="ru-RU"/>
        </w:rPr>
        <w:t xml:space="preserve"> в сутки (полив предусматривается 1-2 раза в сутки из водопроводной сети сезонного действия или из открытых водоемов и специально предусмотренных котлованов - накопителей воды).</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33. Сбор, удаление и обезвреживание нечистот в неканализованных садоводческих, огороднических и дачных объединениях осуществляется в соответствии с требованиями СанПиН 42-128-4690-88. Возможно также подключение к централизованным системам канализации при соблюдении требований раздела «Зоны инженерной инфраструктуры» (подраздел «Канализация») региональных нормативов градостроительного проектирования Тверской области.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34. Для сбора твердых бытовых отходов на территории общего пользования проектируются площадки контейнеров для мусора.</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35. Площадки для мусорных контейнеров размещаются на расстоянии не менее 20 и не более 100 м от границ садовых участков.</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36. Отвод поверхностных стоков и дренажных вод с территории садоводческих, огороднических, дачных объединений в кюветы и канавы осуществляется в соответствии проектом организации и застройки территории садоводческого, огороднического, дачного объединения.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37. Газоснабжение садовых, дачных домов проектируется от газобалонных установок сжиженного газа, от резервуарных установок со сжиженным газом или от газовых сетей. Проектирование газораспределительных систем следует осуществлять в соответствии с требованиями раздела «Зоны инженерной инфраструктуры» (подраздел «Газоснабжение») региональных нормативов градостроительного проектирования Тверской области.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Для хранения баллонов со сжиженным газом на территории общего пользования проектируются промежуточные склады газовых баллонов.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38. Сети электроснабжения на территории садоводческого, огороднического, дачного объединения следует предусматривать воздушными линиями. Запрещается проведение воздушных линий непосредственно над участками, кроме вводов в здания.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39. На улицах и проездах территории садоводческого, огороднического, дачного объединения проектируется наружное освещение.</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lastRenderedPageBreak/>
        <w:t>40. Сети электроснабжения территорий объединений и отдельных участков следует проектировать в соответствии с требованиями ПУЭ, СП 31-110-2003, СО 153-34.21.122-2003, а также раздела «Зоны инженерной инфраструктуры» (подраздел «Электроснабжение») региональных нормативов градостроительного проектирования Тверской области.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41. При проектировании садоводческих, огороднических и дачных объединений, а также индивидуальных дачных и садово-огородных участков должны соблюдаться требования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42. Земельные участки должны быть ограждены. Ограждения с целью минимального затенения территории соседних участков должны быть сетчатые или решетчатые высотой не выше 1,7 м. Допускается устройство глухих ограждений со стороны улиц и проездов по решению общего собрания членов садоводческого, огороднического, дачного объединения.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43. На садовом земельном участке могут возводиться жилое строение, хозяйственные строения и сооружения.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44. На дачном земельном участке могут возводиться жилое строение или жилой дом, хозяйственных строений и сооружений.</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45. Возможность возведения на огородном земельном участке некапитального жилого строения, а также хозяйственных строений и сооружений определяется градостроительным регламентом территории. Возведение на огородном земельном участке капитальных зданий и сооружений запрещено.</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46. Возможность содержания мелкого скота и птицы на территории садового, огородного, дачного участка определяется градостроительным регламентом территории.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47. Допускается группировать и блокировать строения, жилые дома на двух соседних участках при однорядной застройке и на четырех соседних участках при двухрядной застройке.</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48. Противопожарные расстояния между строениями и сооружениями в пределах одного индивидуального земельного участка не нормируются.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49. Противопожарные расстояния между строениями и сооружениями, расположенными на соседних индивидуальных земельных участках, а также между крайними строениями в группе (при группировке или блокировке) устанавливаются в соответствии с требованиями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50. Жилое строение, жилой дом должны отстоять от красной линии улиц не менее чем на </w:t>
      </w:r>
      <w:r w:rsidR="004767C3">
        <w:rPr>
          <w:rFonts w:eastAsia="Times New Roman"/>
          <w:bCs/>
          <w:sz w:val="28"/>
          <w:szCs w:val="28"/>
          <w:lang w:eastAsia="ru-RU"/>
        </w:rPr>
        <w:t>5 м, от красной линии проездов -</w:t>
      </w:r>
      <w:r w:rsidRPr="00B005C2">
        <w:rPr>
          <w:rFonts w:eastAsia="Times New Roman"/>
          <w:bCs/>
          <w:sz w:val="28"/>
          <w:szCs w:val="28"/>
          <w:lang w:eastAsia="ru-RU"/>
        </w:rPr>
        <w:t xml:space="preserve"> не менее чем на 3 м. При этом 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проездов должно быть не менее 5 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51. Минимальные расстояния до границы соседнего индивидуального земельного участка по санитарно-бытовым условиям должны быть, 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от жилого строения, жилого дома - 3;</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lastRenderedPageBreak/>
        <w:t>- от постройки для содержания мелкого скота и птицы - 4;</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от других построек - 1;</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от стволов деревьев:</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высокорослых - 4;</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среднерослых - 2;</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от кустарника - 1.</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52. 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53. При возведении на садовом, огородном, дачном участке хозяйственных построек, располагаемых на расстоянии 1 м от границы соседнего участка, следует скат крыши ориентировать на свой участок.</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54. В случае примыкания хозяйственных построек к жилому строению, жилому дому помещения для мелкого скота и птицы должны иметь изолированный наружный вход, расположенный не ближе 7 м от входа в дом.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55. В этих случаях расстояние до границы с соседним участком измеряется отдельно от каждого объекта блокировки.</w:t>
      </w:r>
    </w:p>
    <w:p w:rsidR="00B005C2" w:rsidRPr="00B005C2" w:rsidRDefault="00B005C2" w:rsidP="00B005C2">
      <w:pPr>
        <w:spacing w:after="0" w:line="240" w:lineRule="auto"/>
        <w:ind w:firstLine="567"/>
        <w:jc w:val="both"/>
        <w:rPr>
          <w:rFonts w:eastAsia="Times New Roman"/>
          <w:b/>
          <w:bCs/>
          <w:sz w:val="28"/>
          <w:szCs w:val="28"/>
          <w:lang w:eastAsia="ru-RU"/>
        </w:rPr>
      </w:pPr>
      <w:r w:rsidRPr="00B005C2">
        <w:rPr>
          <w:rFonts w:eastAsia="Times New Roman"/>
          <w:bCs/>
          <w:sz w:val="28"/>
          <w:szCs w:val="28"/>
          <w:lang w:eastAsia="ru-RU"/>
        </w:rPr>
        <w:t>56. Стоянки для автомобилей могут быть отдельно стоящими, встроенными или пристроенными к жилому строению, жилому дому и хозяйственным строениям</w:t>
      </w:r>
      <w:r w:rsidR="004767C3">
        <w:rPr>
          <w:rFonts w:eastAsia="Times New Roman"/>
          <w:bCs/>
          <w:sz w:val="28"/>
          <w:szCs w:val="28"/>
          <w:lang w:eastAsia="ru-RU"/>
        </w:rPr>
        <w:t>»</w:t>
      </w:r>
      <w:r w:rsidRPr="00B005C2">
        <w:rPr>
          <w:rFonts w:eastAsia="Times New Roman"/>
          <w:bCs/>
          <w:sz w:val="28"/>
          <w:szCs w:val="28"/>
          <w:lang w:eastAsia="ru-RU"/>
        </w:rPr>
        <w:t>.</w:t>
      </w:r>
    </w:p>
    <w:sectPr w:rsidR="00B005C2" w:rsidRPr="00B005C2" w:rsidSect="00C551D4">
      <w:headerReference w:type="default" r:id="rId15"/>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7D2D" w:rsidRDefault="00247D2D" w:rsidP="00957929">
      <w:pPr>
        <w:spacing w:after="0" w:line="240" w:lineRule="auto"/>
      </w:pPr>
      <w:r>
        <w:separator/>
      </w:r>
    </w:p>
  </w:endnote>
  <w:endnote w:type="continuationSeparator" w:id="0">
    <w:p w:rsidR="00247D2D" w:rsidRDefault="00247D2D" w:rsidP="009579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NewsGothic_A.Z_PS">
    <w:altName w:val="Courier New"/>
    <w:charset w:val="00"/>
    <w:family w:val="roman"/>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Mangal">
    <w:altName w:val="Liberation Mono"/>
    <w:panose1 w:val="00000400000000000000"/>
    <w:charset w:val="01"/>
    <w:family w:val="roman"/>
    <w:notTrueType/>
    <w:pitch w:val="variable"/>
    <w:sig w:usb0="00002000" w:usb1="00000000" w:usb2="00000000" w:usb3="00000000" w:csb0="00000000" w:csb1="00000000"/>
  </w:font>
  <w:font w:name="Peterburg">
    <w:altName w:val="Times New Roman"/>
    <w:charset w:val="00"/>
    <w:family w:val="auto"/>
    <w:pitch w:val="variable"/>
    <w:sig w:usb0="00000003" w:usb1="00000000" w:usb2="00000000" w:usb3="00000000" w:csb0="00000001" w:csb1="00000000"/>
  </w:font>
  <w:font w:name="Liberation Serif">
    <w:panose1 w:val="02020603050405020304"/>
    <w:charset w:val="CC"/>
    <w:family w:val="roman"/>
    <w:pitch w:val="variable"/>
    <w:sig w:usb0="E0000AFF" w:usb1="500078FF" w:usb2="00000021" w:usb3="00000000" w:csb0="000001BF" w:csb1="00000000"/>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7D2D" w:rsidRDefault="00247D2D" w:rsidP="00957929">
      <w:pPr>
        <w:spacing w:after="0" w:line="240" w:lineRule="auto"/>
      </w:pPr>
      <w:r>
        <w:separator/>
      </w:r>
    </w:p>
  </w:footnote>
  <w:footnote w:type="continuationSeparator" w:id="0">
    <w:p w:rsidR="00247D2D" w:rsidRDefault="00247D2D" w:rsidP="00957929">
      <w:pPr>
        <w:spacing w:after="0" w:line="240" w:lineRule="auto"/>
      </w:pPr>
      <w:r>
        <w:continuationSeparator/>
      </w:r>
    </w:p>
  </w:footnote>
  <w:footnote w:id="1">
    <w:p w:rsidR="002F6701" w:rsidRDefault="002F6701" w:rsidP="00B005C2">
      <w:pPr>
        <w:pStyle w:val="aff9"/>
        <w:spacing w:after="0" w:line="240" w:lineRule="auto"/>
        <w:ind w:firstLine="284"/>
        <w:jc w:val="both"/>
        <w:rPr>
          <w:rFonts w:ascii="Times New Roman" w:hAnsi="Times New Roman"/>
          <w:sz w:val="18"/>
          <w:szCs w:val="18"/>
        </w:rPr>
      </w:pPr>
      <w:r>
        <w:rPr>
          <w:rStyle w:val="affb"/>
          <w:rFonts w:ascii="Times New Roman" w:hAnsi="Times New Roman"/>
          <w:sz w:val="18"/>
          <w:szCs w:val="18"/>
        </w:rPr>
        <w:footnoteRef/>
      </w:r>
      <w:r>
        <w:rPr>
          <w:rFonts w:ascii="Times New Roman" w:hAnsi="Times New Roman"/>
          <w:sz w:val="18"/>
          <w:szCs w:val="18"/>
        </w:rPr>
        <w:t xml:space="preserve"> </w:t>
      </w:r>
      <w:r>
        <w:rPr>
          <w:rFonts w:ascii="Times New Roman" w:hAnsi="Times New Roman"/>
          <w:bCs/>
          <w:sz w:val="18"/>
          <w:szCs w:val="18"/>
        </w:rPr>
        <w:t>По красной линии допускается размещать жилые здания со встроенными в первые этажи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в первых этажах (п. 2.2.5 Областных нормативов градостроительного проектирования Тверской области).</w:t>
      </w:r>
    </w:p>
  </w:footnote>
  <w:footnote w:id="2">
    <w:p w:rsidR="002F6701" w:rsidRDefault="002F6701" w:rsidP="00B005C2">
      <w:pPr>
        <w:pStyle w:val="aff9"/>
        <w:spacing w:after="0" w:line="240" w:lineRule="auto"/>
        <w:ind w:firstLine="284"/>
        <w:jc w:val="both"/>
      </w:pPr>
      <w:r>
        <w:rPr>
          <w:rStyle w:val="affb"/>
          <w:rFonts w:ascii="Times New Roman" w:hAnsi="Times New Roman"/>
          <w:sz w:val="18"/>
          <w:szCs w:val="18"/>
        </w:rPr>
        <w:footnoteRef/>
      </w:r>
      <w:r>
        <w:rPr>
          <w:rFonts w:ascii="Times New Roman" w:hAnsi="Times New Roman"/>
          <w:sz w:val="18"/>
          <w:szCs w:val="18"/>
        </w:rPr>
        <w:t xml:space="preserve"> Граница, отделяющая территорию квартала, микрорайона и других элементов планировочной структуры от улиц, дорог, проездов, площадей, а также других земель общего пользования в городских и сельских поселениях.</w:t>
      </w:r>
    </w:p>
  </w:footnote>
  <w:footnote w:id="3">
    <w:p w:rsidR="002F6701" w:rsidRDefault="002F6701" w:rsidP="00B005C2">
      <w:pPr>
        <w:pStyle w:val="aff9"/>
        <w:spacing w:after="0" w:line="240" w:lineRule="auto"/>
        <w:ind w:firstLine="284"/>
        <w:jc w:val="both"/>
        <w:rPr>
          <w:rFonts w:ascii="Times New Roman" w:hAnsi="Times New Roman"/>
          <w:sz w:val="18"/>
          <w:szCs w:val="18"/>
        </w:rPr>
      </w:pPr>
      <w:r>
        <w:rPr>
          <w:rStyle w:val="affb"/>
          <w:rFonts w:ascii="Times New Roman" w:hAnsi="Times New Roman"/>
          <w:sz w:val="18"/>
          <w:szCs w:val="18"/>
        </w:rPr>
        <w:footnoteRef/>
      </w:r>
      <w:r>
        <w:rPr>
          <w:rFonts w:ascii="Times New Roman" w:hAnsi="Times New Roman"/>
          <w:sz w:val="18"/>
          <w:szCs w:val="18"/>
        </w:rPr>
        <w:t xml:space="preserve"> </w:t>
      </w:r>
      <w:r>
        <w:rPr>
          <w:rFonts w:ascii="Times New Roman" w:hAnsi="Times New Roman"/>
          <w:bCs/>
          <w:sz w:val="18"/>
          <w:szCs w:val="18"/>
        </w:rPr>
        <w:t>По красной линии допускается размещать жилые здания со встроенными в первые этажи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в первых этажах (п. 2.2.5 Областных нормативов градостроительного проектирования Тверской области).</w:t>
      </w:r>
    </w:p>
  </w:footnote>
  <w:footnote w:id="4">
    <w:p w:rsidR="002F6701" w:rsidRDefault="002F6701" w:rsidP="00B005C2">
      <w:pPr>
        <w:pStyle w:val="aff9"/>
        <w:spacing w:after="0" w:line="240" w:lineRule="auto"/>
        <w:ind w:firstLine="284"/>
        <w:jc w:val="both"/>
        <w:rPr>
          <w:rFonts w:ascii="Times New Roman" w:hAnsi="Times New Roman"/>
          <w:sz w:val="18"/>
          <w:szCs w:val="18"/>
        </w:rPr>
      </w:pPr>
      <w:r>
        <w:rPr>
          <w:rStyle w:val="affb"/>
          <w:rFonts w:ascii="Times New Roman" w:hAnsi="Times New Roman"/>
          <w:sz w:val="18"/>
          <w:szCs w:val="18"/>
        </w:rPr>
        <w:footnoteRef/>
      </w:r>
      <w:r>
        <w:rPr>
          <w:rFonts w:ascii="Times New Roman" w:hAnsi="Times New Roman"/>
          <w:sz w:val="18"/>
          <w:szCs w:val="18"/>
        </w:rPr>
        <w:t xml:space="preserve"> </w:t>
      </w:r>
      <w:r>
        <w:rPr>
          <w:rFonts w:ascii="Times New Roman" w:hAnsi="Times New Roman"/>
          <w:bCs/>
          <w:sz w:val="18"/>
          <w:szCs w:val="18"/>
        </w:rPr>
        <w:t>По красной линии допускается размещать жилые здания со встроенными в первые этажи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в первых этажах (п. 2.2.5 Областных нормативов градостроительного проектирования Тверской области).</w:t>
      </w:r>
    </w:p>
  </w:footnote>
  <w:footnote w:id="5">
    <w:p w:rsidR="002F6701" w:rsidRDefault="002F6701" w:rsidP="00B005C2">
      <w:pPr>
        <w:pStyle w:val="aff9"/>
        <w:spacing w:after="0" w:line="240" w:lineRule="auto"/>
        <w:ind w:firstLine="284"/>
        <w:jc w:val="both"/>
      </w:pPr>
      <w:r>
        <w:rPr>
          <w:rStyle w:val="affb"/>
          <w:rFonts w:ascii="Times New Roman" w:hAnsi="Times New Roman"/>
          <w:sz w:val="18"/>
          <w:szCs w:val="18"/>
        </w:rPr>
        <w:footnoteRef/>
      </w:r>
      <w:r>
        <w:rPr>
          <w:rFonts w:ascii="Times New Roman" w:hAnsi="Times New Roman"/>
          <w:sz w:val="18"/>
          <w:szCs w:val="18"/>
        </w:rPr>
        <w:t xml:space="preserve"> Граница, отделяющая территорию квартала, микрорайона и других элементов планировочной структуры от улиц, дорог, проездов, площадей, а также других земель общего пользования в городских и сельских поселениях.</w:t>
      </w:r>
    </w:p>
  </w:footnote>
  <w:footnote w:id="6">
    <w:p w:rsidR="002F6701" w:rsidRPr="00B350BF" w:rsidRDefault="002F6701" w:rsidP="00B005C2">
      <w:pPr>
        <w:pStyle w:val="aff9"/>
        <w:spacing w:after="0" w:line="240" w:lineRule="auto"/>
        <w:ind w:firstLine="284"/>
        <w:jc w:val="both"/>
        <w:rPr>
          <w:rFonts w:ascii="Times New Roman" w:hAnsi="Times New Roman"/>
          <w:sz w:val="18"/>
          <w:szCs w:val="18"/>
        </w:rPr>
      </w:pPr>
      <w:r w:rsidRPr="00B350BF">
        <w:rPr>
          <w:rStyle w:val="affb"/>
          <w:rFonts w:ascii="Times New Roman" w:hAnsi="Times New Roman"/>
          <w:sz w:val="18"/>
          <w:szCs w:val="18"/>
        </w:rPr>
        <w:footnoteRef/>
      </w:r>
      <w:r w:rsidRPr="00B350BF">
        <w:rPr>
          <w:rFonts w:ascii="Times New Roman" w:hAnsi="Times New Roman"/>
          <w:sz w:val="18"/>
          <w:szCs w:val="18"/>
        </w:rPr>
        <w:t xml:space="preserve"> </w:t>
      </w:r>
      <w:r w:rsidRPr="00B350BF">
        <w:rPr>
          <w:rFonts w:ascii="Times New Roman" w:hAnsi="Times New Roman"/>
          <w:bCs/>
          <w:sz w:val="18"/>
          <w:szCs w:val="18"/>
        </w:rPr>
        <w:t>По красной линии допускается размещать жилые здания со встроенными в первые этажи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в первых этажах (п. 2.2.5 Областных нормативов градостроительного проектирования Тверской области).</w:t>
      </w:r>
    </w:p>
  </w:footnote>
  <w:footnote w:id="7">
    <w:p w:rsidR="002F6701" w:rsidRPr="00D532E2" w:rsidRDefault="002F6701" w:rsidP="00B005C2">
      <w:pPr>
        <w:pStyle w:val="aff9"/>
        <w:spacing w:after="0" w:line="240" w:lineRule="auto"/>
        <w:ind w:firstLine="284"/>
        <w:jc w:val="both"/>
        <w:rPr>
          <w:rFonts w:ascii="Arial" w:hAnsi="Arial" w:cs="Arial"/>
          <w:sz w:val="16"/>
          <w:szCs w:val="16"/>
        </w:rPr>
      </w:pPr>
      <w:r w:rsidRPr="00B350BF">
        <w:rPr>
          <w:rStyle w:val="affb"/>
          <w:rFonts w:ascii="Times New Roman" w:hAnsi="Times New Roman"/>
          <w:sz w:val="18"/>
          <w:szCs w:val="18"/>
        </w:rPr>
        <w:footnoteRef/>
      </w:r>
      <w:r w:rsidRPr="00B350BF">
        <w:rPr>
          <w:rFonts w:ascii="Times New Roman" w:hAnsi="Times New Roman"/>
          <w:sz w:val="18"/>
          <w:szCs w:val="18"/>
        </w:rPr>
        <w:t xml:space="preserve"> Граница, отделяющая территорию квартала, микрорайона и других элементов планировочной структуры от улиц, дорог, проездов, площадей, а также других земель общего пользования в городских и сельских поселениях.</w:t>
      </w:r>
    </w:p>
  </w:footnote>
  <w:footnote w:id="8">
    <w:p w:rsidR="002F6701" w:rsidRPr="00B350BF" w:rsidRDefault="002F6701" w:rsidP="00B005C2">
      <w:pPr>
        <w:pStyle w:val="aff9"/>
        <w:spacing w:after="0" w:line="240" w:lineRule="auto"/>
        <w:ind w:firstLine="284"/>
        <w:jc w:val="both"/>
        <w:rPr>
          <w:rFonts w:ascii="Times New Roman" w:hAnsi="Times New Roman"/>
          <w:sz w:val="18"/>
          <w:szCs w:val="18"/>
        </w:rPr>
      </w:pPr>
      <w:r w:rsidRPr="00B350BF">
        <w:rPr>
          <w:rStyle w:val="affb"/>
          <w:rFonts w:ascii="Times New Roman" w:hAnsi="Times New Roman"/>
          <w:sz w:val="18"/>
          <w:szCs w:val="18"/>
        </w:rPr>
        <w:footnoteRef/>
      </w:r>
      <w:r w:rsidRPr="00B350BF">
        <w:rPr>
          <w:rFonts w:ascii="Times New Roman" w:hAnsi="Times New Roman"/>
          <w:sz w:val="18"/>
          <w:szCs w:val="18"/>
        </w:rPr>
        <w:t xml:space="preserve"> Граница, отделяющая территорию квартала, микрорайона и других элементов планировочной структуры от улиц, дорог, проездов, площадей, а также других земель общего пользования в городских и сельских поселениях.</w:t>
      </w:r>
    </w:p>
  </w:footnote>
  <w:footnote w:id="9">
    <w:p w:rsidR="002F6701" w:rsidRDefault="002F6701" w:rsidP="00B005C2">
      <w:pPr>
        <w:pStyle w:val="aff9"/>
        <w:spacing w:after="0" w:line="240" w:lineRule="auto"/>
        <w:ind w:firstLine="567"/>
        <w:jc w:val="both"/>
        <w:rPr>
          <w:rFonts w:ascii="Times New Roman" w:hAnsi="Times New Roman"/>
          <w:sz w:val="18"/>
          <w:szCs w:val="18"/>
        </w:rPr>
      </w:pPr>
      <w:r>
        <w:rPr>
          <w:rStyle w:val="affb"/>
          <w:rFonts w:ascii="Times New Roman" w:hAnsi="Times New Roman"/>
          <w:sz w:val="18"/>
          <w:szCs w:val="18"/>
        </w:rPr>
        <w:footnoteRef/>
      </w:r>
      <w:r>
        <w:rPr>
          <w:rFonts w:ascii="Times New Roman" w:hAnsi="Times New Roman"/>
          <w:sz w:val="18"/>
          <w:szCs w:val="18"/>
        </w:rPr>
        <w:t xml:space="preserve"> Граница, отделяющая территорию квартала, микрорайона и других элементов планировочной структуры от улиц, дорог, проездов, площадей, а также других земель общего пользования в городских поселениях.</w:t>
      </w:r>
    </w:p>
  </w:footnote>
  <w:footnote w:id="10">
    <w:p w:rsidR="002F6701" w:rsidRDefault="002F6701" w:rsidP="00B005C2">
      <w:pPr>
        <w:pStyle w:val="aff9"/>
        <w:spacing w:after="0" w:line="240" w:lineRule="auto"/>
        <w:ind w:firstLine="567"/>
        <w:jc w:val="both"/>
        <w:rPr>
          <w:rFonts w:ascii="Times New Roman" w:hAnsi="Times New Roman"/>
          <w:sz w:val="18"/>
          <w:szCs w:val="18"/>
        </w:rPr>
      </w:pPr>
      <w:r>
        <w:rPr>
          <w:rStyle w:val="affb"/>
          <w:rFonts w:ascii="Times New Roman" w:hAnsi="Times New Roman"/>
          <w:sz w:val="18"/>
          <w:szCs w:val="18"/>
        </w:rPr>
        <w:footnoteRef/>
      </w:r>
      <w:r>
        <w:rPr>
          <w:rFonts w:ascii="Times New Roman" w:hAnsi="Times New Roman"/>
          <w:sz w:val="18"/>
          <w:szCs w:val="18"/>
        </w:rPr>
        <w:t xml:space="preserve"> Граница, отделяющая территорию квартала, микрорайона и других элементов планировочной структуры от улиц, дорог, проездов, площадей, а также других земель общего пользования в городских поселениях.</w:t>
      </w:r>
    </w:p>
  </w:footnote>
  <w:footnote w:id="11">
    <w:p w:rsidR="002F6701" w:rsidRPr="00B350BF" w:rsidRDefault="002F6701" w:rsidP="00B005C2">
      <w:pPr>
        <w:pStyle w:val="aff9"/>
        <w:spacing w:after="0" w:line="240" w:lineRule="auto"/>
        <w:ind w:firstLine="284"/>
        <w:rPr>
          <w:rFonts w:ascii="Times New Roman" w:hAnsi="Times New Roman"/>
          <w:sz w:val="18"/>
          <w:szCs w:val="18"/>
        </w:rPr>
      </w:pPr>
      <w:r w:rsidRPr="00B350BF">
        <w:rPr>
          <w:rStyle w:val="affb"/>
          <w:rFonts w:ascii="Times New Roman" w:hAnsi="Times New Roman"/>
          <w:sz w:val="18"/>
          <w:szCs w:val="18"/>
        </w:rPr>
        <w:footnoteRef/>
      </w:r>
      <w:r w:rsidRPr="00B350BF">
        <w:rPr>
          <w:rFonts w:ascii="Times New Roman" w:hAnsi="Times New Roman"/>
          <w:sz w:val="18"/>
          <w:szCs w:val="18"/>
        </w:rPr>
        <w:t xml:space="preserve"> Граница, отделяющая территорию квартала, микрорайона и других элементов планировочной структуры от улиц, дорог, проездов, площадей, а также других земель общего пользования в городских и сельских поселениях.</w:t>
      </w:r>
    </w:p>
  </w:footnote>
  <w:footnote w:id="12">
    <w:p w:rsidR="002F6701" w:rsidRPr="00840232" w:rsidRDefault="002F6701" w:rsidP="00B005C2">
      <w:pPr>
        <w:pStyle w:val="aff9"/>
        <w:spacing w:after="0" w:line="240" w:lineRule="auto"/>
        <w:ind w:firstLine="284"/>
        <w:jc w:val="both"/>
        <w:rPr>
          <w:rFonts w:ascii="Arial" w:hAnsi="Arial" w:cs="Arial"/>
          <w:sz w:val="16"/>
          <w:szCs w:val="16"/>
        </w:rPr>
      </w:pPr>
      <w:r w:rsidRPr="00840232">
        <w:rPr>
          <w:rStyle w:val="affb"/>
          <w:rFonts w:ascii="Arial" w:hAnsi="Arial" w:cs="Arial"/>
          <w:sz w:val="16"/>
          <w:szCs w:val="16"/>
        </w:rPr>
        <w:footnoteRef/>
      </w:r>
      <w:r w:rsidRPr="00840232">
        <w:rPr>
          <w:rFonts w:ascii="Arial" w:hAnsi="Arial" w:cs="Arial"/>
          <w:sz w:val="16"/>
          <w:szCs w:val="16"/>
        </w:rPr>
        <w:t xml:space="preserve"> </w:t>
      </w:r>
      <w:r w:rsidRPr="00B350BF">
        <w:rPr>
          <w:rFonts w:ascii="Times New Roman" w:hAnsi="Times New Roman"/>
          <w:sz w:val="18"/>
          <w:szCs w:val="18"/>
        </w:rPr>
        <w:t>Граница, отделяющая территорию квартала, микрорайона и других элементов планировочной структуры от улиц, дорог, проездов, площадей, а также других земель общего пользования в городских и сельских поселениях.</w:t>
      </w:r>
    </w:p>
  </w:footnote>
  <w:footnote w:id="13">
    <w:p w:rsidR="002F6701" w:rsidRPr="00B350BF" w:rsidRDefault="002F6701" w:rsidP="00B005C2">
      <w:pPr>
        <w:pStyle w:val="aff9"/>
        <w:spacing w:after="0" w:line="240" w:lineRule="auto"/>
        <w:ind w:firstLine="284"/>
        <w:jc w:val="both"/>
        <w:rPr>
          <w:rFonts w:ascii="Times New Roman" w:hAnsi="Times New Roman"/>
          <w:sz w:val="18"/>
          <w:szCs w:val="18"/>
        </w:rPr>
      </w:pPr>
      <w:r w:rsidRPr="00B350BF">
        <w:rPr>
          <w:rStyle w:val="affb"/>
          <w:rFonts w:ascii="Times New Roman" w:hAnsi="Times New Roman"/>
          <w:sz w:val="18"/>
          <w:szCs w:val="18"/>
        </w:rPr>
        <w:footnoteRef/>
      </w:r>
      <w:r w:rsidRPr="00B350BF">
        <w:rPr>
          <w:rFonts w:ascii="Times New Roman" w:hAnsi="Times New Roman"/>
          <w:sz w:val="18"/>
          <w:szCs w:val="18"/>
        </w:rPr>
        <w:t xml:space="preserve"> Граница, отделяющая территорию квартала, микрорайона и других элементов планировочной структуры от улиц, дорог, проездов, площадей, а также других земель общего пользования в городских и сельских поселениях.</w:t>
      </w:r>
    </w:p>
  </w:footnote>
  <w:footnote w:id="14">
    <w:p w:rsidR="002F6701" w:rsidRPr="008F02B8" w:rsidRDefault="002F6701" w:rsidP="00BD5665">
      <w:pPr>
        <w:pStyle w:val="aff9"/>
        <w:spacing w:after="0" w:line="240" w:lineRule="auto"/>
        <w:ind w:firstLine="284"/>
      </w:pPr>
      <w:r w:rsidRPr="00B350BF">
        <w:rPr>
          <w:rStyle w:val="affb"/>
          <w:rFonts w:ascii="Times New Roman" w:hAnsi="Times New Roman"/>
          <w:sz w:val="18"/>
          <w:szCs w:val="18"/>
        </w:rPr>
        <w:footnoteRef/>
      </w:r>
      <w:r w:rsidRPr="00B350BF">
        <w:rPr>
          <w:rFonts w:ascii="Times New Roman" w:hAnsi="Times New Roman"/>
          <w:sz w:val="18"/>
          <w:szCs w:val="18"/>
        </w:rPr>
        <w:t xml:space="preserve"> В соответствии с п. 2.4.16 Областных нормативов градостроительного проектирования Тверской области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2562804"/>
      <w:docPartObj>
        <w:docPartGallery w:val="Page Numbers (Top of Page)"/>
        <w:docPartUnique/>
      </w:docPartObj>
    </w:sdtPr>
    <w:sdtEndPr/>
    <w:sdtContent>
      <w:p w:rsidR="002F6701" w:rsidRDefault="002F6701">
        <w:pPr>
          <w:pStyle w:val="ac"/>
          <w:jc w:val="center"/>
        </w:pPr>
        <w:r>
          <w:fldChar w:fldCharType="begin"/>
        </w:r>
        <w:r>
          <w:instrText>PAGE   \* MERGEFORMAT</w:instrText>
        </w:r>
        <w:r>
          <w:fldChar w:fldCharType="separate"/>
        </w:r>
        <w:r w:rsidR="00860CB3">
          <w:rPr>
            <w:noProof/>
          </w:rPr>
          <w:t>21</w:t>
        </w:r>
        <w:r>
          <w:fldChar w:fldCharType="end"/>
        </w:r>
      </w:p>
    </w:sdtContent>
  </w:sdt>
  <w:p w:rsidR="002F6701" w:rsidRDefault="002F6701">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9471E"/>
    <w:multiLevelType w:val="hybridMultilevel"/>
    <w:tmpl w:val="8970321C"/>
    <w:lvl w:ilvl="0" w:tplc="CE46CBBC">
      <w:start w:val="1"/>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1">
    <w:nsid w:val="08670694"/>
    <w:multiLevelType w:val="hybridMultilevel"/>
    <w:tmpl w:val="EFEA6FEA"/>
    <w:lvl w:ilvl="0" w:tplc="2A462424">
      <w:start w:val="1"/>
      <w:numFmt w:val="decimal"/>
      <w:lvlText w:val="%1)"/>
      <w:lvlJc w:val="left"/>
      <w:pPr>
        <w:ind w:left="1095" w:hanging="360"/>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2">
    <w:nsid w:val="0AB32E6B"/>
    <w:multiLevelType w:val="hybridMultilevel"/>
    <w:tmpl w:val="53206D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C9C7728"/>
    <w:multiLevelType w:val="hybridMultilevel"/>
    <w:tmpl w:val="59440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266AD7"/>
    <w:multiLevelType w:val="hybridMultilevel"/>
    <w:tmpl w:val="C6CC08FE"/>
    <w:lvl w:ilvl="0" w:tplc="76A88856">
      <w:start w:val="6"/>
      <w:numFmt w:val="decimal"/>
      <w:lvlText w:val="%1."/>
      <w:lvlJc w:val="left"/>
      <w:pPr>
        <w:tabs>
          <w:tab w:val="num" w:pos="1020"/>
        </w:tabs>
        <w:ind w:left="1020" w:hanging="3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5">
    <w:nsid w:val="15C54C1A"/>
    <w:multiLevelType w:val="hybridMultilevel"/>
    <w:tmpl w:val="B35AFEE2"/>
    <w:lvl w:ilvl="0" w:tplc="16B21212">
      <w:start w:val="1"/>
      <w:numFmt w:val="decimal"/>
      <w:lvlText w:val="%1)"/>
      <w:lvlJc w:val="left"/>
      <w:pPr>
        <w:ind w:left="1095" w:hanging="360"/>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6">
    <w:nsid w:val="16D517E6"/>
    <w:multiLevelType w:val="hybridMultilevel"/>
    <w:tmpl w:val="17A6AC4A"/>
    <w:lvl w:ilvl="0" w:tplc="B40E1A2C">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298" w:hanging="360"/>
      </w:pPr>
      <w:rPr>
        <w:rFonts w:ascii="Courier New" w:hAnsi="Courier New" w:cs="Courier New" w:hint="default"/>
      </w:rPr>
    </w:lvl>
    <w:lvl w:ilvl="2" w:tplc="04190005">
      <w:start w:val="1"/>
      <w:numFmt w:val="bullet"/>
      <w:lvlText w:val=""/>
      <w:lvlJc w:val="left"/>
      <w:pPr>
        <w:ind w:left="2018" w:hanging="360"/>
      </w:pPr>
      <w:rPr>
        <w:rFonts w:ascii="Wingdings" w:hAnsi="Wingdings" w:hint="default"/>
      </w:rPr>
    </w:lvl>
    <w:lvl w:ilvl="3" w:tplc="04190001">
      <w:start w:val="1"/>
      <w:numFmt w:val="bullet"/>
      <w:lvlText w:val=""/>
      <w:lvlJc w:val="left"/>
      <w:pPr>
        <w:ind w:left="2738" w:hanging="360"/>
      </w:pPr>
      <w:rPr>
        <w:rFonts w:ascii="Symbol" w:hAnsi="Symbol" w:hint="default"/>
      </w:rPr>
    </w:lvl>
    <w:lvl w:ilvl="4" w:tplc="04190003">
      <w:start w:val="1"/>
      <w:numFmt w:val="bullet"/>
      <w:lvlText w:val="o"/>
      <w:lvlJc w:val="left"/>
      <w:pPr>
        <w:ind w:left="3458" w:hanging="360"/>
      </w:pPr>
      <w:rPr>
        <w:rFonts w:ascii="Courier New" w:hAnsi="Courier New" w:cs="Courier New" w:hint="default"/>
      </w:rPr>
    </w:lvl>
    <w:lvl w:ilvl="5" w:tplc="04190005">
      <w:start w:val="1"/>
      <w:numFmt w:val="bullet"/>
      <w:lvlText w:val=""/>
      <w:lvlJc w:val="left"/>
      <w:pPr>
        <w:ind w:left="4178" w:hanging="360"/>
      </w:pPr>
      <w:rPr>
        <w:rFonts w:ascii="Wingdings" w:hAnsi="Wingdings" w:hint="default"/>
      </w:rPr>
    </w:lvl>
    <w:lvl w:ilvl="6" w:tplc="04190001">
      <w:start w:val="1"/>
      <w:numFmt w:val="bullet"/>
      <w:lvlText w:val=""/>
      <w:lvlJc w:val="left"/>
      <w:pPr>
        <w:ind w:left="4898" w:hanging="360"/>
      </w:pPr>
      <w:rPr>
        <w:rFonts w:ascii="Symbol" w:hAnsi="Symbol" w:hint="default"/>
      </w:rPr>
    </w:lvl>
    <w:lvl w:ilvl="7" w:tplc="04190003">
      <w:start w:val="1"/>
      <w:numFmt w:val="bullet"/>
      <w:lvlText w:val="o"/>
      <w:lvlJc w:val="left"/>
      <w:pPr>
        <w:ind w:left="5618" w:hanging="360"/>
      </w:pPr>
      <w:rPr>
        <w:rFonts w:ascii="Courier New" w:hAnsi="Courier New" w:cs="Courier New" w:hint="default"/>
      </w:rPr>
    </w:lvl>
    <w:lvl w:ilvl="8" w:tplc="04190005">
      <w:start w:val="1"/>
      <w:numFmt w:val="bullet"/>
      <w:lvlText w:val=""/>
      <w:lvlJc w:val="left"/>
      <w:pPr>
        <w:ind w:left="6338" w:hanging="360"/>
      </w:pPr>
      <w:rPr>
        <w:rFonts w:ascii="Wingdings" w:hAnsi="Wingdings" w:hint="default"/>
      </w:rPr>
    </w:lvl>
  </w:abstractNum>
  <w:abstractNum w:abstractNumId="7">
    <w:nsid w:val="184B3B95"/>
    <w:multiLevelType w:val="hybridMultilevel"/>
    <w:tmpl w:val="8970321C"/>
    <w:lvl w:ilvl="0" w:tplc="CE46CBBC">
      <w:start w:val="1"/>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8">
    <w:nsid w:val="24D5361B"/>
    <w:multiLevelType w:val="hybridMultilevel"/>
    <w:tmpl w:val="53206D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7534713"/>
    <w:multiLevelType w:val="hybridMultilevel"/>
    <w:tmpl w:val="02865030"/>
    <w:lvl w:ilvl="0" w:tplc="6A2CBAB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2BE93482"/>
    <w:multiLevelType w:val="hybridMultilevel"/>
    <w:tmpl w:val="53206DA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2CB97BD3"/>
    <w:multiLevelType w:val="hybridMultilevel"/>
    <w:tmpl w:val="0FB6050C"/>
    <w:lvl w:ilvl="0" w:tplc="16144442">
      <w:start w:val="1"/>
      <w:numFmt w:val="decimal"/>
      <w:lvlText w:val="%1)"/>
      <w:lvlJc w:val="left"/>
      <w:pPr>
        <w:ind w:left="1742" w:hanging="1008"/>
      </w:pPr>
      <w:rPr>
        <w:rFonts w:hint="default"/>
      </w:rPr>
    </w:lvl>
    <w:lvl w:ilvl="1" w:tplc="04190019" w:tentative="1">
      <w:start w:val="1"/>
      <w:numFmt w:val="lowerLetter"/>
      <w:lvlText w:val="%2."/>
      <w:lvlJc w:val="left"/>
      <w:pPr>
        <w:ind w:left="1814" w:hanging="360"/>
      </w:pPr>
    </w:lvl>
    <w:lvl w:ilvl="2" w:tplc="0419001B" w:tentative="1">
      <w:start w:val="1"/>
      <w:numFmt w:val="lowerRoman"/>
      <w:lvlText w:val="%3."/>
      <w:lvlJc w:val="right"/>
      <w:pPr>
        <w:ind w:left="2534" w:hanging="180"/>
      </w:pPr>
    </w:lvl>
    <w:lvl w:ilvl="3" w:tplc="0419000F" w:tentative="1">
      <w:start w:val="1"/>
      <w:numFmt w:val="decimal"/>
      <w:lvlText w:val="%4."/>
      <w:lvlJc w:val="left"/>
      <w:pPr>
        <w:ind w:left="3254" w:hanging="360"/>
      </w:pPr>
    </w:lvl>
    <w:lvl w:ilvl="4" w:tplc="04190019" w:tentative="1">
      <w:start w:val="1"/>
      <w:numFmt w:val="lowerLetter"/>
      <w:lvlText w:val="%5."/>
      <w:lvlJc w:val="left"/>
      <w:pPr>
        <w:ind w:left="3974" w:hanging="360"/>
      </w:pPr>
    </w:lvl>
    <w:lvl w:ilvl="5" w:tplc="0419001B" w:tentative="1">
      <w:start w:val="1"/>
      <w:numFmt w:val="lowerRoman"/>
      <w:lvlText w:val="%6."/>
      <w:lvlJc w:val="right"/>
      <w:pPr>
        <w:ind w:left="4694" w:hanging="180"/>
      </w:pPr>
    </w:lvl>
    <w:lvl w:ilvl="6" w:tplc="0419000F" w:tentative="1">
      <w:start w:val="1"/>
      <w:numFmt w:val="decimal"/>
      <w:lvlText w:val="%7."/>
      <w:lvlJc w:val="left"/>
      <w:pPr>
        <w:ind w:left="5414" w:hanging="360"/>
      </w:pPr>
    </w:lvl>
    <w:lvl w:ilvl="7" w:tplc="04190019" w:tentative="1">
      <w:start w:val="1"/>
      <w:numFmt w:val="lowerLetter"/>
      <w:lvlText w:val="%8."/>
      <w:lvlJc w:val="left"/>
      <w:pPr>
        <w:ind w:left="6134" w:hanging="360"/>
      </w:pPr>
    </w:lvl>
    <w:lvl w:ilvl="8" w:tplc="0419001B" w:tentative="1">
      <w:start w:val="1"/>
      <w:numFmt w:val="lowerRoman"/>
      <w:lvlText w:val="%9."/>
      <w:lvlJc w:val="right"/>
      <w:pPr>
        <w:ind w:left="6854" w:hanging="180"/>
      </w:pPr>
    </w:lvl>
  </w:abstractNum>
  <w:abstractNum w:abstractNumId="12">
    <w:nsid w:val="301F3F27"/>
    <w:multiLevelType w:val="hybridMultilevel"/>
    <w:tmpl w:val="53206DA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309928F5"/>
    <w:multiLevelType w:val="hybridMultilevel"/>
    <w:tmpl w:val="53206D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2911E07"/>
    <w:multiLevelType w:val="hybridMultilevel"/>
    <w:tmpl w:val="53206D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30633A4"/>
    <w:multiLevelType w:val="hybridMultilevel"/>
    <w:tmpl w:val="53206DA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380F5A05"/>
    <w:multiLevelType w:val="hybridMultilevel"/>
    <w:tmpl w:val="C17E92B2"/>
    <w:lvl w:ilvl="0" w:tplc="7DDA8FEC">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93C7E8F"/>
    <w:multiLevelType w:val="hybridMultilevel"/>
    <w:tmpl w:val="53206DA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3B9570E0"/>
    <w:multiLevelType w:val="hybridMultilevel"/>
    <w:tmpl w:val="161A48D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3BAE355E"/>
    <w:multiLevelType w:val="hybridMultilevel"/>
    <w:tmpl w:val="53206DA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3BB30F9D"/>
    <w:multiLevelType w:val="hybridMultilevel"/>
    <w:tmpl w:val="53206DA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3E975C83"/>
    <w:multiLevelType w:val="hybridMultilevel"/>
    <w:tmpl w:val="8124DCE0"/>
    <w:lvl w:ilvl="0" w:tplc="73948032">
      <w:start w:val="6"/>
      <w:numFmt w:val="decimal"/>
      <w:lvlText w:val="%1."/>
      <w:lvlJc w:val="left"/>
      <w:pPr>
        <w:tabs>
          <w:tab w:val="num" w:pos="1020"/>
        </w:tabs>
        <w:ind w:left="1020" w:hanging="3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22">
    <w:nsid w:val="3FA72ABA"/>
    <w:multiLevelType w:val="multilevel"/>
    <w:tmpl w:val="0419001F"/>
    <w:styleLink w:val="2"/>
    <w:lvl w:ilvl="0">
      <w:start w:val="1"/>
      <w:numFmt w:val="decimal"/>
      <w:lvlText w:val="%1."/>
      <w:lvlJc w:val="left"/>
      <w:pPr>
        <w:tabs>
          <w:tab w:val="num" w:pos="360"/>
        </w:tabs>
        <w:ind w:left="360" w:hanging="360"/>
      </w:pPr>
      <w:rPr>
        <w:rFonts w:ascii="Times New Roman" w:hAnsi="Times New Roman"/>
        <w:sz w:val="2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nsid w:val="3FFD7D8B"/>
    <w:multiLevelType w:val="hybridMultilevel"/>
    <w:tmpl w:val="45401438"/>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07A3876"/>
    <w:multiLevelType w:val="hybridMultilevel"/>
    <w:tmpl w:val="53206D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18A7B0B"/>
    <w:multiLevelType w:val="singleLevel"/>
    <w:tmpl w:val="5E6CF170"/>
    <w:lvl w:ilvl="0">
      <w:start w:val="2"/>
      <w:numFmt w:val="decimal"/>
      <w:lvlText w:val="%1."/>
      <w:legacy w:legacy="1" w:legacySpace="0" w:legacyIndent="245"/>
      <w:lvlJc w:val="left"/>
      <w:rPr>
        <w:rFonts w:ascii="Times New Roman" w:hAnsi="Times New Roman" w:cs="Times New Roman" w:hint="default"/>
      </w:rPr>
    </w:lvl>
  </w:abstractNum>
  <w:abstractNum w:abstractNumId="26">
    <w:nsid w:val="45B44D65"/>
    <w:multiLevelType w:val="hybridMultilevel"/>
    <w:tmpl w:val="53206DA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47EF4EA3"/>
    <w:multiLevelType w:val="hybridMultilevel"/>
    <w:tmpl w:val="FC9440CC"/>
    <w:lvl w:ilvl="0" w:tplc="B66E39A6">
      <w:start w:val="1"/>
      <w:numFmt w:val="decimal"/>
      <w:lvlText w:val="%1)"/>
      <w:lvlJc w:val="left"/>
      <w:pPr>
        <w:ind w:left="1176" w:hanging="1176"/>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4D742314"/>
    <w:multiLevelType w:val="hybridMultilevel"/>
    <w:tmpl w:val="53206DA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4DCD6C90"/>
    <w:multiLevelType w:val="hybridMultilevel"/>
    <w:tmpl w:val="2CDAEC98"/>
    <w:lvl w:ilvl="0" w:tplc="F25065F0">
      <w:start w:val="4"/>
      <w:numFmt w:val="decimal"/>
      <w:lvlText w:val="%1."/>
      <w:lvlJc w:val="left"/>
      <w:pPr>
        <w:tabs>
          <w:tab w:val="num" w:pos="1020"/>
        </w:tabs>
        <w:ind w:left="1020" w:hanging="3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30">
    <w:nsid w:val="4FC3316C"/>
    <w:multiLevelType w:val="hybridMultilevel"/>
    <w:tmpl w:val="53206D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3093C5A"/>
    <w:multiLevelType w:val="hybridMultilevel"/>
    <w:tmpl w:val="1E1C63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71B6B36"/>
    <w:multiLevelType w:val="hybridMultilevel"/>
    <w:tmpl w:val="AB28AAC6"/>
    <w:lvl w:ilvl="0" w:tplc="FFFFFFFF">
      <w:start w:val="1"/>
      <w:numFmt w:val="decimal"/>
      <w:lvlText w:val="%1."/>
      <w:lvlJc w:val="left"/>
      <w:pPr>
        <w:tabs>
          <w:tab w:val="num" w:pos="585"/>
        </w:tabs>
        <w:ind w:left="585"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597648E7"/>
    <w:multiLevelType w:val="hybridMultilevel"/>
    <w:tmpl w:val="53206D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9B41C6A"/>
    <w:multiLevelType w:val="multilevel"/>
    <w:tmpl w:val="EF985F84"/>
    <w:styleLink w:val="1"/>
    <w:lvl w:ilvl="0">
      <w:start w:val="1"/>
      <w:numFmt w:val="decimal"/>
      <w:lvlText w:val="%1."/>
      <w:lvlJc w:val="center"/>
      <w:pPr>
        <w:ind w:left="450" w:hanging="162"/>
      </w:pPr>
      <w:rPr>
        <w:rFonts w:ascii="Times New Roman" w:hAnsi="Times New Roman" w:hint="default"/>
        <w:sz w:val="28"/>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nsid w:val="5BCA28B8"/>
    <w:multiLevelType w:val="multilevel"/>
    <w:tmpl w:val="509495EA"/>
    <w:lvl w:ilvl="0">
      <w:start w:val="1"/>
      <w:numFmt w:val="decimal"/>
      <w:lvlText w:val="%1."/>
      <w:lvlJc w:val="left"/>
      <w:pPr>
        <w:ind w:left="390" w:hanging="390"/>
      </w:pPr>
      <w:rPr>
        <w:rFonts w:hint="default"/>
      </w:rPr>
    </w:lvl>
    <w:lvl w:ilvl="1">
      <w:start w:val="1"/>
      <w:numFmt w:val="decimal"/>
      <w:pStyle w:val="a"/>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6">
    <w:nsid w:val="604A416F"/>
    <w:multiLevelType w:val="hybridMultilevel"/>
    <w:tmpl w:val="F8E4FFA6"/>
    <w:lvl w:ilvl="0" w:tplc="3D7E5C5E">
      <w:start w:val="1"/>
      <w:numFmt w:val="decimal"/>
      <w:lvlText w:val="%1)"/>
      <w:lvlJc w:val="left"/>
      <w:pPr>
        <w:ind w:left="1791" w:hanging="1056"/>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37">
    <w:nsid w:val="60F55249"/>
    <w:multiLevelType w:val="hybridMultilevel"/>
    <w:tmpl w:val="FBBAC432"/>
    <w:lvl w:ilvl="0" w:tplc="26F286B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8">
    <w:nsid w:val="66DA7B10"/>
    <w:multiLevelType w:val="hybridMultilevel"/>
    <w:tmpl w:val="B4FCCF2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9">
    <w:nsid w:val="6B3F299F"/>
    <w:multiLevelType w:val="hybridMultilevel"/>
    <w:tmpl w:val="36387D6E"/>
    <w:lvl w:ilvl="0" w:tplc="B50ACA5E">
      <w:start w:val="1"/>
      <w:numFmt w:val="decimal"/>
      <w:lvlText w:val="%1."/>
      <w:lvlJc w:val="left"/>
      <w:pPr>
        <w:ind w:left="1572" w:hanging="360"/>
      </w:pPr>
      <w:rPr>
        <w:rFonts w:hint="default"/>
      </w:rPr>
    </w:lvl>
    <w:lvl w:ilvl="1" w:tplc="04190019" w:tentative="1">
      <w:start w:val="1"/>
      <w:numFmt w:val="lowerLetter"/>
      <w:lvlText w:val="%2."/>
      <w:lvlJc w:val="left"/>
      <w:pPr>
        <w:ind w:left="2292" w:hanging="360"/>
      </w:pPr>
    </w:lvl>
    <w:lvl w:ilvl="2" w:tplc="0419001B" w:tentative="1">
      <w:start w:val="1"/>
      <w:numFmt w:val="lowerRoman"/>
      <w:lvlText w:val="%3."/>
      <w:lvlJc w:val="right"/>
      <w:pPr>
        <w:ind w:left="3012" w:hanging="180"/>
      </w:pPr>
    </w:lvl>
    <w:lvl w:ilvl="3" w:tplc="0419000F" w:tentative="1">
      <w:start w:val="1"/>
      <w:numFmt w:val="decimal"/>
      <w:lvlText w:val="%4."/>
      <w:lvlJc w:val="left"/>
      <w:pPr>
        <w:ind w:left="3732" w:hanging="360"/>
      </w:pPr>
    </w:lvl>
    <w:lvl w:ilvl="4" w:tplc="04190019" w:tentative="1">
      <w:start w:val="1"/>
      <w:numFmt w:val="lowerLetter"/>
      <w:lvlText w:val="%5."/>
      <w:lvlJc w:val="left"/>
      <w:pPr>
        <w:ind w:left="4452" w:hanging="360"/>
      </w:pPr>
    </w:lvl>
    <w:lvl w:ilvl="5" w:tplc="0419001B" w:tentative="1">
      <w:start w:val="1"/>
      <w:numFmt w:val="lowerRoman"/>
      <w:lvlText w:val="%6."/>
      <w:lvlJc w:val="right"/>
      <w:pPr>
        <w:ind w:left="5172" w:hanging="180"/>
      </w:pPr>
    </w:lvl>
    <w:lvl w:ilvl="6" w:tplc="0419000F" w:tentative="1">
      <w:start w:val="1"/>
      <w:numFmt w:val="decimal"/>
      <w:lvlText w:val="%7."/>
      <w:lvlJc w:val="left"/>
      <w:pPr>
        <w:ind w:left="5892" w:hanging="360"/>
      </w:pPr>
    </w:lvl>
    <w:lvl w:ilvl="7" w:tplc="04190019" w:tentative="1">
      <w:start w:val="1"/>
      <w:numFmt w:val="lowerLetter"/>
      <w:lvlText w:val="%8."/>
      <w:lvlJc w:val="left"/>
      <w:pPr>
        <w:ind w:left="6612" w:hanging="360"/>
      </w:pPr>
    </w:lvl>
    <w:lvl w:ilvl="8" w:tplc="0419001B" w:tentative="1">
      <w:start w:val="1"/>
      <w:numFmt w:val="lowerRoman"/>
      <w:lvlText w:val="%9."/>
      <w:lvlJc w:val="right"/>
      <w:pPr>
        <w:ind w:left="7332" w:hanging="180"/>
      </w:pPr>
    </w:lvl>
  </w:abstractNum>
  <w:abstractNum w:abstractNumId="40">
    <w:nsid w:val="78786999"/>
    <w:multiLevelType w:val="hybridMultilevel"/>
    <w:tmpl w:val="61580BD2"/>
    <w:lvl w:ilvl="0" w:tplc="1B5C13B4">
      <w:start w:val="1"/>
      <w:numFmt w:val="decimal"/>
      <w:lvlText w:val="%1)"/>
      <w:lvlJc w:val="left"/>
      <w:pPr>
        <w:ind w:left="1095" w:hanging="360"/>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41">
    <w:nsid w:val="799E6BCD"/>
    <w:multiLevelType w:val="hybridMultilevel"/>
    <w:tmpl w:val="53206D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C68754B"/>
    <w:multiLevelType w:val="hybridMultilevel"/>
    <w:tmpl w:val="ED928046"/>
    <w:lvl w:ilvl="0" w:tplc="E0EE9036">
      <w:start w:val="6"/>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22"/>
  </w:num>
  <w:num w:numId="2">
    <w:abstractNumId w:val="34"/>
  </w:num>
  <w:num w:numId="3">
    <w:abstractNumId w:val="35"/>
  </w:num>
  <w:num w:numId="4">
    <w:abstractNumId w:val="3"/>
  </w:num>
  <w:num w:numId="5">
    <w:abstractNumId w:val="39"/>
  </w:num>
  <w:num w:numId="6">
    <w:abstractNumId w:val="37"/>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33"/>
  </w:num>
  <w:num w:numId="19">
    <w:abstractNumId w:val="14"/>
  </w:num>
  <w:num w:numId="20">
    <w:abstractNumId w:val="41"/>
  </w:num>
  <w:num w:numId="21">
    <w:abstractNumId w:val="2"/>
  </w:num>
  <w:num w:numId="22">
    <w:abstractNumId w:val="30"/>
  </w:num>
  <w:num w:numId="23">
    <w:abstractNumId w:val="8"/>
  </w:num>
  <w:num w:numId="24">
    <w:abstractNumId w:val="13"/>
  </w:num>
  <w:num w:numId="25">
    <w:abstractNumId w:val="24"/>
  </w:num>
  <w:num w:numId="26">
    <w:abstractNumId w:val="25"/>
  </w:num>
  <w:num w:numId="27">
    <w:abstractNumId w:val="23"/>
  </w:num>
  <w:num w:numId="28">
    <w:abstractNumId w:val="16"/>
  </w:num>
  <w:num w:numId="29">
    <w:abstractNumId w:val="29"/>
  </w:num>
  <w:num w:numId="30">
    <w:abstractNumId w:val="4"/>
  </w:num>
  <w:num w:numId="31">
    <w:abstractNumId w:val="21"/>
  </w:num>
  <w:num w:numId="32">
    <w:abstractNumId w:val="11"/>
  </w:num>
  <w:num w:numId="33">
    <w:abstractNumId w:val="1"/>
  </w:num>
  <w:num w:numId="34">
    <w:abstractNumId w:val="5"/>
  </w:num>
  <w:num w:numId="35">
    <w:abstractNumId w:val="40"/>
  </w:num>
  <w:num w:numId="36">
    <w:abstractNumId w:val="36"/>
  </w:num>
  <w:num w:numId="37">
    <w:abstractNumId w:val="9"/>
  </w:num>
  <w:num w:numId="38">
    <w:abstractNumId w:val="27"/>
  </w:num>
  <w:num w:numId="39">
    <w:abstractNumId w:val="7"/>
  </w:num>
  <w:num w:numId="40">
    <w:abstractNumId w:val="42"/>
  </w:num>
  <w:num w:numId="41">
    <w:abstractNumId w:val="0"/>
  </w:num>
  <w:num w:numId="42">
    <w:abstractNumId w:val="38"/>
  </w:num>
  <w:num w:numId="43">
    <w:abstractNumId w:val="31"/>
  </w:num>
  <w:num w:numId="44">
    <w:abstractNumId w:val="32"/>
  </w:num>
  <w:num w:numId="45">
    <w:abstractNumId w:val="6"/>
  </w:num>
  <w:num w:numId="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F1D"/>
    <w:rsid w:val="00005E88"/>
    <w:rsid w:val="00010117"/>
    <w:rsid w:val="00020192"/>
    <w:rsid w:val="00023552"/>
    <w:rsid w:val="0002717A"/>
    <w:rsid w:val="00031ECC"/>
    <w:rsid w:val="00053A4D"/>
    <w:rsid w:val="000770E3"/>
    <w:rsid w:val="000837A9"/>
    <w:rsid w:val="000841B6"/>
    <w:rsid w:val="0008451E"/>
    <w:rsid w:val="00085182"/>
    <w:rsid w:val="000862AA"/>
    <w:rsid w:val="000870D3"/>
    <w:rsid w:val="000B223D"/>
    <w:rsid w:val="000B2438"/>
    <w:rsid w:val="000D493E"/>
    <w:rsid w:val="000E4B50"/>
    <w:rsid w:val="000E5175"/>
    <w:rsid w:val="000F0057"/>
    <w:rsid w:val="000F009A"/>
    <w:rsid w:val="000F2429"/>
    <w:rsid w:val="00114E88"/>
    <w:rsid w:val="00123E01"/>
    <w:rsid w:val="001244C8"/>
    <w:rsid w:val="0014722A"/>
    <w:rsid w:val="00151C98"/>
    <w:rsid w:val="00183003"/>
    <w:rsid w:val="00184901"/>
    <w:rsid w:val="00190E23"/>
    <w:rsid w:val="001925A4"/>
    <w:rsid w:val="001A551A"/>
    <w:rsid w:val="001B3498"/>
    <w:rsid w:val="001C160F"/>
    <w:rsid w:val="001F4AC0"/>
    <w:rsid w:val="00205850"/>
    <w:rsid w:val="00213149"/>
    <w:rsid w:val="00213624"/>
    <w:rsid w:val="00244F79"/>
    <w:rsid w:val="00247D2D"/>
    <w:rsid w:val="00250D50"/>
    <w:rsid w:val="0025125D"/>
    <w:rsid w:val="0026250A"/>
    <w:rsid w:val="00291F1D"/>
    <w:rsid w:val="00294203"/>
    <w:rsid w:val="002A5636"/>
    <w:rsid w:val="002B0F2F"/>
    <w:rsid w:val="002C0BC1"/>
    <w:rsid w:val="002F6701"/>
    <w:rsid w:val="00310A3F"/>
    <w:rsid w:val="00312F5F"/>
    <w:rsid w:val="003157CB"/>
    <w:rsid w:val="003257B4"/>
    <w:rsid w:val="00333BF2"/>
    <w:rsid w:val="00347640"/>
    <w:rsid w:val="00347676"/>
    <w:rsid w:val="00386F92"/>
    <w:rsid w:val="00392C5B"/>
    <w:rsid w:val="00397A47"/>
    <w:rsid w:val="003A490F"/>
    <w:rsid w:val="003B678D"/>
    <w:rsid w:val="003C0CA6"/>
    <w:rsid w:val="003D24F3"/>
    <w:rsid w:val="003E4DC0"/>
    <w:rsid w:val="003E4ED9"/>
    <w:rsid w:val="003E6F2C"/>
    <w:rsid w:val="003F0FF4"/>
    <w:rsid w:val="00421BF4"/>
    <w:rsid w:val="00441044"/>
    <w:rsid w:val="00446A5F"/>
    <w:rsid w:val="00452C65"/>
    <w:rsid w:val="00456EA8"/>
    <w:rsid w:val="00470B17"/>
    <w:rsid w:val="0047313C"/>
    <w:rsid w:val="0047646C"/>
    <w:rsid w:val="004767C3"/>
    <w:rsid w:val="00476F56"/>
    <w:rsid w:val="00481A83"/>
    <w:rsid w:val="00485272"/>
    <w:rsid w:val="00493903"/>
    <w:rsid w:val="004A1595"/>
    <w:rsid w:val="004B2417"/>
    <w:rsid w:val="004C5FFB"/>
    <w:rsid w:val="004C7A17"/>
    <w:rsid w:val="004E2609"/>
    <w:rsid w:val="004E64A4"/>
    <w:rsid w:val="004E7EB5"/>
    <w:rsid w:val="005142EB"/>
    <w:rsid w:val="005301B5"/>
    <w:rsid w:val="005308D1"/>
    <w:rsid w:val="00572DC6"/>
    <w:rsid w:val="00592DE8"/>
    <w:rsid w:val="00595A6D"/>
    <w:rsid w:val="0059610B"/>
    <w:rsid w:val="005A4152"/>
    <w:rsid w:val="005A5930"/>
    <w:rsid w:val="005A6837"/>
    <w:rsid w:val="005A7819"/>
    <w:rsid w:val="005C3898"/>
    <w:rsid w:val="005E1E57"/>
    <w:rsid w:val="005F0039"/>
    <w:rsid w:val="005F1559"/>
    <w:rsid w:val="0065562A"/>
    <w:rsid w:val="00663369"/>
    <w:rsid w:val="006A1E92"/>
    <w:rsid w:val="006B0827"/>
    <w:rsid w:val="006D14BF"/>
    <w:rsid w:val="006D2749"/>
    <w:rsid w:val="006E585D"/>
    <w:rsid w:val="00736199"/>
    <w:rsid w:val="007611A3"/>
    <w:rsid w:val="00761950"/>
    <w:rsid w:val="007633E0"/>
    <w:rsid w:val="00782A09"/>
    <w:rsid w:val="0079472B"/>
    <w:rsid w:val="007B065E"/>
    <w:rsid w:val="007B7329"/>
    <w:rsid w:val="007C12A9"/>
    <w:rsid w:val="007C2E29"/>
    <w:rsid w:val="007C4588"/>
    <w:rsid w:val="007D6BFA"/>
    <w:rsid w:val="007F4A2E"/>
    <w:rsid w:val="007F640D"/>
    <w:rsid w:val="00810D62"/>
    <w:rsid w:val="008122D2"/>
    <w:rsid w:val="00824685"/>
    <w:rsid w:val="008321F1"/>
    <w:rsid w:val="00835F9C"/>
    <w:rsid w:val="0084453D"/>
    <w:rsid w:val="00860CB3"/>
    <w:rsid w:val="00863A85"/>
    <w:rsid w:val="00881DC9"/>
    <w:rsid w:val="008A7883"/>
    <w:rsid w:val="008B41B0"/>
    <w:rsid w:val="008C0BF1"/>
    <w:rsid w:val="008D732B"/>
    <w:rsid w:val="00936DC9"/>
    <w:rsid w:val="00943E91"/>
    <w:rsid w:val="00950BCB"/>
    <w:rsid w:val="00957929"/>
    <w:rsid w:val="00966D74"/>
    <w:rsid w:val="009838DA"/>
    <w:rsid w:val="00984F5C"/>
    <w:rsid w:val="0099141E"/>
    <w:rsid w:val="00992C6A"/>
    <w:rsid w:val="009A4237"/>
    <w:rsid w:val="009C7CF9"/>
    <w:rsid w:val="009D08D5"/>
    <w:rsid w:val="009D2E51"/>
    <w:rsid w:val="009E1EC7"/>
    <w:rsid w:val="009F2110"/>
    <w:rsid w:val="00A164EF"/>
    <w:rsid w:val="00A2371E"/>
    <w:rsid w:val="00A23FDB"/>
    <w:rsid w:val="00A308FE"/>
    <w:rsid w:val="00A334A2"/>
    <w:rsid w:val="00A66391"/>
    <w:rsid w:val="00A74FAD"/>
    <w:rsid w:val="00AA4411"/>
    <w:rsid w:val="00AB1F2F"/>
    <w:rsid w:val="00AC2655"/>
    <w:rsid w:val="00AC38D3"/>
    <w:rsid w:val="00AD3DEA"/>
    <w:rsid w:val="00B005C2"/>
    <w:rsid w:val="00B01980"/>
    <w:rsid w:val="00B01C1E"/>
    <w:rsid w:val="00B22093"/>
    <w:rsid w:val="00B245DF"/>
    <w:rsid w:val="00B4295C"/>
    <w:rsid w:val="00B435B4"/>
    <w:rsid w:val="00B53C06"/>
    <w:rsid w:val="00B76770"/>
    <w:rsid w:val="00B77045"/>
    <w:rsid w:val="00B8797E"/>
    <w:rsid w:val="00B96144"/>
    <w:rsid w:val="00BA5B23"/>
    <w:rsid w:val="00BA6F17"/>
    <w:rsid w:val="00BC1E38"/>
    <w:rsid w:val="00BD19EB"/>
    <w:rsid w:val="00BD5665"/>
    <w:rsid w:val="00BF5F31"/>
    <w:rsid w:val="00C20C91"/>
    <w:rsid w:val="00C245D8"/>
    <w:rsid w:val="00C274AD"/>
    <w:rsid w:val="00C36200"/>
    <w:rsid w:val="00C43D8F"/>
    <w:rsid w:val="00C551D4"/>
    <w:rsid w:val="00C821E1"/>
    <w:rsid w:val="00C9537E"/>
    <w:rsid w:val="00C96321"/>
    <w:rsid w:val="00C97EDA"/>
    <w:rsid w:val="00CA0D98"/>
    <w:rsid w:val="00CC4697"/>
    <w:rsid w:val="00CC70E4"/>
    <w:rsid w:val="00D012DB"/>
    <w:rsid w:val="00D154CC"/>
    <w:rsid w:val="00D17756"/>
    <w:rsid w:val="00D33C5F"/>
    <w:rsid w:val="00D34E5C"/>
    <w:rsid w:val="00D451CA"/>
    <w:rsid w:val="00D52B10"/>
    <w:rsid w:val="00D60DCC"/>
    <w:rsid w:val="00D65953"/>
    <w:rsid w:val="00D8233A"/>
    <w:rsid w:val="00D913F4"/>
    <w:rsid w:val="00DA25CC"/>
    <w:rsid w:val="00DC1A41"/>
    <w:rsid w:val="00DC62C6"/>
    <w:rsid w:val="00DD1C3B"/>
    <w:rsid w:val="00DD36FC"/>
    <w:rsid w:val="00DF0D1B"/>
    <w:rsid w:val="00DF2230"/>
    <w:rsid w:val="00DF76AC"/>
    <w:rsid w:val="00DF7798"/>
    <w:rsid w:val="00E224CA"/>
    <w:rsid w:val="00E2467F"/>
    <w:rsid w:val="00E37F35"/>
    <w:rsid w:val="00E42840"/>
    <w:rsid w:val="00E51EAA"/>
    <w:rsid w:val="00E72BEF"/>
    <w:rsid w:val="00E7358B"/>
    <w:rsid w:val="00E84D2A"/>
    <w:rsid w:val="00EA65CE"/>
    <w:rsid w:val="00EF312C"/>
    <w:rsid w:val="00EF3E54"/>
    <w:rsid w:val="00F059FE"/>
    <w:rsid w:val="00F11C11"/>
    <w:rsid w:val="00F27CBD"/>
    <w:rsid w:val="00F3425F"/>
    <w:rsid w:val="00F3744B"/>
    <w:rsid w:val="00F40FC3"/>
    <w:rsid w:val="00F42603"/>
    <w:rsid w:val="00F905B1"/>
    <w:rsid w:val="00F95051"/>
    <w:rsid w:val="00FA7366"/>
    <w:rsid w:val="00FB142B"/>
    <w:rsid w:val="00FB7D43"/>
    <w:rsid w:val="00FF6C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80902A-2070-45FF-87CA-7EEB5F4CF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F76AC"/>
  </w:style>
  <w:style w:type="paragraph" w:styleId="10">
    <w:name w:val="heading 1"/>
    <w:aliases w:val="Заголовок 1 Знак Знак,Заголовок 1 Знак Знак Знак"/>
    <w:basedOn w:val="a0"/>
    <w:next w:val="a0"/>
    <w:link w:val="11"/>
    <w:qFormat/>
    <w:rsid w:val="004410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qFormat/>
    <w:rsid w:val="00957929"/>
    <w:pPr>
      <w:keepNext/>
      <w:pageBreakBefore/>
      <w:spacing w:after="0" w:line="240" w:lineRule="auto"/>
      <w:ind w:left="709" w:firstLine="709"/>
      <w:outlineLvl w:val="1"/>
    </w:pPr>
    <w:rPr>
      <w:rFonts w:eastAsia="Times New Roman"/>
      <w:b/>
      <w:sz w:val="28"/>
      <w:szCs w:val="24"/>
    </w:rPr>
  </w:style>
  <w:style w:type="paragraph" w:styleId="3">
    <w:name w:val="heading 3"/>
    <w:basedOn w:val="a0"/>
    <w:link w:val="30"/>
    <w:qFormat/>
    <w:rsid w:val="00291F1D"/>
    <w:pPr>
      <w:spacing w:before="100" w:beforeAutospacing="1" w:after="100" w:afterAutospacing="1" w:line="240" w:lineRule="auto"/>
      <w:outlineLvl w:val="2"/>
    </w:pPr>
    <w:rPr>
      <w:rFonts w:eastAsia="Times New Roman"/>
      <w:b/>
      <w:bCs/>
      <w:sz w:val="27"/>
      <w:szCs w:val="27"/>
      <w:lang w:eastAsia="ru-RU"/>
    </w:rPr>
  </w:style>
  <w:style w:type="paragraph" w:styleId="4">
    <w:name w:val="heading 4"/>
    <w:basedOn w:val="a0"/>
    <w:next w:val="a0"/>
    <w:link w:val="40"/>
    <w:unhideWhenUsed/>
    <w:qFormat/>
    <w:rsid w:val="00957929"/>
    <w:pPr>
      <w:keepNext/>
      <w:spacing w:before="120" w:after="120" w:line="240" w:lineRule="auto"/>
      <w:outlineLvl w:val="3"/>
    </w:pPr>
    <w:rPr>
      <w:rFonts w:eastAsia="Times New Roman"/>
      <w:b/>
      <w:bCs/>
      <w:sz w:val="28"/>
      <w:szCs w:val="28"/>
    </w:rPr>
  </w:style>
  <w:style w:type="paragraph" w:styleId="5">
    <w:name w:val="heading 5"/>
    <w:basedOn w:val="a0"/>
    <w:next w:val="a0"/>
    <w:link w:val="50"/>
    <w:qFormat/>
    <w:rsid w:val="00957929"/>
    <w:pPr>
      <w:keepNext/>
      <w:spacing w:after="0" w:line="240" w:lineRule="auto"/>
      <w:outlineLvl w:val="4"/>
    </w:pPr>
    <w:rPr>
      <w:rFonts w:eastAsia="Calibri"/>
      <w:sz w:val="28"/>
      <w:szCs w:val="32"/>
    </w:rPr>
  </w:style>
  <w:style w:type="paragraph" w:styleId="9">
    <w:name w:val="heading 9"/>
    <w:basedOn w:val="a0"/>
    <w:next w:val="a0"/>
    <w:link w:val="90"/>
    <w:qFormat/>
    <w:rsid w:val="00957929"/>
    <w:pPr>
      <w:spacing w:before="240" w:after="60"/>
      <w:outlineLvl w:val="8"/>
    </w:pPr>
    <w:rPr>
      <w:rFonts w:ascii="Cambria" w:eastAsia="Calibri" w:hAnsi="Cambria"/>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rsid w:val="00291F1D"/>
    <w:rPr>
      <w:rFonts w:eastAsia="Times New Roman"/>
      <w:b/>
      <w:bCs/>
      <w:sz w:val="27"/>
      <w:szCs w:val="27"/>
      <w:lang w:eastAsia="ru-RU"/>
    </w:rPr>
  </w:style>
  <w:style w:type="paragraph" w:styleId="a4">
    <w:name w:val="Normal (Web)"/>
    <w:aliases w:val="Обычный (Web)"/>
    <w:basedOn w:val="a0"/>
    <w:unhideWhenUsed/>
    <w:qFormat/>
    <w:rsid w:val="00291F1D"/>
    <w:pPr>
      <w:spacing w:before="100" w:beforeAutospacing="1" w:after="100" w:afterAutospacing="1" w:line="240" w:lineRule="auto"/>
    </w:pPr>
    <w:rPr>
      <w:rFonts w:eastAsia="Times New Roman"/>
      <w:sz w:val="24"/>
      <w:szCs w:val="24"/>
      <w:lang w:eastAsia="ru-RU"/>
    </w:rPr>
  </w:style>
  <w:style w:type="character" w:styleId="a5">
    <w:name w:val="Strong"/>
    <w:basedOn w:val="a1"/>
    <w:uiPriority w:val="22"/>
    <w:qFormat/>
    <w:rsid w:val="00291F1D"/>
    <w:rPr>
      <w:b/>
      <w:bCs/>
    </w:rPr>
  </w:style>
  <w:style w:type="paragraph" w:styleId="a6">
    <w:name w:val="Balloon Text"/>
    <w:basedOn w:val="a0"/>
    <w:link w:val="a7"/>
    <w:uiPriority w:val="99"/>
    <w:unhideWhenUsed/>
    <w:rsid w:val="00291F1D"/>
    <w:pPr>
      <w:spacing w:after="0" w:line="240" w:lineRule="auto"/>
    </w:pPr>
    <w:rPr>
      <w:rFonts w:ascii="Tahoma" w:hAnsi="Tahoma" w:cs="Tahoma"/>
      <w:sz w:val="16"/>
      <w:szCs w:val="16"/>
    </w:rPr>
  </w:style>
  <w:style w:type="character" w:customStyle="1" w:styleId="a7">
    <w:name w:val="Текст выноски Знак"/>
    <w:basedOn w:val="a1"/>
    <w:link w:val="a6"/>
    <w:uiPriority w:val="99"/>
    <w:rsid w:val="00291F1D"/>
    <w:rPr>
      <w:rFonts w:ascii="Tahoma" w:hAnsi="Tahoma" w:cs="Tahoma"/>
      <w:sz w:val="16"/>
      <w:szCs w:val="16"/>
    </w:rPr>
  </w:style>
  <w:style w:type="character" w:customStyle="1" w:styleId="11">
    <w:name w:val="Заголовок 1 Знак"/>
    <w:aliases w:val="Заголовок 1 Знак Знак Знак1,Заголовок 1 Знак Знак Знак Знак"/>
    <w:basedOn w:val="a1"/>
    <w:link w:val="10"/>
    <w:rsid w:val="00441044"/>
    <w:rPr>
      <w:rFonts w:asciiTheme="majorHAnsi" w:eastAsiaTheme="majorEastAsia" w:hAnsiTheme="majorHAnsi" w:cstheme="majorBidi"/>
      <w:b/>
      <w:bCs/>
      <w:color w:val="365F91" w:themeColor="accent1" w:themeShade="BF"/>
      <w:sz w:val="28"/>
      <w:szCs w:val="28"/>
    </w:rPr>
  </w:style>
  <w:style w:type="paragraph" w:styleId="a8">
    <w:name w:val="List Paragraph"/>
    <w:basedOn w:val="a0"/>
    <w:link w:val="a9"/>
    <w:uiPriority w:val="34"/>
    <w:qFormat/>
    <w:rsid w:val="00B01C1E"/>
    <w:pPr>
      <w:ind w:left="720"/>
      <w:contextualSpacing/>
    </w:pPr>
  </w:style>
  <w:style w:type="character" w:styleId="aa">
    <w:name w:val="Hyperlink"/>
    <w:basedOn w:val="a1"/>
    <w:uiPriority w:val="99"/>
    <w:unhideWhenUsed/>
    <w:rsid w:val="00943E91"/>
    <w:rPr>
      <w:color w:val="0000FF" w:themeColor="hyperlink"/>
      <w:u w:val="single"/>
    </w:rPr>
  </w:style>
  <w:style w:type="character" w:customStyle="1" w:styleId="21">
    <w:name w:val="Заголовок 2 Знак"/>
    <w:basedOn w:val="a1"/>
    <w:link w:val="20"/>
    <w:rsid w:val="00957929"/>
    <w:rPr>
      <w:rFonts w:eastAsia="Times New Roman"/>
      <w:b/>
      <w:sz w:val="28"/>
      <w:szCs w:val="24"/>
    </w:rPr>
  </w:style>
  <w:style w:type="character" w:customStyle="1" w:styleId="40">
    <w:name w:val="Заголовок 4 Знак"/>
    <w:basedOn w:val="a1"/>
    <w:link w:val="4"/>
    <w:rsid w:val="00957929"/>
    <w:rPr>
      <w:rFonts w:eastAsia="Times New Roman"/>
      <w:b/>
      <w:bCs/>
      <w:sz w:val="28"/>
      <w:szCs w:val="28"/>
    </w:rPr>
  </w:style>
  <w:style w:type="character" w:customStyle="1" w:styleId="50">
    <w:name w:val="Заголовок 5 Знак"/>
    <w:basedOn w:val="a1"/>
    <w:link w:val="5"/>
    <w:rsid w:val="00957929"/>
    <w:rPr>
      <w:rFonts w:eastAsia="Calibri"/>
      <w:sz w:val="28"/>
      <w:szCs w:val="32"/>
    </w:rPr>
  </w:style>
  <w:style w:type="character" w:customStyle="1" w:styleId="90">
    <w:name w:val="Заголовок 9 Знак"/>
    <w:basedOn w:val="a1"/>
    <w:link w:val="9"/>
    <w:rsid w:val="00957929"/>
    <w:rPr>
      <w:rFonts w:ascii="Cambria" w:eastAsia="Calibri" w:hAnsi="Cambria"/>
      <w:lang w:eastAsia="ru-RU"/>
    </w:rPr>
  </w:style>
  <w:style w:type="numbering" w:customStyle="1" w:styleId="12">
    <w:name w:val="Нет списка1"/>
    <w:next w:val="a3"/>
    <w:uiPriority w:val="99"/>
    <w:semiHidden/>
    <w:unhideWhenUsed/>
    <w:rsid w:val="00957929"/>
  </w:style>
  <w:style w:type="paragraph" w:customStyle="1" w:styleId="ConsPlusCell">
    <w:name w:val="ConsPlusCell"/>
    <w:rsid w:val="00957929"/>
    <w:pPr>
      <w:widowControl w:val="0"/>
      <w:autoSpaceDE w:val="0"/>
      <w:autoSpaceDN w:val="0"/>
      <w:adjustRightInd w:val="0"/>
      <w:spacing w:after="0" w:line="240" w:lineRule="auto"/>
    </w:pPr>
    <w:rPr>
      <w:rFonts w:ascii="Arial" w:eastAsia="Calibri" w:hAnsi="Arial" w:cs="Arial"/>
      <w:lang w:eastAsia="ru-RU"/>
    </w:rPr>
  </w:style>
  <w:style w:type="table" w:styleId="ab">
    <w:name w:val="Table Grid"/>
    <w:basedOn w:val="a2"/>
    <w:uiPriority w:val="59"/>
    <w:rsid w:val="00957929"/>
    <w:pPr>
      <w:spacing w:after="0" w:line="240" w:lineRule="auto"/>
    </w:pPr>
    <w:rPr>
      <w:rFonts w:ascii="Calibri" w:eastAsia="Calibri"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957929"/>
    <w:pPr>
      <w:widowControl w:val="0"/>
      <w:autoSpaceDE w:val="0"/>
      <w:autoSpaceDN w:val="0"/>
      <w:adjustRightInd w:val="0"/>
      <w:spacing w:after="0" w:line="240" w:lineRule="auto"/>
      <w:ind w:firstLine="720"/>
    </w:pPr>
    <w:rPr>
      <w:rFonts w:ascii="Arial" w:eastAsia="Times New Roman" w:hAnsi="Arial" w:cs="Arial"/>
      <w:lang w:eastAsia="ru-RU"/>
    </w:rPr>
  </w:style>
  <w:style w:type="paragraph" w:styleId="ac">
    <w:name w:val="header"/>
    <w:basedOn w:val="a0"/>
    <w:link w:val="ad"/>
    <w:uiPriority w:val="99"/>
    <w:unhideWhenUsed/>
    <w:rsid w:val="00957929"/>
    <w:pPr>
      <w:tabs>
        <w:tab w:val="center" w:pos="4677"/>
        <w:tab w:val="right" w:pos="9355"/>
      </w:tabs>
      <w:spacing w:after="0" w:line="240" w:lineRule="auto"/>
    </w:pPr>
    <w:rPr>
      <w:rFonts w:eastAsia="Times New Roman"/>
      <w:lang w:eastAsia="ru-RU"/>
    </w:rPr>
  </w:style>
  <w:style w:type="character" w:customStyle="1" w:styleId="ad">
    <w:name w:val="Верхний колонтитул Знак"/>
    <w:basedOn w:val="a1"/>
    <w:link w:val="ac"/>
    <w:uiPriority w:val="99"/>
    <w:rsid w:val="00957929"/>
    <w:rPr>
      <w:rFonts w:eastAsia="Times New Roman"/>
      <w:lang w:eastAsia="ru-RU"/>
    </w:rPr>
  </w:style>
  <w:style w:type="paragraph" w:styleId="ae">
    <w:name w:val="footer"/>
    <w:basedOn w:val="a0"/>
    <w:link w:val="af"/>
    <w:uiPriority w:val="99"/>
    <w:unhideWhenUsed/>
    <w:rsid w:val="00957929"/>
    <w:pPr>
      <w:tabs>
        <w:tab w:val="center" w:pos="4677"/>
        <w:tab w:val="right" w:pos="9355"/>
      </w:tabs>
      <w:spacing w:after="0" w:line="240" w:lineRule="auto"/>
    </w:pPr>
    <w:rPr>
      <w:rFonts w:eastAsia="Times New Roman"/>
      <w:lang w:eastAsia="ru-RU"/>
    </w:rPr>
  </w:style>
  <w:style w:type="character" w:customStyle="1" w:styleId="af">
    <w:name w:val="Нижний колонтитул Знак"/>
    <w:basedOn w:val="a1"/>
    <w:link w:val="ae"/>
    <w:uiPriority w:val="99"/>
    <w:rsid w:val="00957929"/>
    <w:rPr>
      <w:rFonts w:eastAsia="Times New Roman"/>
      <w:lang w:eastAsia="ru-RU"/>
    </w:rPr>
  </w:style>
  <w:style w:type="character" w:styleId="af0">
    <w:name w:val="FollowedHyperlink"/>
    <w:uiPriority w:val="99"/>
    <w:semiHidden/>
    <w:unhideWhenUsed/>
    <w:rsid w:val="00957929"/>
    <w:rPr>
      <w:color w:val="800080"/>
      <w:u w:val="single"/>
    </w:rPr>
  </w:style>
  <w:style w:type="paragraph" w:customStyle="1" w:styleId="font5">
    <w:name w:val="font5"/>
    <w:basedOn w:val="a0"/>
    <w:rsid w:val="00957929"/>
    <w:pPr>
      <w:spacing w:before="100" w:beforeAutospacing="1" w:after="100" w:afterAutospacing="1" w:line="240" w:lineRule="auto"/>
    </w:pPr>
    <w:rPr>
      <w:rFonts w:eastAsia="Times New Roman"/>
      <w:b/>
      <w:bCs/>
      <w:color w:val="000000"/>
      <w:lang w:eastAsia="ru-RU"/>
    </w:rPr>
  </w:style>
  <w:style w:type="paragraph" w:customStyle="1" w:styleId="xl65">
    <w:name w:val="xl65"/>
    <w:basedOn w:val="a0"/>
    <w:rsid w:val="00957929"/>
    <w:pPr>
      <w:spacing w:before="100" w:beforeAutospacing="1" w:after="100" w:afterAutospacing="1" w:line="240" w:lineRule="auto"/>
      <w:textAlignment w:val="top"/>
    </w:pPr>
    <w:rPr>
      <w:rFonts w:ascii="Arial" w:eastAsia="Times New Roman" w:hAnsi="Arial" w:cs="Arial"/>
      <w:color w:val="000000"/>
      <w:sz w:val="24"/>
      <w:szCs w:val="24"/>
      <w:lang w:eastAsia="ru-RU"/>
    </w:rPr>
  </w:style>
  <w:style w:type="paragraph" w:customStyle="1" w:styleId="xl66">
    <w:name w:val="xl66"/>
    <w:basedOn w:val="a0"/>
    <w:rsid w:val="00957929"/>
    <w:pPr>
      <w:spacing w:before="100" w:beforeAutospacing="1" w:after="100" w:afterAutospacing="1" w:line="240" w:lineRule="auto"/>
      <w:jc w:val="center"/>
    </w:pPr>
    <w:rPr>
      <w:rFonts w:eastAsia="Times New Roman"/>
      <w:sz w:val="24"/>
      <w:szCs w:val="24"/>
      <w:lang w:eastAsia="ru-RU"/>
    </w:rPr>
  </w:style>
  <w:style w:type="paragraph" w:customStyle="1" w:styleId="xl67">
    <w:name w:val="xl67"/>
    <w:basedOn w:val="a0"/>
    <w:rsid w:val="00957929"/>
    <w:pPr>
      <w:spacing w:before="100" w:beforeAutospacing="1" w:after="100" w:afterAutospacing="1" w:line="240" w:lineRule="auto"/>
      <w:jc w:val="both"/>
    </w:pPr>
    <w:rPr>
      <w:rFonts w:eastAsia="Times New Roman"/>
      <w:sz w:val="24"/>
      <w:szCs w:val="24"/>
      <w:lang w:eastAsia="ru-RU"/>
    </w:rPr>
  </w:style>
  <w:style w:type="paragraph" w:customStyle="1" w:styleId="xl68">
    <w:name w:val="xl68"/>
    <w:basedOn w:val="a0"/>
    <w:rsid w:val="00957929"/>
    <w:pPr>
      <w:spacing w:before="100" w:beforeAutospacing="1" w:after="100" w:afterAutospacing="1" w:line="240" w:lineRule="auto"/>
      <w:jc w:val="center"/>
      <w:textAlignment w:val="top"/>
    </w:pPr>
    <w:rPr>
      <w:rFonts w:eastAsia="Times New Roman"/>
      <w:sz w:val="24"/>
      <w:szCs w:val="24"/>
      <w:lang w:eastAsia="ru-RU"/>
    </w:rPr>
  </w:style>
  <w:style w:type="paragraph" w:customStyle="1" w:styleId="xl69">
    <w:name w:val="xl69"/>
    <w:basedOn w:val="a0"/>
    <w:rsid w:val="00957929"/>
    <w:pPr>
      <w:shd w:val="clear" w:color="000000" w:fill="FFFFFF"/>
      <w:spacing w:before="100" w:beforeAutospacing="1" w:after="100" w:afterAutospacing="1" w:line="240" w:lineRule="auto"/>
      <w:jc w:val="center"/>
    </w:pPr>
    <w:rPr>
      <w:rFonts w:eastAsia="Times New Roman"/>
      <w:sz w:val="24"/>
      <w:szCs w:val="24"/>
      <w:lang w:eastAsia="ru-RU"/>
    </w:rPr>
  </w:style>
  <w:style w:type="paragraph" w:customStyle="1" w:styleId="xl70">
    <w:name w:val="xl70"/>
    <w:basedOn w:val="a0"/>
    <w:rsid w:val="00957929"/>
    <w:pPr>
      <w:shd w:val="clear" w:color="000000" w:fill="FFFFFF"/>
      <w:spacing w:before="100" w:beforeAutospacing="1" w:after="100" w:afterAutospacing="1" w:line="240" w:lineRule="auto"/>
      <w:textAlignment w:val="top"/>
    </w:pPr>
    <w:rPr>
      <w:rFonts w:eastAsia="Times New Roman"/>
      <w:sz w:val="24"/>
      <w:szCs w:val="24"/>
      <w:lang w:eastAsia="ru-RU"/>
    </w:rPr>
  </w:style>
  <w:style w:type="paragraph" w:customStyle="1" w:styleId="xl71">
    <w:name w:val="xl71"/>
    <w:basedOn w:val="a0"/>
    <w:rsid w:val="00957929"/>
    <w:pPr>
      <w:shd w:val="clear" w:color="000000" w:fill="FFFFFF"/>
      <w:spacing w:before="100" w:beforeAutospacing="1" w:after="100" w:afterAutospacing="1" w:line="240" w:lineRule="auto"/>
      <w:jc w:val="both"/>
      <w:textAlignment w:val="top"/>
    </w:pPr>
    <w:rPr>
      <w:rFonts w:eastAsia="Times New Roman"/>
      <w:sz w:val="24"/>
      <w:szCs w:val="24"/>
      <w:lang w:eastAsia="ru-RU"/>
    </w:rPr>
  </w:style>
  <w:style w:type="paragraph" w:customStyle="1" w:styleId="xl72">
    <w:name w:val="xl72"/>
    <w:basedOn w:val="a0"/>
    <w:rsid w:val="00957929"/>
    <w:pPr>
      <w:shd w:val="clear" w:color="000000" w:fill="FFFFFF"/>
      <w:spacing w:before="100" w:beforeAutospacing="1" w:after="100" w:afterAutospacing="1" w:line="240" w:lineRule="auto"/>
      <w:jc w:val="center"/>
      <w:textAlignment w:val="top"/>
    </w:pPr>
    <w:rPr>
      <w:rFonts w:eastAsia="Times New Roman"/>
      <w:sz w:val="24"/>
      <w:szCs w:val="24"/>
      <w:lang w:eastAsia="ru-RU"/>
    </w:rPr>
  </w:style>
  <w:style w:type="paragraph" w:customStyle="1" w:styleId="xl73">
    <w:name w:val="xl73"/>
    <w:basedOn w:val="a0"/>
    <w:rsid w:val="00957929"/>
    <w:pPr>
      <w:shd w:val="clear" w:color="000000" w:fill="FFFFFF"/>
      <w:spacing w:before="100" w:beforeAutospacing="1" w:after="100" w:afterAutospacing="1" w:line="240" w:lineRule="auto"/>
      <w:textAlignment w:val="top"/>
    </w:pPr>
    <w:rPr>
      <w:rFonts w:eastAsia="Times New Roman"/>
      <w:sz w:val="24"/>
      <w:szCs w:val="24"/>
      <w:lang w:eastAsia="ru-RU"/>
    </w:rPr>
  </w:style>
  <w:style w:type="paragraph" w:customStyle="1" w:styleId="xl74">
    <w:name w:val="xl74"/>
    <w:basedOn w:val="a0"/>
    <w:rsid w:val="00957929"/>
    <w:pPr>
      <w:shd w:val="clear" w:color="000000" w:fill="FFFFFF"/>
      <w:spacing w:before="100" w:beforeAutospacing="1" w:after="100" w:afterAutospacing="1" w:line="240" w:lineRule="auto"/>
      <w:jc w:val="center"/>
      <w:textAlignment w:val="top"/>
    </w:pPr>
    <w:rPr>
      <w:rFonts w:eastAsia="Times New Roman"/>
      <w:sz w:val="24"/>
      <w:szCs w:val="24"/>
      <w:lang w:eastAsia="ru-RU"/>
    </w:rPr>
  </w:style>
  <w:style w:type="paragraph" w:customStyle="1" w:styleId="xl75">
    <w:name w:val="xl75"/>
    <w:basedOn w:val="a0"/>
    <w:rsid w:val="00957929"/>
    <w:pPr>
      <w:spacing w:before="100" w:beforeAutospacing="1" w:after="100" w:afterAutospacing="1" w:line="240" w:lineRule="auto"/>
      <w:textAlignment w:val="center"/>
    </w:pPr>
    <w:rPr>
      <w:rFonts w:eastAsia="Times New Roman"/>
      <w:sz w:val="24"/>
      <w:szCs w:val="24"/>
      <w:lang w:eastAsia="ru-RU"/>
    </w:rPr>
  </w:style>
  <w:style w:type="paragraph" w:customStyle="1" w:styleId="xl76">
    <w:name w:val="xl76"/>
    <w:basedOn w:val="a0"/>
    <w:rsid w:val="00957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lang w:eastAsia="ru-RU"/>
    </w:rPr>
  </w:style>
  <w:style w:type="paragraph" w:customStyle="1" w:styleId="xl77">
    <w:name w:val="xl77"/>
    <w:basedOn w:val="a0"/>
    <w:rsid w:val="00957929"/>
    <w:pP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78">
    <w:name w:val="xl78"/>
    <w:basedOn w:val="a0"/>
    <w:rsid w:val="00957929"/>
    <w:pPr>
      <w:spacing w:before="100" w:beforeAutospacing="1" w:after="100" w:afterAutospacing="1" w:line="240" w:lineRule="auto"/>
      <w:textAlignment w:val="top"/>
    </w:pPr>
    <w:rPr>
      <w:rFonts w:eastAsia="Times New Roman"/>
      <w:sz w:val="24"/>
      <w:szCs w:val="24"/>
      <w:lang w:eastAsia="ru-RU"/>
    </w:rPr>
  </w:style>
  <w:style w:type="paragraph" w:customStyle="1" w:styleId="xl79">
    <w:name w:val="xl79"/>
    <w:basedOn w:val="a0"/>
    <w:rsid w:val="00957929"/>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eastAsia="Times New Roman"/>
      <w:color w:val="000000"/>
      <w:lang w:eastAsia="ru-RU"/>
    </w:rPr>
  </w:style>
  <w:style w:type="paragraph" w:customStyle="1" w:styleId="xl80">
    <w:name w:val="xl80"/>
    <w:basedOn w:val="a0"/>
    <w:rsid w:val="0095792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color w:val="000000"/>
      <w:lang w:eastAsia="ru-RU"/>
    </w:rPr>
  </w:style>
  <w:style w:type="paragraph" w:customStyle="1" w:styleId="xl81">
    <w:name w:val="xl81"/>
    <w:basedOn w:val="a0"/>
    <w:rsid w:val="0095792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olor w:val="000000"/>
      <w:lang w:eastAsia="ru-RU"/>
    </w:rPr>
  </w:style>
  <w:style w:type="paragraph" w:customStyle="1" w:styleId="xl82">
    <w:name w:val="xl82"/>
    <w:basedOn w:val="a0"/>
    <w:rsid w:val="0095792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eastAsia="Times New Roman"/>
      <w:color w:val="000000"/>
      <w:lang w:eastAsia="ru-RU"/>
    </w:rPr>
  </w:style>
  <w:style w:type="paragraph" w:customStyle="1" w:styleId="xl83">
    <w:name w:val="xl83"/>
    <w:basedOn w:val="a0"/>
    <w:rsid w:val="00957929"/>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eastAsia="Times New Roman"/>
      <w:color w:val="000000"/>
      <w:lang w:eastAsia="ru-RU"/>
    </w:rPr>
  </w:style>
  <w:style w:type="paragraph" w:customStyle="1" w:styleId="xl84">
    <w:name w:val="xl84"/>
    <w:basedOn w:val="a0"/>
    <w:rsid w:val="00957929"/>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eastAsia="Times New Roman"/>
      <w:color w:val="000000"/>
      <w:lang w:eastAsia="ru-RU"/>
    </w:rPr>
  </w:style>
  <w:style w:type="paragraph" w:customStyle="1" w:styleId="xl85">
    <w:name w:val="xl85"/>
    <w:basedOn w:val="a0"/>
    <w:rsid w:val="00957929"/>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eastAsia="Times New Roman"/>
      <w:color w:val="000000"/>
      <w:lang w:eastAsia="ru-RU"/>
    </w:rPr>
  </w:style>
  <w:style w:type="paragraph" w:customStyle="1" w:styleId="xl86">
    <w:name w:val="xl86"/>
    <w:basedOn w:val="a0"/>
    <w:rsid w:val="0095792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eastAsia="Times New Roman"/>
      <w:color w:val="000000"/>
      <w:lang w:eastAsia="ru-RU"/>
    </w:rPr>
  </w:style>
  <w:style w:type="paragraph" w:customStyle="1" w:styleId="xl87">
    <w:name w:val="xl87"/>
    <w:basedOn w:val="a0"/>
    <w:rsid w:val="00957929"/>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eastAsia="Times New Roman"/>
      <w:color w:val="000000"/>
      <w:lang w:eastAsia="ru-RU"/>
    </w:rPr>
  </w:style>
  <w:style w:type="paragraph" w:customStyle="1" w:styleId="xl88">
    <w:name w:val="xl88"/>
    <w:basedOn w:val="a0"/>
    <w:rsid w:val="0095792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eastAsia="Times New Roman"/>
      <w:color w:val="000000"/>
      <w:lang w:eastAsia="ru-RU"/>
    </w:rPr>
  </w:style>
  <w:style w:type="paragraph" w:customStyle="1" w:styleId="xl89">
    <w:name w:val="xl89"/>
    <w:basedOn w:val="a0"/>
    <w:rsid w:val="00957929"/>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eastAsia="Times New Roman"/>
      <w:color w:val="000000"/>
      <w:lang w:eastAsia="ru-RU"/>
    </w:rPr>
  </w:style>
  <w:style w:type="paragraph" w:customStyle="1" w:styleId="xl90">
    <w:name w:val="xl90"/>
    <w:basedOn w:val="a0"/>
    <w:rsid w:val="0095792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eastAsia="Times New Roman"/>
      <w:color w:val="000000"/>
      <w:lang w:eastAsia="ru-RU"/>
    </w:rPr>
  </w:style>
  <w:style w:type="paragraph" w:customStyle="1" w:styleId="xl91">
    <w:name w:val="xl91"/>
    <w:basedOn w:val="a0"/>
    <w:rsid w:val="00957929"/>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eastAsia="Times New Roman"/>
      <w:color w:val="000000"/>
      <w:lang w:eastAsia="ru-RU"/>
    </w:rPr>
  </w:style>
  <w:style w:type="paragraph" w:customStyle="1" w:styleId="xl92">
    <w:name w:val="xl92"/>
    <w:basedOn w:val="a0"/>
    <w:rsid w:val="00957929"/>
    <w:pPr>
      <w:pBdr>
        <w:left w:val="single" w:sz="4" w:space="0" w:color="000000"/>
        <w:bottom w:val="single" w:sz="4" w:space="0" w:color="000000"/>
        <w:right w:val="single" w:sz="4" w:space="0" w:color="000000"/>
      </w:pBdr>
      <w:shd w:val="clear" w:color="000000" w:fill="FCD5B4"/>
      <w:spacing w:before="100" w:beforeAutospacing="1" w:after="100" w:afterAutospacing="1" w:line="240" w:lineRule="auto"/>
      <w:jc w:val="center"/>
      <w:textAlignment w:val="center"/>
    </w:pPr>
    <w:rPr>
      <w:rFonts w:eastAsia="Times New Roman"/>
      <w:color w:val="000000"/>
      <w:lang w:eastAsia="ru-RU"/>
    </w:rPr>
  </w:style>
  <w:style w:type="paragraph" w:customStyle="1" w:styleId="xl93">
    <w:name w:val="xl93"/>
    <w:basedOn w:val="a0"/>
    <w:rsid w:val="00957929"/>
    <w:pPr>
      <w:pBdr>
        <w:top w:val="single" w:sz="4" w:space="0" w:color="000000"/>
        <w:left w:val="single" w:sz="4" w:space="0" w:color="000000"/>
        <w:bottom w:val="single" w:sz="4" w:space="0" w:color="000000"/>
        <w:right w:val="single" w:sz="4" w:space="0" w:color="000000"/>
      </w:pBdr>
      <w:shd w:val="clear" w:color="000000" w:fill="FCD5B4"/>
      <w:spacing w:before="100" w:beforeAutospacing="1" w:after="100" w:afterAutospacing="1" w:line="240" w:lineRule="auto"/>
      <w:jc w:val="center"/>
      <w:textAlignment w:val="center"/>
    </w:pPr>
    <w:rPr>
      <w:rFonts w:eastAsia="Times New Roman"/>
      <w:color w:val="000000"/>
      <w:lang w:eastAsia="ru-RU"/>
    </w:rPr>
  </w:style>
  <w:style w:type="paragraph" w:customStyle="1" w:styleId="xl94">
    <w:name w:val="xl94"/>
    <w:basedOn w:val="a0"/>
    <w:rsid w:val="00957929"/>
    <w:pPr>
      <w:pBdr>
        <w:top w:val="single" w:sz="4" w:space="0" w:color="000000"/>
        <w:left w:val="single" w:sz="4" w:space="0" w:color="000000"/>
        <w:bottom w:val="single" w:sz="4" w:space="0" w:color="000000"/>
        <w:right w:val="single" w:sz="4" w:space="0" w:color="000000"/>
      </w:pBdr>
      <w:shd w:val="clear" w:color="000000" w:fill="FCD5B4"/>
      <w:spacing w:before="100" w:beforeAutospacing="1" w:after="100" w:afterAutospacing="1" w:line="240" w:lineRule="auto"/>
      <w:textAlignment w:val="center"/>
    </w:pPr>
    <w:rPr>
      <w:rFonts w:eastAsia="Times New Roman"/>
      <w:color w:val="000000"/>
      <w:lang w:eastAsia="ru-RU"/>
    </w:rPr>
  </w:style>
  <w:style w:type="paragraph" w:customStyle="1" w:styleId="xl95">
    <w:name w:val="xl95"/>
    <w:basedOn w:val="a0"/>
    <w:rsid w:val="00957929"/>
    <w:pPr>
      <w:pBdr>
        <w:left w:val="single" w:sz="4" w:space="0" w:color="000000"/>
        <w:bottom w:val="single" w:sz="4" w:space="0" w:color="000000"/>
        <w:right w:val="single" w:sz="4" w:space="0" w:color="000000"/>
      </w:pBdr>
      <w:shd w:val="clear" w:color="000000" w:fill="D7E4BC"/>
      <w:spacing w:before="100" w:beforeAutospacing="1" w:after="100" w:afterAutospacing="1" w:line="240" w:lineRule="auto"/>
      <w:jc w:val="center"/>
      <w:textAlignment w:val="center"/>
    </w:pPr>
    <w:rPr>
      <w:rFonts w:eastAsia="Times New Roman"/>
      <w:color w:val="000000"/>
      <w:lang w:eastAsia="ru-RU"/>
    </w:rPr>
  </w:style>
  <w:style w:type="paragraph" w:customStyle="1" w:styleId="xl96">
    <w:name w:val="xl96"/>
    <w:basedOn w:val="a0"/>
    <w:rsid w:val="00957929"/>
    <w:pPr>
      <w:pBdr>
        <w:top w:val="single" w:sz="4" w:space="0" w:color="000000"/>
        <w:left w:val="single" w:sz="4" w:space="0" w:color="000000"/>
        <w:bottom w:val="single" w:sz="4" w:space="0" w:color="000000"/>
        <w:right w:val="single" w:sz="4" w:space="0" w:color="000000"/>
      </w:pBdr>
      <w:shd w:val="clear" w:color="000000" w:fill="D7E4BC"/>
      <w:spacing w:before="100" w:beforeAutospacing="1" w:after="100" w:afterAutospacing="1" w:line="240" w:lineRule="auto"/>
      <w:jc w:val="center"/>
      <w:textAlignment w:val="center"/>
    </w:pPr>
    <w:rPr>
      <w:rFonts w:eastAsia="Times New Roman"/>
      <w:color w:val="000000"/>
      <w:lang w:eastAsia="ru-RU"/>
    </w:rPr>
  </w:style>
  <w:style w:type="paragraph" w:customStyle="1" w:styleId="xl97">
    <w:name w:val="xl97"/>
    <w:basedOn w:val="a0"/>
    <w:rsid w:val="00957929"/>
    <w:pPr>
      <w:pBdr>
        <w:top w:val="single" w:sz="4" w:space="0" w:color="000000"/>
        <w:left w:val="single" w:sz="4" w:space="0" w:color="000000"/>
        <w:bottom w:val="single" w:sz="4" w:space="0" w:color="000000"/>
        <w:right w:val="single" w:sz="4" w:space="0" w:color="000000"/>
      </w:pBdr>
      <w:shd w:val="clear" w:color="000000" w:fill="D7E4BC"/>
      <w:spacing w:before="100" w:beforeAutospacing="1" w:after="100" w:afterAutospacing="1" w:line="240" w:lineRule="auto"/>
      <w:textAlignment w:val="center"/>
    </w:pPr>
    <w:rPr>
      <w:rFonts w:eastAsia="Times New Roman"/>
      <w:color w:val="000000"/>
      <w:lang w:eastAsia="ru-RU"/>
    </w:rPr>
  </w:style>
  <w:style w:type="paragraph" w:customStyle="1" w:styleId="xl98">
    <w:name w:val="xl98"/>
    <w:basedOn w:val="a0"/>
    <w:rsid w:val="0095792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eastAsia="Times New Roman"/>
      <w:color w:val="000000"/>
      <w:lang w:eastAsia="ru-RU"/>
    </w:rPr>
  </w:style>
  <w:style w:type="paragraph" w:customStyle="1" w:styleId="xl99">
    <w:name w:val="xl99"/>
    <w:basedOn w:val="a0"/>
    <w:rsid w:val="00957929"/>
    <w:pPr>
      <w:pBdr>
        <w:left w:val="single" w:sz="4" w:space="0" w:color="000000"/>
        <w:bottom w:val="single" w:sz="4" w:space="0" w:color="000000"/>
        <w:right w:val="single" w:sz="4" w:space="0" w:color="000000"/>
      </w:pBdr>
      <w:shd w:val="clear" w:color="000000" w:fill="F2DDDC"/>
      <w:spacing w:before="100" w:beforeAutospacing="1" w:after="100" w:afterAutospacing="1" w:line="240" w:lineRule="auto"/>
      <w:jc w:val="center"/>
      <w:textAlignment w:val="center"/>
    </w:pPr>
    <w:rPr>
      <w:rFonts w:eastAsia="Times New Roman"/>
      <w:color w:val="000000"/>
      <w:lang w:eastAsia="ru-RU"/>
    </w:rPr>
  </w:style>
  <w:style w:type="paragraph" w:customStyle="1" w:styleId="xl100">
    <w:name w:val="xl100"/>
    <w:basedOn w:val="a0"/>
    <w:rsid w:val="00957929"/>
    <w:pPr>
      <w:pBdr>
        <w:top w:val="single" w:sz="4" w:space="0" w:color="000000"/>
        <w:left w:val="single" w:sz="4" w:space="0" w:color="000000"/>
        <w:bottom w:val="single" w:sz="4" w:space="0" w:color="000000"/>
        <w:right w:val="single" w:sz="4" w:space="0" w:color="000000"/>
      </w:pBdr>
      <w:shd w:val="clear" w:color="000000" w:fill="F2DDDC"/>
      <w:spacing w:before="100" w:beforeAutospacing="1" w:after="100" w:afterAutospacing="1" w:line="240" w:lineRule="auto"/>
      <w:jc w:val="center"/>
      <w:textAlignment w:val="center"/>
    </w:pPr>
    <w:rPr>
      <w:rFonts w:eastAsia="Times New Roman"/>
      <w:color w:val="000000"/>
      <w:lang w:eastAsia="ru-RU"/>
    </w:rPr>
  </w:style>
  <w:style w:type="paragraph" w:customStyle="1" w:styleId="xl101">
    <w:name w:val="xl101"/>
    <w:basedOn w:val="a0"/>
    <w:rsid w:val="00957929"/>
    <w:pPr>
      <w:pBdr>
        <w:top w:val="single" w:sz="4" w:space="0" w:color="000000"/>
        <w:left w:val="single" w:sz="4" w:space="0" w:color="000000"/>
        <w:bottom w:val="single" w:sz="4" w:space="0" w:color="000000"/>
        <w:right w:val="single" w:sz="4" w:space="0" w:color="000000"/>
      </w:pBdr>
      <w:shd w:val="clear" w:color="000000" w:fill="F2DDDC"/>
      <w:spacing w:before="100" w:beforeAutospacing="1" w:after="100" w:afterAutospacing="1" w:line="240" w:lineRule="auto"/>
      <w:textAlignment w:val="center"/>
    </w:pPr>
    <w:rPr>
      <w:rFonts w:eastAsia="Times New Roman"/>
      <w:color w:val="000000"/>
      <w:lang w:eastAsia="ru-RU"/>
    </w:rPr>
  </w:style>
  <w:style w:type="paragraph" w:customStyle="1" w:styleId="xl102">
    <w:name w:val="xl102"/>
    <w:basedOn w:val="a0"/>
    <w:rsid w:val="0095792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eastAsia="Times New Roman"/>
      <w:lang w:eastAsia="ru-RU"/>
    </w:rPr>
  </w:style>
  <w:style w:type="paragraph" w:customStyle="1" w:styleId="xl103">
    <w:name w:val="xl103"/>
    <w:basedOn w:val="a0"/>
    <w:rsid w:val="00957929"/>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eastAsia="Times New Roman"/>
      <w:lang w:eastAsia="ru-RU"/>
    </w:rPr>
  </w:style>
  <w:style w:type="paragraph" w:customStyle="1" w:styleId="xl104">
    <w:name w:val="xl104"/>
    <w:basedOn w:val="a0"/>
    <w:rsid w:val="0095792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eastAsia="Times New Roman"/>
      <w:color w:val="000000"/>
      <w:lang w:eastAsia="ru-RU"/>
    </w:rPr>
  </w:style>
  <w:style w:type="paragraph" w:customStyle="1" w:styleId="xl105">
    <w:name w:val="xl105"/>
    <w:basedOn w:val="a0"/>
    <w:rsid w:val="0095792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eastAsia="Times New Roman"/>
      <w:color w:val="000000"/>
      <w:lang w:eastAsia="ru-RU"/>
    </w:rPr>
  </w:style>
  <w:style w:type="paragraph" w:customStyle="1" w:styleId="xl106">
    <w:name w:val="xl106"/>
    <w:basedOn w:val="a0"/>
    <w:rsid w:val="0095792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eastAsia="Times New Roman"/>
      <w:lang w:eastAsia="ru-RU"/>
    </w:rPr>
  </w:style>
  <w:style w:type="paragraph" w:customStyle="1" w:styleId="xl107">
    <w:name w:val="xl107"/>
    <w:basedOn w:val="a0"/>
    <w:rsid w:val="0095792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eastAsia="Times New Roman"/>
      <w:lang w:eastAsia="ru-RU"/>
    </w:rPr>
  </w:style>
  <w:style w:type="paragraph" w:customStyle="1" w:styleId="xl108">
    <w:name w:val="xl108"/>
    <w:basedOn w:val="a0"/>
    <w:rsid w:val="0095792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color w:val="000000"/>
      <w:lang w:eastAsia="ru-RU"/>
    </w:rPr>
  </w:style>
  <w:style w:type="paragraph" w:customStyle="1" w:styleId="xl109">
    <w:name w:val="xl109"/>
    <w:basedOn w:val="a0"/>
    <w:rsid w:val="00957929"/>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eastAsia="Times New Roman"/>
      <w:color w:val="000000"/>
      <w:lang w:eastAsia="ru-RU"/>
    </w:rPr>
  </w:style>
  <w:style w:type="paragraph" w:customStyle="1" w:styleId="xl110">
    <w:name w:val="xl110"/>
    <w:basedOn w:val="a0"/>
    <w:rsid w:val="00957929"/>
    <w:pPr>
      <w:shd w:val="clear" w:color="000000" w:fill="F2DDDC"/>
      <w:spacing w:before="100" w:beforeAutospacing="1" w:after="100" w:afterAutospacing="1" w:line="240" w:lineRule="auto"/>
      <w:textAlignment w:val="top"/>
    </w:pPr>
    <w:rPr>
      <w:rFonts w:eastAsia="Times New Roman"/>
      <w:sz w:val="24"/>
      <w:szCs w:val="24"/>
      <w:lang w:eastAsia="ru-RU"/>
    </w:rPr>
  </w:style>
  <w:style w:type="paragraph" w:customStyle="1" w:styleId="xl111">
    <w:name w:val="xl111"/>
    <w:basedOn w:val="a0"/>
    <w:rsid w:val="0095792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eastAsia="Times New Roman"/>
      <w:lang w:eastAsia="ru-RU"/>
    </w:rPr>
  </w:style>
  <w:style w:type="paragraph" w:customStyle="1" w:styleId="xl112">
    <w:name w:val="xl112"/>
    <w:basedOn w:val="a0"/>
    <w:rsid w:val="00957929"/>
    <w:pPr>
      <w:pBdr>
        <w:top w:val="single" w:sz="4" w:space="0" w:color="000000"/>
        <w:left w:val="single" w:sz="4" w:space="0" w:color="000000"/>
        <w:bottom w:val="single" w:sz="4" w:space="0" w:color="000000"/>
        <w:right w:val="single" w:sz="4" w:space="0" w:color="000000"/>
      </w:pBdr>
      <w:shd w:val="clear" w:color="000000" w:fill="FCD5B4"/>
      <w:spacing w:before="100" w:beforeAutospacing="1" w:after="100" w:afterAutospacing="1" w:line="240" w:lineRule="auto"/>
      <w:jc w:val="center"/>
      <w:textAlignment w:val="center"/>
    </w:pPr>
    <w:rPr>
      <w:rFonts w:eastAsia="Times New Roman"/>
      <w:color w:val="000000"/>
      <w:lang w:eastAsia="ru-RU"/>
    </w:rPr>
  </w:style>
  <w:style w:type="paragraph" w:customStyle="1" w:styleId="xl113">
    <w:name w:val="xl113"/>
    <w:basedOn w:val="a0"/>
    <w:rsid w:val="00957929"/>
    <w:pPr>
      <w:pBdr>
        <w:top w:val="single" w:sz="4" w:space="0" w:color="000000"/>
        <w:left w:val="single" w:sz="4" w:space="0" w:color="000000"/>
        <w:bottom w:val="single" w:sz="4" w:space="0" w:color="000000"/>
        <w:right w:val="single" w:sz="4" w:space="0" w:color="000000"/>
      </w:pBdr>
      <w:shd w:val="clear" w:color="000000" w:fill="FCD5B4"/>
      <w:spacing w:before="100" w:beforeAutospacing="1" w:after="100" w:afterAutospacing="1" w:line="240" w:lineRule="auto"/>
      <w:jc w:val="center"/>
      <w:textAlignment w:val="center"/>
    </w:pPr>
    <w:rPr>
      <w:rFonts w:eastAsia="Times New Roman"/>
      <w:color w:val="000000"/>
      <w:lang w:eastAsia="ru-RU"/>
    </w:rPr>
  </w:style>
  <w:style w:type="paragraph" w:customStyle="1" w:styleId="xl114">
    <w:name w:val="xl114"/>
    <w:basedOn w:val="a0"/>
    <w:rsid w:val="00957929"/>
    <w:pPr>
      <w:pBdr>
        <w:top w:val="single" w:sz="4" w:space="0" w:color="000000"/>
        <w:left w:val="single" w:sz="4" w:space="0" w:color="000000"/>
        <w:bottom w:val="single" w:sz="4" w:space="0" w:color="000000"/>
        <w:right w:val="single" w:sz="4" w:space="0" w:color="000000"/>
      </w:pBdr>
      <w:shd w:val="clear" w:color="000000" w:fill="D7E4BC"/>
      <w:spacing w:before="100" w:beforeAutospacing="1" w:after="100" w:afterAutospacing="1" w:line="240" w:lineRule="auto"/>
      <w:jc w:val="center"/>
      <w:textAlignment w:val="center"/>
    </w:pPr>
    <w:rPr>
      <w:rFonts w:eastAsia="Times New Roman"/>
      <w:color w:val="000000"/>
      <w:lang w:eastAsia="ru-RU"/>
    </w:rPr>
  </w:style>
  <w:style w:type="paragraph" w:customStyle="1" w:styleId="xl115">
    <w:name w:val="xl115"/>
    <w:basedOn w:val="a0"/>
    <w:rsid w:val="0095792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eastAsia="Times New Roman"/>
      <w:color w:val="000000"/>
      <w:lang w:eastAsia="ru-RU"/>
    </w:rPr>
  </w:style>
  <w:style w:type="paragraph" w:customStyle="1" w:styleId="xl116">
    <w:name w:val="xl116"/>
    <w:basedOn w:val="a0"/>
    <w:rsid w:val="0095792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eastAsia="Times New Roman"/>
      <w:lang w:eastAsia="ru-RU"/>
    </w:rPr>
  </w:style>
  <w:style w:type="paragraph" w:customStyle="1" w:styleId="xl117">
    <w:name w:val="xl117"/>
    <w:basedOn w:val="a0"/>
    <w:rsid w:val="00957929"/>
    <w:pPr>
      <w:pBdr>
        <w:top w:val="single" w:sz="4" w:space="0" w:color="000000"/>
        <w:left w:val="single" w:sz="4" w:space="0" w:color="000000"/>
        <w:bottom w:val="single" w:sz="4" w:space="0" w:color="000000"/>
        <w:right w:val="single" w:sz="4" w:space="0" w:color="000000"/>
      </w:pBdr>
      <w:shd w:val="clear" w:color="000000" w:fill="F2DDDC"/>
      <w:spacing w:before="100" w:beforeAutospacing="1" w:after="100" w:afterAutospacing="1" w:line="240" w:lineRule="auto"/>
      <w:jc w:val="center"/>
      <w:textAlignment w:val="center"/>
    </w:pPr>
    <w:rPr>
      <w:rFonts w:eastAsia="Times New Roman"/>
      <w:color w:val="000000"/>
      <w:lang w:eastAsia="ru-RU"/>
    </w:rPr>
  </w:style>
  <w:style w:type="paragraph" w:customStyle="1" w:styleId="xl118">
    <w:name w:val="xl118"/>
    <w:basedOn w:val="a0"/>
    <w:rsid w:val="00957929"/>
    <w:pPr>
      <w:pBdr>
        <w:top w:val="single" w:sz="4" w:space="0" w:color="000000"/>
        <w:left w:val="single" w:sz="4" w:space="0" w:color="000000"/>
        <w:bottom w:val="single" w:sz="4" w:space="0" w:color="000000"/>
        <w:right w:val="single" w:sz="4" w:space="0" w:color="000000"/>
      </w:pBdr>
      <w:shd w:val="clear" w:color="000000" w:fill="F2DDDC"/>
      <w:spacing w:before="100" w:beforeAutospacing="1" w:after="100" w:afterAutospacing="1" w:line="240" w:lineRule="auto"/>
      <w:jc w:val="center"/>
      <w:textAlignment w:val="center"/>
    </w:pPr>
    <w:rPr>
      <w:rFonts w:eastAsia="Times New Roman"/>
      <w:color w:val="000000"/>
      <w:lang w:eastAsia="ru-RU"/>
    </w:rPr>
  </w:style>
  <w:style w:type="paragraph" w:customStyle="1" w:styleId="xl119">
    <w:name w:val="xl119"/>
    <w:basedOn w:val="a0"/>
    <w:rsid w:val="00957929"/>
    <w:pPr>
      <w:spacing w:before="100" w:beforeAutospacing="1" w:after="100" w:afterAutospacing="1" w:line="240" w:lineRule="auto"/>
      <w:jc w:val="center"/>
      <w:textAlignment w:val="top"/>
    </w:pPr>
    <w:rPr>
      <w:rFonts w:eastAsia="Times New Roman"/>
      <w:sz w:val="24"/>
      <w:szCs w:val="24"/>
      <w:lang w:eastAsia="ru-RU"/>
    </w:rPr>
  </w:style>
  <w:style w:type="paragraph" w:customStyle="1" w:styleId="xl120">
    <w:name w:val="xl120"/>
    <w:basedOn w:val="a0"/>
    <w:rsid w:val="00957929"/>
    <w:pPr>
      <w:spacing w:before="100" w:beforeAutospacing="1" w:after="100" w:afterAutospacing="1" w:line="240" w:lineRule="auto"/>
      <w:jc w:val="both"/>
      <w:textAlignment w:val="top"/>
    </w:pPr>
    <w:rPr>
      <w:rFonts w:eastAsia="Times New Roman"/>
      <w:sz w:val="24"/>
      <w:szCs w:val="24"/>
      <w:lang w:eastAsia="ru-RU"/>
    </w:rPr>
  </w:style>
  <w:style w:type="paragraph" w:customStyle="1" w:styleId="xl121">
    <w:name w:val="xl121"/>
    <w:basedOn w:val="a0"/>
    <w:rsid w:val="00957929"/>
    <w:pPr>
      <w:shd w:val="clear" w:color="000000" w:fill="FFFFFF"/>
      <w:spacing w:before="100" w:beforeAutospacing="1" w:after="100" w:afterAutospacing="1" w:line="240" w:lineRule="auto"/>
      <w:textAlignment w:val="top"/>
    </w:pPr>
    <w:rPr>
      <w:rFonts w:eastAsia="Times New Roman"/>
      <w:sz w:val="24"/>
      <w:szCs w:val="24"/>
      <w:lang w:eastAsia="ru-RU"/>
    </w:rPr>
  </w:style>
  <w:style w:type="paragraph" w:customStyle="1" w:styleId="xl122">
    <w:name w:val="xl122"/>
    <w:basedOn w:val="a0"/>
    <w:rsid w:val="0095792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eastAsia="Times New Roman"/>
      <w:color w:val="000000"/>
      <w:lang w:eastAsia="ru-RU"/>
    </w:rPr>
  </w:style>
  <w:style w:type="paragraph" w:customStyle="1" w:styleId="xl123">
    <w:name w:val="xl123"/>
    <w:basedOn w:val="a0"/>
    <w:rsid w:val="00957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lang w:eastAsia="ru-RU"/>
    </w:rPr>
  </w:style>
  <w:style w:type="paragraph" w:customStyle="1" w:styleId="xl124">
    <w:name w:val="xl124"/>
    <w:basedOn w:val="a0"/>
    <w:rsid w:val="00957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125">
    <w:name w:val="xl125"/>
    <w:basedOn w:val="a0"/>
    <w:rsid w:val="00957929"/>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olor w:val="000000"/>
      <w:lang w:eastAsia="ru-RU"/>
    </w:rPr>
  </w:style>
  <w:style w:type="paragraph" w:customStyle="1" w:styleId="xl126">
    <w:name w:val="xl126"/>
    <w:basedOn w:val="a0"/>
    <w:rsid w:val="0095792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eastAsia="Times New Roman"/>
      <w:color w:val="000000"/>
      <w:lang w:eastAsia="ru-RU"/>
    </w:rPr>
  </w:style>
  <w:style w:type="paragraph" w:customStyle="1" w:styleId="xl127">
    <w:name w:val="xl127"/>
    <w:basedOn w:val="a0"/>
    <w:rsid w:val="0095792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eastAsia="Times New Roman"/>
      <w:color w:val="000000"/>
      <w:lang w:eastAsia="ru-RU"/>
    </w:rPr>
  </w:style>
  <w:style w:type="paragraph" w:customStyle="1" w:styleId="xl128">
    <w:name w:val="xl128"/>
    <w:basedOn w:val="a0"/>
    <w:rsid w:val="00957929"/>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eastAsia="Times New Roman"/>
      <w:lang w:eastAsia="ru-RU"/>
    </w:rPr>
  </w:style>
  <w:style w:type="paragraph" w:customStyle="1" w:styleId="xl129">
    <w:name w:val="xl129"/>
    <w:basedOn w:val="a0"/>
    <w:rsid w:val="00957929"/>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eastAsia="Times New Roman"/>
      <w:lang w:eastAsia="ru-RU"/>
    </w:rPr>
  </w:style>
  <w:style w:type="paragraph" w:customStyle="1" w:styleId="xl130">
    <w:name w:val="xl130"/>
    <w:basedOn w:val="a0"/>
    <w:rsid w:val="0095792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lang w:eastAsia="ru-RU"/>
    </w:rPr>
  </w:style>
  <w:style w:type="paragraph" w:customStyle="1" w:styleId="xl131">
    <w:name w:val="xl131"/>
    <w:basedOn w:val="a0"/>
    <w:rsid w:val="00957929"/>
    <w:pPr>
      <w:spacing w:before="100" w:beforeAutospacing="1" w:after="100" w:afterAutospacing="1" w:line="240" w:lineRule="auto"/>
      <w:jc w:val="right"/>
      <w:textAlignment w:val="top"/>
    </w:pPr>
    <w:rPr>
      <w:rFonts w:eastAsia="Times New Roman"/>
      <w:sz w:val="24"/>
      <w:szCs w:val="24"/>
      <w:lang w:eastAsia="ru-RU"/>
    </w:rPr>
  </w:style>
  <w:style w:type="paragraph" w:customStyle="1" w:styleId="xl132">
    <w:name w:val="xl132"/>
    <w:basedOn w:val="a0"/>
    <w:rsid w:val="00957929"/>
    <w:pP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133">
    <w:name w:val="xl133"/>
    <w:basedOn w:val="a0"/>
    <w:rsid w:val="00957929"/>
    <w:pPr>
      <w:shd w:val="clear" w:color="000000" w:fill="FFFFFF"/>
      <w:spacing w:before="100" w:beforeAutospacing="1" w:after="100" w:afterAutospacing="1" w:line="240" w:lineRule="auto"/>
      <w:jc w:val="center"/>
    </w:pPr>
    <w:rPr>
      <w:rFonts w:eastAsia="Times New Roman"/>
      <w:sz w:val="24"/>
      <w:szCs w:val="24"/>
      <w:lang w:eastAsia="ru-RU"/>
    </w:rPr>
  </w:style>
  <w:style w:type="paragraph" w:customStyle="1" w:styleId="xl134">
    <w:name w:val="xl134"/>
    <w:basedOn w:val="a0"/>
    <w:rsid w:val="00957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135">
    <w:name w:val="xl135"/>
    <w:basedOn w:val="a0"/>
    <w:rsid w:val="00957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lang w:eastAsia="ru-RU"/>
    </w:rPr>
  </w:style>
  <w:style w:type="paragraph" w:customStyle="1" w:styleId="xl136">
    <w:name w:val="xl136"/>
    <w:basedOn w:val="a0"/>
    <w:rsid w:val="009579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000000"/>
      <w:lang w:eastAsia="ru-RU"/>
    </w:rPr>
  </w:style>
  <w:style w:type="paragraph" w:customStyle="1" w:styleId="xl137">
    <w:name w:val="xl137"/>
    <w:basedOn w:val="a0"/>
    <w:rsid w:val="009579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lang w:eastAsia="ru-RU"/>
    </w:rPr>
  </w:style>
  <w:style w:type="paragraph" w:customStyle="1" w:styleId="ConsPlusTitle">
    <w:name w:val="ConsPlusTitle"/>
    <w:rsid w:val="00957929"/>
    <w:pPr>
      <w:widowControl w:val="0"/>
      <w:autoSpaceDE w:val="0"/>
      <w:autoSpaceDN w:val="0"/>
      <w:adjustRightInd w:val="0"/>
      <w:spacing w:after="0" w:line="240" w:lineRule="auto"/>
    </w:pPr>
    <w:rPr>
      <w:rFonts w:ascii="Calibri" w:eastAsia="Times New Roman" w:hAnsi="Calibri" w:cs="Calibri"/>
      <w:b/>
      <w:bCs/>
      <w:sz w:val="22"/>
      <w:szCs w:val="22"/>
      <w:lang w:eastAsia="ru-RU"/>
    </w:rPr>
  </w:style>
  <w:style w:type="paragraph" w:customStyle="1" w:styleId="Default">
    <w:name w:val="Default"/>
    <w:rsid w:val="00957929"/>
    <w:pPr>
      <w:autoSpaceDE w:val="0"/>
      <w:autoSpaceDN w:val="0"/>
      <w:adjustRightInd w:val="0"/>
      <w:spacing w:after="0" w:line="240" w:lineRule="auto"/>
    </w:pPr>
    <w:rPr>
      <w:rFonts w:ascii="Calibri" w:eastAsia="Calibri" w:hAnsi="Calibri" w:cs="Calibri"/>
      <w:color w:val="000000"/>
      <w:sz w:val="24"/>
      <w:szCs w:val="24"/>
    </w:rPr>
  </w:style>
  <w:style w:type="paragraph" w:customStyle="1" w:styleId="font6">
    <w:name w:val="font6"/>
    <w:basedOn w:val="a0"/>
    <w:rsid w:val="00957929"/>
    <w:pPr>
      <w:spacing w:before="100" w:beforeAutospacing="1" w:after="100" w:afterAutospacing="1" w:line="240" w:lineRule="auto"/>
    </w:pPr>
    <w:rPr>
      <w:rFonts w:eastAsia="Times New Roman"/>
      <w:b/>
      <w:bCs/>
      <w:sz w:val="18"/>
      <w:szCs w:val="18"/>
      <w:lang w:eastAsia="ru-RU"/>
    </w:rPr>
  </w:style>
  <w:style w:type="numbering" w:customStyle="1" w:styleId="2">
    <w:name w:val="Стиль2"/>
    <w:basedOn w:val="a3"/>
    <w:rsid w:val="00957929"/>
    <w:pPr>
      <w:numPr>
        <w:numId w:val="1"/>
      </w:numPr>
    </w:pPr>
  </w:style>
  <w:style w:type="paragraph" w:customStyle="1" w:styleId="ConsPlusNonformat">
    <w:name w:val="ConsPlusNonformat"/>
    <w:rsid w:val="00957929"/>
    <w:pPr>
      <w:widowControl w:val="0"/>
      <w:autoSpaceDE w:val="0"/>
      <w:autoSpaceDN w:val="0"/>
      <w:adjustRightInd w:val="0"/>
      <w:spacing w:after="0" w:line="240" w:lineRule="auto"/>
    </w:pPr>
    <w:rPr>
      <w:rFonts w:ascii="Courier New" w:eastAsia="Times New Roman" w:hAnsi="Courier New" w:cs="Courier New"/>
      <w:lang w:eastAsia="ru-RU"/>
    </w:rPr>
  </w:style>
  <w:style w:type="character" w:styleId="af1">
    <w:name w:val="page number"/>
    <w:basedOn w:val="a1"/>
    <w:rsid w:val="00957929"/>
  </w:style>
  <w:style w:type="paragraph" w:styleId="af2">
    <w:name w:val="caption"/>
    <w:basedOn w:val="a0"/>
    <w:next w:val="a0"/>
    <w:qFormat/>
    <w:rsid w:val="00957929"/>
    <w:pPr>
      <w:spacing w:after="0" w:line="240" w:lineRule="auto"/>
    </w:pPr>
    <w:rPr>
      <w:rFonts w:eastAsia="Times New Roman"/>
      <w:b/>
      <w:bCs/>
      <w:sz w:val="24"/>
      <w:szCs w:val="24"/>
      <w:u w:val="single"/>
      <w:lang w:eastAsia="ru-RU"/>
    </w:rPr>
  </w:style>
  <w:style w:type="paragraph" w:customStyle="1" w:styleId="printj">
    <w:name w:val="printj"/>
    <w:basedOn w:val="a0"/>
    <w:rsid w:val="00957929"/>
    <w:pPr>
      <w:spacing w:before="144" w:after="288" w:line="240" w:lineRule="auto"/>
      <w:jc w:val="both"/>
    </w:pPr>
    <w:rPr>
      <w:rFonts w:eastAsia="Times New Roman"/>
      <w:sz w:val="24"/>
      <w:szCs w:val="24"/>
      <w:lang w:eastAsia="ru-RU"/>
    </w:rPr>
  </w:style>
  <w:style w:type="paragraph" w:customStyle="1" w:styleId="af3">
    <w:name w:val="Нормальный"/>
    <w:link w:val="af4"/>
    <w:rsid w:val="00957929"/>
    <w:pPr>
      <w:autoSpaceDE w:val="0"/>
      <w:autoSpaceDN w:val="0"/>
      <w:adjustRightInd w:val="0"/>
      <w:spacing w:after="0" w:line="360" w:lineRule="auto"/>
      <w:ind w:firstLine="567"/>
      <w:jc w:val="both"/>
    </w:pPr>
    <w:rPr>
      <w:rFonts w:eastAsia="Calibri"/>
      <w:sz w:val="26"/>
      <w:szCs w:val="26"/>
      <w:lang w:eastAsia="ru-RU"/>
    </w:rPr>
  </w:style>
  <w:style w:type="character" w:customStyle="1" w:styleId="af4">
    <w:name w:val="Нормальный Знак"/>
    <w:link w:val="af3"/>
    <w:locked/>
    <w:rsid w:val="00957929"/>
    <w:rPr>
      <w:rFonts w:eastAsia="Calibri"/>
      <w:sz w:val="26"/>
      <w:szCs w:val="26"/>
      <w:lang w:eastAsia="ru-RU"/>
    </w:rPr>
  </w:style>
  <w:style w:type="character" w:customStyle="1" w:styleId="b-serp-urlitem1">
    <w:name w:val="b-serp-url__item1"/>
    <w:basedOn w:val="a1"/>
    <w:rsid w:val="00957929"/>
  </w:style>
  <w:style w:type="character" w:customStyle="1" w:styleId="b-serp-urlmark1">
    <w:name w:val="b-serp-url__mark1"/>
    <w:basedOn w:val="a1"/>
    <w:rsid w:val="00957929"/>
  </w:style>
  <w:style w:type="paragraph" w:styleId="HTML">
    <w:name w:val="HTML Preformatted"/>
    <w:basedOn w:val="a0"/>
    <w:link w:val="HTML0"/>
    <w:rsid w:val="009579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lang w:eastAsia="ru-RU"/>
    </w:rPr>
  </w:style>
  <w:style w:type="character" w:customStyle="1" w:styleId="HTML0">
    <w:name w:val="Стандартный HTML Знак"/>
    <w:basedOn w:val="a1"/>
    <w:link w:val="HTML"/>
    <w:rsid w:val="00957929"/>
    <w:rPr>
      <w:rFonts w:ascii="Courier New" w:eastAsia="Times New Roman" w:hAnsi="Courier New"/>
      <w:lang w:eastAsia="ru-RU"/>
    </w:rPr>
  </w:style>
  <w:style w:type="paragraph" w:styleId="af5">
    <w:name w:val="Body Text Indent"/>
    <w:aliases w:val="Основной текст 1,Нумерованный список !!"/>
    <w:basedOn w:val="a0"/>
    <w:link w:val="af6"/>
    <w:rsid w:val="00957929"/>
    <w:pPr>
      <w:spacing w:after="0" w:line="360" w:lineRule="auto"/>
      <w:ind w:firstLine="720"/>
      <w:jc w:val="both"/>
    </w:pPr>
    <w:rPr>
      <w:rFonts w:eastAsia="Times New Roman"/>
      <w:sz w:val="28"/>
      <w:lang w:eastAsia="ru-RU"/>
    </w:rPr>
  </w:style>
  <w:style w:type="character" w:customStyle="1" w:styleId="af6">
    <w:name w:val="Основной текст с отступом Знак"/>
    <w:aliases w:val="Основной текст 1 Знак,Нумерованный список !! Знак"/>
    <w:basedOn w:val="a1"/>
    <w:link w:val="af5"/>
    <w:rsid w:val="00957929"/>
    <w:rPr>
      <w:rFonts w:eastAsia="Times New Roman"/>
      <w:sz w:val="28"/>
      <w:lang w:eastAsia="ru-RU"/>
    </w:rPr>
  </w:style>
  <w:style w:type="paragraph" w:customStyle="1" w:styleId="af7">
    <w:name w:val="Знак Знак Знак Знак Знак Знак Знак Знак Знак Знак Знак Знак Знак"/>
    <w:basedOn w:val="a0"/>
    <w:rsid w:val="00957929"/>
    <w:pPr>
      <w:spacing w:before="100" w:beforeAutospacing="1" w:after="100" w:afterAutospacing="1" w:line="240" w:lineRule="auto"/>
    </w:pPr>
    <w:rPr>
      <w:rFonts w:ascii="Tahoma" w:eastAsia="Times New Roman" w:hAnsi="Tahoma" w:cs="Tahoma"/>
      <w:lang w:val="en-US"/>
    </w:rPr>
  </w:style>
  <w:style w:type="paragraph" w:customStyle="1" w:styleId="af8">
    <w:name w:val="Мой стиль"/>
    <w:basedOn w:val="a0"/>
    <w:rsid w:val="00957929"/>
    <w:pPr>
      <w:widowControl w:val="0"/>
      <w:adjustRightInd w:val="0"/>
      <w:spacing w:after="120" w:line="240" w:lineRule="auto"/>
      <w:ind w:firstLine="567"/>
      <w:jc w:val="both"/>
      <w:textAlignment w:val="baseline"/>
    </w:pPr>
    <w:rPr>
      <w:rFonts w:eastAsia="Times New Roman"/>
      <w:sz w:val="24"/>
      <w:lang w:eastAsia="ru-RU"/>
    </w:rPr>
  </w:style>
  <w:style w:type="paragraph" w:styleId="22">
    <w:name w:val="Body Text 2"/>
    <w:basedOn w:val="a0"/>
    <w:link w:val="23"/>
    <w:rsid w:val="00957929"/>
    <w:pPr>
      <w:spacing w:after="120" w:line="480" w:lineRule="auto"/>
    </w:pPr>
    <w:rPr>
      <w:rFonts w:eastAsia="Times New Roman"/>
      <w:sz w:val="28"/>
      <w:szCs w:val="24"/>
    </w:rPr>
  </w:style>
  <w:style w:type="character" w:customStyle="1" w:styleId="23">
    <w:name w:val="Основной текст 2 Знак"/>
    <w:basedOn w:val="a1"/>
    <w:link w:val="22"/>
    <w:rsid w:val="00957929"/>
    <w:rPr>
      <w:rFonts w:eastAsia="Times New Roman"/>
      <w:sz w:val="28"/>
      <w:szCs w:val="24"/>
    </w:rPr>
  </w:style>
  <w:style w:type="character" w:styleId="af9">
    <w:name w:val="Emphasis"/>
    <w:qFormat/>
    <w:rsid w:val="00957929"/>
    <w:rPr>
      <w:i/>
      <w:iCs/>
    </w:rPr>
  </w:style>
  <w:style w:type="character" w:customStyle="1" w:styleId="afa">
    <w:name w:val="Основной текст_"/>
    <w:link w:val="31"/>
    <w:rsid w:val="00957929"/>
    <w:rPr>
      <w:sz w:val="21"/>
      <w:szCs w:val="21"/>
      <w:shd w:val="clear" w:color="auto" w:fill="FFFFFF"/>
    </w:rPr>
  </w:style>
  <w:style w:type="paragraph" w:customStyle="1" w:styleId="31">
    <w:name w:val="Основной текст3"/>
    <w:basedOn w:val="a0"/>
    <w:link w:val="afa"/>
    <w:rsid w:val="00957929"/>
    <w:pPr>
      <w:shd w:val="clear" w:color="auto" w:fill="FFFFFF"/>
      <w:spacing w:before="780" w:after="0" w:line="250" w:lineRule="exact"/>
      <w:jc w:val="both"/>
    </w:pPr>
    <w:rPr>
      <w:sz w:val="21"/>
      <w:szCs w:val="21"/>
      <w:shd w:val="clear" w:color="auto" w:fill="FFFFFF"/>
    </w:rPr>
  </w:style>
  <w:style w:type="character" w:customStyle="1" w:styleId="apple-converted-space">
    <w:name w:val="apple-converted-space"/>
    <w:rsid w:val="00957929"/>
  </w:style>
  <w:style w:type="paragraph" w:styleId="afb">
    <w:name w:val="No Spacing"/>
    <w:link w:val="afc"/>
    <w:qFormat/>
    <w:rsid w:val="00957929"/>
    <w:pPr>
      <w:spacing w:after="0" w:line="240" w:lineRule="auto"/>
    </w:pPr>
    <w:rPr>
      <w:rFonts w:ascii="Calibri" w:eastAsia="Times New Roman" w:hAnsi="Calibri"/>
      <w:sz w:val="22"/>
      <w:szCs w:val="22"/>
      <w:lang w:eastAsia="ru-RU"/>
    </w:rPr>
  </w:style>
  <w:style w:type="character" w:customStyle="1" w:styleId="afc">
    <w:name w:val="Без интервала Знак"/>
    <w:link w:val="afb"/>
    <w:rsid w:val="00957929"/>
    <w:rPr>
      <w:rFonts w:ascii="Calibri" w:eastAsia="Times New Roman" w:hAnsi="Calibri"/>
      <w:sz w:val="22"/>
      <w:szCs w:val="22"/>
      <w:lang w:eastAsia="ru-RU"/>
    </w:rPr>
  </w:style>
  <w:style w:type="character" w:customStyle="1" w:styleId="highlight">
    <w:name w:val="highlight"/>
    <w:basedOn w:val="a1"/>
    <w:rsid w:val="00957929"/>
  </w:style>
  <w:style w:type="character" w:customStyle="1" w:styleId="afd">
    <w:name w:val="Гипертекстовая ссылка"/>
    <w:rsid w:val="00957929"/>
    <w:rPr>
      <w:rFonts w:cs="Times New Roman"/>
      <w:b/>
      <w:color w:val="008000"/>
    </w:rPr>
  </w:style>
  <w:style w:type="paragraph" w:customStyle="1" w:styleId="13">
    <w:name w:val="Без интервала1"/>
    <w:rsid w:val="00957929"/>
    <w:pPr>
      <w:spacing w:after="0" w:line="240" w:lineRule="auto"/>
    </w:pPr>
    <w:rPr>
      <w:rFonts w:ascii="Calibri" w:eastAsia="Times New Roman" w:hAnsi="Calibri"/>
      <w:sz w:val="22"/>
      <w:szCs w:val="22"/>
    </w:rPr>
  </w:style>
  <w:style w:type="paragraph" w:styleId="24">
    <w:name w:val="Body Text Indent 2"/>
    <w:basedOn w:val="a0"/>
    <w:link w:val="25"/>
    <w:uiPriority w:val="99"/>
    <w:rsid w:val="00957929"/>
    <w:pPr>
      <w:spacing w:after="120" w:line="480" w:lineRule="auto"/>
      <w:ind w:left="283"/>
    </w:pPr>
    <w:rPr>
      <w:rFonts w:eastAsia="Times New Roman"/>
      <w:sz w:val="24"/>
      <w:szCs w:val="24"/>
      <w:lang w:eastAsia="ru-RU"/>
    </w:rPr>
  </w:style>
  <w:style w:type="character" w:customStyle="1" w:styleId="25">
    <w:name w:val="Основной текст с отступом 2 Знак"/>
    <w:basedOn w:val="a1"/>
    <w:link w:val="24"/>
    <w:uiPriority w:val="99"/>
    <w:rsid w:val="00957929"/>
    <w:rPr>
      <w:rFonts w:eastAsia="Times New Roman"/>
      <w:sz w:val="24"/>
      <w:szCs w:val="24"/>
      <w:lang w:eastAsia="ru-RU"/>
    </w:rPr>
  </w:style>
  <w:style w:type="paragraph" w:styleId="afe">
    <w:name w:val="Revision"/>
    <w:hidden/>
    <w:uiPriority w:val="99"/>
    <w:semiHidden/>
    <w:rsid w:val="00957929"/>
    <w:pPr>
      <w:spacing w:after="0" w:line="240" w:lineRule="auto"/>
    </w:pPr>
    <w:rPr>
      <w:rFonts w:eastAsia="Times New Roman"/>
      <w:sz w:val="24"/>
      <w:szCs w:val="24"/>
      <w:lang w:eastAsia="ru-RU"/>
    </w:rPr>
  </w:style>
  <w:style w:type="character" w:customStyle="1" w:styleId="FontStyle173">
    <w:name w:val="Font Style173"/>
    <w:uiPriority w:val="99"/>
    <w:rsid w:val="00957929"/>
    <w:rPr>
      <w:rFonts w:ascii="Times New Roman" w:hAnsi="Times New Roman" w:cs="Times New Roman"/>
      <w:sz w:val="22"/>
      <w:szCs w:val="22"/>
    </w:rPr>
  </w:style>
  <w:style w:type="paragraph" w:customStyle="1" w:styleId="Style23">
    <w:name w:val="Style23"/>
    <w:basedOn w:val="a0"/>
    <w:uiPriority w:val="99"/>
    <w:rsid w:val="00957929"/>
    <w:pPr>
      <w:widowControl w:val="0"/>
      <w:autoSpaceDE w:val="0"/>
      <w:autoSpaceDN w:val="0"/>
      <w:adjustRightInd w:val="0"/>
      <w:spacing w:after="0" w:line="276" w:lineRule="exact"/>
      <w:ind w:firstLine="710"/>
      <w:jc w:val="both"/>
    </w:pPr>
    <w:rPr>
      <w:rFonts w:eastAsia="Times New Roman"/>
      <w:sz w:val="24"/>
      <w:szCs w:val="24"/>
      <w:lang w:eastAsia="ru-RU"/>
    </w:rPr>
  </w:style>
  <w:style w:type="paragraph" w:customStyle="1" w:styleId="Style26">
    <w:name w:val="Style26"/>
    <w:basedOn w:val="a0"/>
    <w:uiPriority w:val="99"/>
    <w:rsid w:val="00957929"/>
    <w:pPr>
      <w:widowControl w:val="0"/>
      <w:autoSpaceDE w:val="0"/>
      <w:autoSpaceDN w:val="0"/>
      <w:adjustRightInd w:val="0"/>
      <w:spacing w:after="0" w:line="277" w:lineRule="exact"/>
      <w:ind w:firstLine="782"/>
      <w:jc w:val="both"/>
    </w:pPr>
    <w:rPr>
      <w:rFonts w:eastAsia="Times New Roman"/>
      <w:sz w:val="24"/>
      <w:szCs w:val="24"/>
      <w:lang w:eastAsia="ru-RU"/>
    </w:rPr>
  </w:style>
  <w:style w:type="paragraph" w:customStyle="1" w:styleId="Style25">
    <w:name w:val="Style25"/>
    <w:basedOn w:val="a0"/>
    <w:uiPriority w:val="99"/>
    <w:rsid w:val="00957929"/>
    <w:pPr>
      <w:widowControl w:val="0"/>
      <w:autoSpaceDE w:val="0"/>
      <w:autoSpaceDN w:val="0"/>
      <w:adjustRightInd w:val="0"/>
      <w:spacing w:after="0" w:line="274" w:lineRule="exact"/>
    </w:pPr>
    <w:rPr>
      <w:rFonts w:eastAsia="Times New Roman"/>
      <w:sz w:val="24"/>
      <w:szCs w:val="24"/>
      <w:lang w:eastAsia="ru-RU"/>
    </w:rPr>
  </w:style>
  <w:style w:type="paragraph" w:customStyle="1" w:styleId="Style31">
    <w:name w:val="Style31"/>
    <w:basedOn w:val="a0"/>
    <w:uiPriority w:val="99"/>
    <w:rsid w:val="00957929"/>
    <w:pPr>
      <w:widowControl w:val="0"/>
      <w:autoSpaceDE w:val="0"/>
      <w:autoSpaceDN w:val="0"/>
      <w:adjustRightInd w:val="0"/>
      <w:spacing w:after="0" w:line="278" w:lineRule="exact"/>
      <w:ind w:firstLine="701"/>
      <w:jc w:val="both"/>
    </w:pPr>
    <w:rPr>
      <w:rFonts w:eastAsia="Times New Roman"/>
      <w:sz w:val="24"/>
      <w:szCs w:val="24"/>
      <w:lang w:eastAsia="ru-RU"/>
    </w:rPr>
  </w:style>
  <w:style w:type="paragraph" w:customStyle="1" w:styleId="14">
    <w:name w:val="Обычный1"/>
    <w:rsid w:val="00957929"/>
    <w:pPr>
      <w:widowControl w:val="0"/>
      <w:snapToGrid w:val="0"/>
      <w:spacing w:after="0" w:line="240" w:lineRule="auto"/>
    </w:pPr>
    <w:rPr>
      <w:rFonts w:ascii="Courier New" w:eastAsia="Times New Roman" w:hAnsi="Courier New"/>
      <w:lang w:eastAsia="ru-RU"/>
    </w:rPr>
  </w:style>
  <w:style w:type="paragraph" w:customStyle="1" w:styleId="content">
    <w:name w:val="content"/>
    <w:basedOn w:val="a0"/>
    <w:rsid w:val="00957929"/>
    <w:pPr>
      <w:spacing w:after="0" w:line="240" w:lineRule="auto"/>
      <w:ind w:firstLine="567"/>
    </w:pPr>
    <w:rPr>
      <w:rFonts w:ascii="Arial" w:eastAsia="Times New Roman" w:hAnsi="Arial" w:cs="Arial"/>
      <w:color w:val="000000"/>
      <w:sz w:val="18"/>
      <w:szCs w:val="18"/>
      <w:lang w:eastAsia="ru-RU"/>
    </w:rPr>
  </w:style>
  <w:style w:type="paragraph" w:customStyle="1" w:styleId="font7">
    <w:name w:val="font7"/>
    <w:basedOn w:val="a0"/>
    <w:rsid w:val="00957929"/>
    <w:pPr>
      <w:spacing w:before="100" w:beforeAutospacing="1" w:after="100" w:afterAutospacing="1" w:line="240" w:lineRule="auto"/>
    </w:pPr>
    <w:rPr>
      <w:rFonts w:eastAsia="Times New Roman"/>
      <w:i/>
      <w:iCs/>
      <w:sz w:val="18"/>
      <w:szCs w:val="18"/>
      <w:lang w:eastAsia="ru-RU"/>
    </w:rPr>
  </w:style>
  <w:style w:type="paragraph" w:customStyle="1" w:styleId="font8">
    <w:name w:val="font8"/>
    <w:basedOn w:val="a0"/>
    <w:rsid w:val="00957929"/>
    <w:pPr>
      <w:spacing w:before="100" w:beforeAutospacing="1" w:after="100" w:afterAutospacing="1" w:line="240" w:lineRule="auto"/>
    </w:pPr>
    <w:rPr>
      <w:rFonts w:eastAsia="Times New Roman"/>
      <w:color w:val="000000"/>
      <w:sz w:val="18"/>
      <w:szCs w:val="18"/>
      <w:lang w:eastAsia="ru-RU"/>
    </w:rPr>
  </w:style>
  <w:style w:type="paragraph" w:customStyle="1" w:styleId="font9">
    <w:name w:val="font9"/>
    <w:basedOn w:val="a0"/>
    <w:rsid w:val="00957929"/>
    <w:pPr>
      <w:spacing w:before="100" w:beforeAutospacing="1" w:after="100" w:afterAutospacing="1" w:line="240" w:lineRule="auto"/>
    </w:pPr>
    <w:rPr>
      <w:rFonts w:eastAsia="Times New Roman"/>
      <w:b/>
      <w:bCs/>
      <w:color w:val="000000"/>
      <w:sz w:val="18"/>
      <w:szCs w:val="18"/>
      <w:lang w:eastAsia="ru-RU"/>
    </w:rPr>
  </w:style>
  <w:style w:type="paragraph" w:customStyle="1" w:styleId="xl138">
    <w:name w:val="xl138"/>
    <w:basedOn w:val="a0"/>
    <w:rsid w:val="00957929"/>
    <w:pPr>
      <w:shd w:val="clear" w:color="000000" w:fill="FFFFFF"/>
      <w:spacing w:before="100" w:beforeAutospacing="1" w:after="100" w:afterAutospacing="1" w:line="240" w:lineRule="auto"/>
      <w:textAlignment w:val="top"/>
    </w:pPr>
    <w:rPr>
      <w:rFonts w:eastAsia="Times New Roman"/>
      <w:sz w:val="28"/>
      <w:szCs w:val="28"/>
      <w:lang w:eastAsia="ru-RU"/>
    </w:rPr>
  </w:style>
  <w:style w:type="paragraph" w:customStyle="1" w:styleId="xl139">
    <w:name w:val="xl139"/>
    <w:basedOn w:val="a0"/>
    <w:rsid w:val="00957929"/>
    <w:pPr>
      <w:pBdr>
        <w:left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140">
    <w:name w:val="xl140"/>
    <w:basedOn w:val="a0"/>
    <w:rsid w:val="00957929"/>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141">
    <w:name w:val="xl141"/>
    <w:basedOn w:val="a0"/>
    <w:rsid w:val="0095792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42">
    <w:name w:val="xl142"/>
    <w:basedOn w:val="a0"/>
    <w:rsid w:val="00957929"/>
    <w:pPr>
      <w:pBdr>
        <w:left w:val="single" w:sz="4" w:space="0" w:color="auto"/>
        <w:right w:val="single" w:sz="4" w:space="0" w:color="auto"/>
      </w:pBdr>
      <w:spacing w:before="100" w:beforeAutospacing="1" w:after="100" w:afterAutospacing="1" w:line="240" w:lineRule="auto"/>
    </w:pPr>
    <w:rPr>
      <w:rFonts w:eastAsia="Times New Roman"/>
      <w:sz w:val="16"/>
      <w:szCs w:val="16"/>
      <w:lang w:eastAsia="ru-RU"/>
    </w:rPr>
  </w:style>
  <w:style w:type="paragraph" w:customStyle="1" w:styleId="xl143">
    <w:name w:val="xl143"/>
    <w:basedOn w:val="a0"/>
    <w:rsid w:val="00957929"/>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sz w:val="16"/>
      <w:szCs w:val="16"/>
      <w:lang w:eastAsia="ru-RU"/>
    </w:rPr>
  </w:style>
  <w:style w:type="paragraph" w:customStyle="1" w:styleId="xl144">
    <w:name w:val="xl144"/>
    <w:basedOn w:val="a0"/>
    <w:rsid w:val="00957929"/>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eastAsia="Times New Roman"/>
      <w:sz w:val="18"/>
      <w:szCs w:val="18"/>
      <w:lang w:eastAsia="ru-RU"/>
    </w:rPr>
  </w:style>
  <w:style w:type="paragraph" w:customStyle="1" w:styleId="xl145">
    <w:name w:val="xl145"/>
    <w:basedOn w:val="a0"/>
    <w:rsid w:val="00957929"/>
    <w:pPr>
      <w:pBdr>
        <w:top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146">
    <w:name w:val="xl146"/>
    <w:basedOn w:val="a0"/>
    <w:rsid w:val="00957929"/>
    <w:pPr>
      <w:pBdr>
        <w:lef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147">
    <w:name w:val="xl147"/>
    <w:basedOn w:val="a0"/>
    <w:rsid w:val="00957929"/>
    <w:pPr>
      <w:pBdr>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148">
    <w:name w:val="xl148"/>
    <w:basedOn w:val="a0"/>
    <w:rsid w:val="00957929"/>
    <w:pPr>
      <w:pBdr>
        <w:left w:val="single" w:sz="4" w:space="0" w:color="auto"/>
        <w:bottom w:val="single" w:sz="4" w:space="0" w:color="auto"/>
      </w:pBdr>
      <w:spacing w:before="100" w:beforeAutospacing="1" w:after="100" w:afterAutospacing="1" w:line="240" w:lineRule="auto"/>
    </w:pPr>
    <w:rPr>
      <w:rFonts w:eastAsia="Times New Roman"/>
      <w:sz w:val="24"/>
      <w:szCs w:val="24"/>
      <w:lang w:eastAsia="ru-RU"/>
    </w:rPr>
  </w:style>
  <w:style w:type="paragraph" w:customStyle="1" w:styleId="xl149">
    <w:name w:val="xl149"/>
    <w:basedOn w:val="a0"/>
    <w:rsid w:val="00957929"/>
    <w:pPr>
      <w:pBdr>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150">
    <w:name w:val="xl150"/>
    <w:basedOn w:val="a0"/>
    <w:rsid w:val="00957929"/>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eastAsia="Times New Roman"/>
      <w:lang w:eastAsia="ru-RU"/>
    </w:rPr>
  </w:style>
  <w:style w:type="paragraph" w:customStyle="1" w:styleId="xl151">
    <w:name w:val="xl151"/>
    <w:basedOn w:val="a0"/>
    <w:rsid w:val="00957929"/>
    <w:pPr>
      <w:pBdr>
        <w:top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152">
    <w:name w:val="xl152"/>
    <w:basedOn w:val="a0"/>
    <w:rsid w:val="00957929"/>
    <w:pPr>
      <w:pBdr>
        <w:top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153">
    <w:name w:val="xl153"/>
    <w:basedOn w:val="a0"/>
    <w:rsid w:val="00957929"/>
    <w:pP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154">
    <w:name w:val="xl154"/>
    <w:basedOn w:val="a0"/>
    <w:rsid w:val="00957929"/>
    <w:pPr>
      <w:pBdr>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155">
    <w:name w:val="xl155"/>
    <w:basedOn w:val="a0"/>
    <w:rsid w:val="00957929"/>
    <w:pPr>
      <w:pBdr>
        <w:bottom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156">
    <w:name w:val="xl156"/>
    <w:basedOn w:val="a0"/>
    <w:rsid w:val="00957929"/>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157">
    <w:name w:val="xl157"/>
    <w:basedOn w:val="a0"/>
    <w:rsid w:val="0095792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sz w:val="18"/>
      <w:szCs w:val="18"/>
      <w:lang w:eastAsia="ru-RU"/>
    </w:rPr>
  </w:style>
  <w:style w:type="paragraph" w:customStyle="1" w:styleId="xl158">
    <w:name w:val="xl158"/>
    <w:basedOn w:val="a0"/>
    <w:rsid w:val="00957929"/>
    <w:pPr>
      <w:pBdr>
        <w:top w:val="single" w:sz="4" w:space="0" w:color="auto"/>
        <w:bottom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159">
    <w:name w:val="xl159"/>
    <w:basedOn w:val="a0"/>
    <w:rsid w:val="0095792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styleId="aff">
    <w:name w:val="Body Text"/>
    <w:basedOn w:val="a0"/>
    <w:link w:val="aff0"/>
    <w:unhideWhenUsed/>
    <w:rsid w:val="00957929"/>
    <w:pPr>
      <w:spacing w:after="120" w:line="240" w:lineRule="auto"/>
    </w:pPr>
    <w:rPr>
      <w:rFonts w:eastAsia="Times New Roman"/>
      <w:lang w:eastAsia="ru-RU"/>
    </w:rPr>
  </w:style>
  <w:style w:type="character" w:customStyle="1" w:styleId="aff0">
    <w:name w:val="Основной текст Знак"/>
    <w:basedOn w:val="a1"/>
    <w:link w:val="aff"/>
    <w:rsid w:val="00957929"/>
    <w:rPr>
      <w:rFonts w:eastAsia="Times New Roman"/>
      <w:lang w:eastAsia="ru-RU"/>
    </w:rPr>
  </w:style>
  <w:style w:type="numbering" w:customStyle="1" w:styleId="110">
    <w:name w:val="Нет списка11"/>
    <w:next w:val="a3"/>
    <w:uiPriority w:val="99"/>
    <w:semiHidden/>
    <w:unhideWhenUsed/>
    <w:rsid w:val="00957929"/>
  </w:style>
  <w:style w:type="character" w:customStyle="1" w:styleId="aff1">
    <w:name w:val="Цветовое выделение"/>
    <w:rsid w:val="00957929"/>
    <w:rPr>
      <w:b/>
      <w:color w:val="000080"/>
    </w:rPr>
  </w:style>
  <w:style w:type="paragraph" w:customStyle="1" w:styleId="aff2">
    <w:name w:val="Нормальный (таблица)"/>
    <w:basedOn w:val="a0"/>
    <w:next w:val="a0"/>
    <w:uiPriority w:val="99"/>
    <w:rsid w:val="00957929"/>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26">
    <w:name w:val="Знак2 Знак Знак Знак"/>
    <w:basedOn w:val="a0"/>
    <w:rsid w:val="00957929"/>
    <w:pPr>
      <w:spacing w:after="160" w:line="240" w:lineRule="exact"/>
    </w:pPr>
    <w:rPr>
      <w:rFonts w:ascii="Verdana" w:eastAsia="Times New Roman" w:hAnsi="Verdana"/>
      <w:lang w:val="en-US"/>
    </w:rPr>
  </w:style>
  <w:style w:type="table" w:customStyle="1" w:styleId="15">
    <w:name w:val="Сетка таблицы1"/>
    <w:basedOn w:val="a2"/>
    <w:next w:val="ab"/>
    <w:uiPriority w:val="59"/>
    <w:rsid w:val="00957929"/>
    <w:pPr>
      <w:spacing w:after="0" w:line="240" w:lineRule="auto"/>
    </w:pPr>
    <w:rPr>
      <w:rFonts w:ascii="Calibri" w:eastAsia="Calibri"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60">
    <w:name w:val="xl160"/>
    <w:basedOn w:val="a0"/>
    <w:rsid w:val="00957929"/>
    <w:pPr>
      <w:pBdr>
        <w:top w:val="single" w:sz="4" w:space="0" w:color="212121"/>
        <w:left w:val="single" w:sz="4" w:space="0" w:color="212121"/>
        <w:bottom w:val="single" w:sz="4" w:space="0" w:color="212121"/>
      </w:pBdr>
      <w:shd w:val="clear" w:color="FFFF00" w:fill="FFFF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61">
    <w:name w:val="xl161"/>
    <w:basedOn w:val="a0"/>
    <w:rsid w:val="00957929"/>
    <w:pPr>
      <w:pBdr>
        <w:top w:val="single" w:sz="4" w:space="0" w:color="212121"/>
        <w:left w:val="single" w:sz="4" w:space="0" w:color="212121"/>
        <w:bottom w:val="single" w:sz="4" w:space="0" w:color="212121"/>
        <w:right w:val="single" w:sz="4" w:space="0" w:color="212121"/>
      </w:pBdr>
      <w:shd w:val="clear" w:color="FFFF00" w:fill="FFFF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62">
    <w:name w:val="xl162"/>
    <w:basedOn w:val="a0"/>
    <w:rsid w:val="00957929"/>
    <w:pPr>
      <w:pBdr>
        <w:top w:val="single" w:sz="4" w:space="0" w:color="212121"/>
        <w:bottom w:val="single" w:sz="4" w:space="0" w:color="212121"/>
        <w:right w:val="single" w:sz="4" w:space="0" w:color="212121"/>
      </w:pBdr>
      <w:shd w:val="clear" w:color="FFFF00" w:fill="FFFF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63">
    <w:name w:val="xl163"/>
    <w:basedOn w:val="a0"/>
    <w:rsid w:val="00957929"/>
    <w:pPr>
      <w:pBdr>
        <w:top w:val="single" w:sz="4" w:space="0" w:color="212121"/>
        <w:left w:val="single" w:sz="4" w:space="0" w:color="212121"/>
        <w:bottom w:val="single" w:sz="4" w:space="0" w:color="212121"/>
        <w:right w:val="single" w:sz="4" w:space="0" w:color="212121"/>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64">
    <w:name w:val="xl164"/>
    <w:basedOn w:val="a0"/>
    <w:rsid w:val="00957929"/>
    <w:pPr>
      <w:pBdr>
        <w:top w:val="single" w:sz="4" w:space="0" w:color="212121"/>
        <w:left w:val="single" w:sz="4" w:space="0" w:color="212121"/>
        <w:bottom w:val="single" w:sz="4" w:space="0" w:color="212121"/>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65">
    <w:name w:val="xl165"/>
    <w:basedOn w:val="a0"/>
    <w:rsid w:val="00957929"/>
    <w:pPr>
      <w:pBdr>
        <w:top w:val="single" w:sz="4" w:space="0" w:color="212121"/>
        <w:left w:val="single" w:sz="4" w:space="0" w:color="212121"/>
        <w:bottom w:val="single" w:sz="4" w:space="0" w:color="212121"/>
        <w:right w:val="single" w:sz="4" w:space="0" w:color="212121"/>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66">
    <w:name w:val="xl166"/>
    <w:basedOn w:val="a0"/>
    <w:rsid w:val="00957929"/>
    <w:pPr>
      <w:pBdr>
        <w:top w:val="single" w:sz="4" w:space="0" w:color="212121"/>
        <w:bottom w:val="single" w:sz="4" w:space="0" w:color="212121"/>
        <w:right w:val="single" w:sz="4" w:space="0" w:color="212121"/>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67">
    <w:name w:val="xl167"/>
    <w:basedOn w:val="a0"/>
    <w:rsid w:val="00957929"/>
    <w:pPr>
      <w:pBdr>
        <w:top w:val="single" w:sz="4" w:space="0" w:color="212121"/>
        <w:left w:val="single" w:sz="4" w:space="0" w:color="212121"/>
        <w:bottom w:val="single" w:sz="4" w:space="0" w:color="212121"/>
      </w:pBdr>
      <w:shd w:val="clear" w:color="FFFFCC" w:fill="FFFF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68">
    <w:name w:val="xl168"/>
    <w:basedOn w:val="a0"/>
    <w:rsid w:val="00957929"/>
    <w:pPr>
      <w:pBdr>
        <w:top w:val="single" w:sz="4" w:space="0" w:color="212121"/>
        <w:bottom w:val="single" w:sz="4" w:space="0" w:color="212121"/>
        <w:right w:val="single" w:sz="4" w:space="0" w:color="212121"/>
      </w:pBdr>
      <w:shd w:val="clear" w:color="FFFFCC" w:fill="FFFF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69">
    <w:name w:val="xl169"/>
    <w:basedOn w:val="a0"/>
    <w:rsid w:val="00957929"/>
    <w:pPr>
      <w:pBdr>
        <w:top w:val="single" w:sz="4" w:space="0" w:color="212121"/>
        <w:left w:val="single" w:sz="4" w:space="0" w:color="212121"/>
        <w:bottom w:val="single" w:sz="4" w:space="0" w:color="212121"/>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70">
    <w:name w:val="xl170"/>
    <w:basedOn w:val="a0"/>
    <w:rsid w:val="00957929"/>
    <w:pPr>
      <w:pBdr>
        <w:top w:val="single" w:sz="4" w:space="0" w:color="212121"/>
        <w:bottom w:val="single" w:sz="4" w:space="0" w:color="212121"/>
        <w:right w:val="single" w:sz="4" w:space="0" w:color="212121"/>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71">
    <w:name w:val="xl171"/>
    <w:basedOn w:val="a0"/>
    <w:rsid w:val="0095792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72">
    <w:name w:val="xl172"/>
    <w:basedOn w:val="a0"/>
    <w:rsid w:val="00957929"/>
    <w:pPr>
      <w:pBdr>
        <w:bottom w:val="single" w:sz="4" w:space="0" w:color="000000"/>
        <w:right w:val="single" w:sz="4" w:space="0" w:color="000000"/>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73">
    <w:name w:val="xl173"/>
    <w:basedOn w:val="a0"/>
    <w:rsid w:val="0095792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74">
    <w:name w:val="xl174"/>
    <w:basedOn w:val="a0"/>
    <w:rsid w:val="00957929"/>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75">
    <w:name w:val="xl175"/>
    <w:basedOn w:val="a0"/>
    <w:rsid w:val="00957929"/>
    <w:pPr>
      <w:pBdr>
        <w:top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76">
    <w:name w:val="xl176"/>
    <w:basedOn w:val="a0"/>
    <w:rsid w:val="0095792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77">
    <w:name w:val="xl177"/>
    <w:basedOn w:val="a0"/>
    <w:rsid w:val="00957929"/>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78">
    <w:name w:val="xl178"/>
    <w:basedOn w:val="a0"/>
    <w:rsid w:val="00957929"/>
    <w:pPr>
      <w:pBdr>
        <w:top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79">
    <w:name w:val="xl179"/>
    <w:basedOn w:val="a0"/>
    <w:rsid w:val="0095792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80">
    <w:name w:val="xl180"/>
    <w:basedOn w:val="a0"/>
    <w:rsid w:val="00957929"/>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81">
    <w:name w:val="xl181"/>
    <w:basedOn w:val="a0"/>
    <w:rsid w:val="00957929"/>
    <w:pPr>
      <w:pBdr>
        <w:bottom w:val="single" w:sz="4" w:space="0" w:color="000000"/>
        <w:right w:val="single" w:sz="4" w:space="0" w:color="000000"/>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82">
    <w:name w:val="xl182"/>
    <w:basedOn w:val="a0"/>
    <w:rsid w:val="00957929"/>
    <w:pP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83">
    <w:name w:val="xl183"/>
    <w:basedOn w:val="a0"/>
    <w:rsid w:val="00957929"/>
    <w:pPr>
      <w:pBdr>
        <w:top w:val="single" w:sz="4" w:space="0" w:color="212121"/>
        <w:left w:val="single" w:sz="4" w:space="0" w:color="212121"/>
        <w:bottom w:val="single" w:sz="4" w:space="0" w:color="212121"/>
        <w:right w:val="single" w:sz="4" w:space="0" w:color="212121"/>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84">
    <w:name w:val="xl184"/>
    <w:basedOn w:val="a0"/>
    <w:rsid w:val="00957929"/>
    <w:pPr>
      <w:pBdr>
        <w:top w:val="single" w:sz="4" w:space="0" w:color="000000"/>
        <w:left w:val="single" w:sz="4" w:space="0" w:color="000000"/>
        <w:bottom w:val="single" w:sz="4" w:space="0" w:color="000000"/>
        <w:right w:val="single" w:sz="4" w:space="0" w:color="000000"/>
      </w:pBdr>
      <w:shd w:val="clear" w:color="000000"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85">
    <w:name w:val="xl185"/>
    <w:basedOn w:val="a0"/>
    <w:rsid w:val="00957929"/>
    <w:pPr>
      <w:pBdr>
        <w:top w:val="single" w:sz="4" w:space="0" w:color="000000"/>
        <w:left w:val="single" w:sz="4" w:space="0" w:color="000000"/>
        <w:bottom w:val="single" w:sz="4" w:space="0" w:color="212121"/>
        <w:right w:val="single" w:sz="4" w:space="0" w:color="000000"/>
      </w:pBdr>
      <w:shd w:val="clear" w:color="000000"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86">
    <w:name w:val="xl186"/>
    <w:basedOn w:val="a0"/>
    <w:rsid w:val="00957929"/>
    <w:pPr>
      <w:pBdr>
        <w:top w:val="single" w:sz="4" w:space="0" w:color="000000"/>
        <w:bottom w:val="single" w:sz="4" w:space="0" w:color="000000"/>
        <w:right w:val="single" w:sz="4" w:space="0" w:color="000000"/>
      </w:pBdr>
      <w:shd w:val="clear" w:color="000000"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87">
    <w:name w:val="xl187"/>
    <w:basedOn w:val="a0"/>
    <w:rsid w:val="00957929"/>
    <w:pPr>
      <w:pBdr>
        <w:left w:val="single" w:sz="4" w:space="0" w:color="000000"/>
        <w:bottom w:val="single" w:sz="4" w:space="0" w:color="000000"/>
        <w:right w:val="single" w:sz="4" w:space="0" w:color="000000"/>
      </w:pBdr>
      <w:shd w:val="clear" w:color="000000"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88">
    <w:name w:val="xl188"/>
    <w:basedOn w:val="a0"/>
    <w:rsid w:val="00957929"/>
    <w:pPr>
      <w:pBdr>
        <w:top w:val="single" w:sz="4" w:space="0" w:color="000000"/>
        <w:left w:val="single" w:sz="4" w:space="0" w:color="000000"/>
        <w:bottom w:val="single" w:sz="4" w:space="0" w:color="000000"/>
        <w:right w:val="single" w:sz="4" w:space="0" w:color="000000"/>
      </w:pBdr>
      <w:shd w:val="clear" w:color="000000"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89">
    <w:name w:val="xl189"/>
    <w:basedOn w:val="a0"/>
    <w:rsid w:val="00957929"/>
    <w:pPr>
      <w:pBdr>
        <w:top w:val="single" w:sz="4" w:space="0" w:color="000000"/>
        <w:left w:val="single" w:sz="4" w:space="0" w:color="000000"/>
        <w:bottom w:val="single" w:sz="4" w:space="0" w:color="000000"/>
      </w:pBdr>
      <w:shd w:val="clear" w:color="000000"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90">
    <w:name w:val="xl190"/>
    <w:basedOn w:val="a0"/>
    <w:rsid w:val="00957929"/>
    <w:pPr>
      <w:pBdr>
        <w:top w:val="single" w:sz="4" w:space="0" w:color="212121"/>
        <w:left w:val="single" w:sz="4" w:space="0" w:color="212121"/>
        <w:bottom w:val="single" w:sz="4" w:space="0" w:color="212121"/>
        <w:right w:val="single" w:sz="4" w:space="0" w:color="212121"/>
      </w:pBdr>
      <w:shd w:val="clear" w:color="FFFFCC"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91">
    <w:name w:val="xl191"/>
    <w:basedOn w:val="a0"/>
    <w:rsid w:val="00957929"/>
    <w:pPr>
      <w:pBdr>
        <w:top w:val="single" w:sz="4" w:space="0" w:color="212121"/>
        <w:left w:val="single" w:sz="4" w:space="0" w:color="212121"/>
        <w:bottom w:val="single" w:sz="4" w:space="0" w:color="212121"/>
        <w:right w:val="single" w:sz="4" w:space="0" w:color="212121"/>
      </w:pBdr>
      <w:shd w:val="clear" w:color="FFFFCC"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92">
    <w:name w:val="xl192"/>
    <w:basedOn w:val="a0"/>
    <w:rsid w:val="00957929"/>
    <w:pPr>
      <w:pBdr>
        <w:top w:val="single" w:sz="4" w:space="0" w:color="212121"/>
        <w:left w:val="single" w:sz="4" w:space="0" w:color="212121"/>
        <w:bottom w:val="single" w:sz="4" w:space="0" w:color="212121"/>
      </w:pBdr>
      <w:shd w:val="clear" w:color="FFFFCC"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93">
    <w:name w:val="xl193"/>
    <w:basedOn w:val="a0"/>
    <w:rsid w:val="00957929"/>
    <w:pPr>
      <w:pBdr>
        <w:top w:val="single" w:sz="4" w:space="0" w:color="212121"/>
        <w:bottom w:val="single" w:sz="4" w:space="0" w:color="212121"/>
        <w:right w:val="single" w:sz="4" w:space="0" w:color="212121"/>
      </w:pBdr>
      <w:shd w:val="clear" w:color="FFFFCC"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94">
    <w:name w:val="xl194"/>
    <w:basedOn w:val="a0"/>
    <w:rsid w:val="00957929"/>
    <w:pPr>
      <w:pBdr>
        <w:top w:val="single" w:sz="4" w:space="0" w:color="212121"/>
        <w:left w:val="single" w:sz="4" w:space="0" w:color="212121"/>
        <w:bottom w:val="single" w:sz="4" w:space="0" w:color="212121"/>
        <w:right w:val="single" w:sz="4" w:space="0" w:color="212121"/>
      </w:pBdr>
      <w:shd w:val="clear" w:color="FFFFCC"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95">
    <w:name w:val="xl195"/>
    <w:basedOn w:val="a0"/>
    <w:rsid w:val="00957929"/>
    <w:pPr>
      <w:pBdr>
        <w:top w:val="single" w:sz="4" w:space="0" w:color="212121"/>
        <w:left w:val="single" w:sz="4" w:space="0" w:color="212121"/>
        <w:bottom w:val="single" w:sz="4" w:space="0" w:color="212121"/>
        <w:right w:val="single" w:sz="4" w:space="0" w:color="212121"/>
      </w:pBdr>
      <w:shd w:val="clear" w:color="FFFFCC" w:fill="FFFF99"/>
      <w:spacing w:before="100" w:beforeAutospacing="1" w:after="100" w:afterAutospacing="1" w:line="240" w:lineRule="auto"/>
      <w:jc w:val="center"/>
      <w:textAlignment w:val="center"/>
    </w:pPr>
    <w:rPr>
      <w:rFonts w:eastAsia="Times New Roman"/>
      <w:color w:val="FF0000"/>
      <w:sz w:val="16"/>
      <w:szCs w:val="16"/>
      <w:lang w:eastAsia="ru-RU"/>
    </w:rPr>
  </w:style>
  <w:style w:type="paragraph" w:customStyle="1" w:styleId="xl196">
    <w:name w:val="xl196"/>
    <w:basedOn w:val="a0"/>
    <w:rsid w:val="00957929"/>
    <w:pPr>
      <w:pBdr>
        <w:top w:val="single" w:sz="4" w:space="0" w:color="212121"/>
        <w:left w:val="single" w:sz="4" w:space="0" w:color="212121"/>
        <w:bottom w:val="single" w:sz="4" w:space="0" w:color="212121"/>
      </w:pBdr>
      <w:shd w:val="clear" w:color="FFFFCC" w:fill="FFFF99"/>
      <w:spacing w:before="100" w:beforeAutospacing="1" w:after="100" w:afterAutospacing="1" w:line="240" w:lineRule="auto"/>
      <w:jc w:val="center"/>
      <w:textAlignment w:val="center"/>
    </w:pPr>
    <w:rPr>
      <w:rFonts w:eastAsia="Times New Roman"/>
      <w:color w:val="FF0000"/>
      <w:sz w:val="16"/>
      <w:szCs w:val="16"/>
      <w:lang w:eastAsia="ru-RU"/>
    </w:rPr>
  </w:style>
  <w:style w:type="paragraph" w:customStyle="1" w:styleId="xl197">
    <w:name w:val="xl197"/>
    <w:basedOn w:val="a0"/>
    <w:rsid w:val="00957929"/>
    <w:pPr>
      <w:pBdr>
        <w:top w:val="single" w:sz="4" w:space="0" w:color="212121"/>
        <w:left w:val="single" w:sz="4" w:space="0" w:color="212121"/>
        <w:bottom w:val="single" w:sz="4" w:space="0" w:color="212121"/>
        <w:right w:val="single" w:sz="4" w:space="0" w:color="212121"/>
      </w:pBdr>
      <w:shd w:val="clear" w:color="FFFFCC" w:fill="FFFF99"/>
      <w:spacing w:before="100" w:beforeAutospacing="1" w:after="100" w:afterAutospacing="1" w:line="240" w:lineRule="auto"/>
      <w:jc w:val="center"/>
      <w:textAlignment w:val="center"/>
    </w:pPr>
    <w:rPr>
      <w:rFonts w:eastAsia="Times New Roman"/>
      <w:color w:val="FF0000"/>
      <w:sz w:val="16"/>
      <w:szCs w:val="16"/>
      <w:lang w:eastAsia="ru-RU"/>
    </w:rPr>
  </w:style>
  <w:style w:type="paragraph" w:customStyle="1" w:styleId="xl198">
    <w:name w:val="xl198"/>
    <w:basedOn w:val="a0"/>
    <w:rsid w:val="00957929"/>
    <w:pPr>
      <w:pBdr>
        <w:top w:val="single" w:sz="4" w:space="0" w:color="212121"/>
        <w:bottom w:val="single" w:sz="4" w:space="0" w:color="212121"/>
        <w:right w:val="single" w:sz="4" w:space="0" w:color="212121"/>
      </w:pBdr>
      <w:shd w:val="clear" w:color="FFFFCC" w:fill="FFFF99"/>
      <w:spacing w:before="100" w:beforeAutospacing="1" w:after="100" w:afterAutospacing="1" w:line="240" w:lineRule="auto"/>
      <w:jc w:val="center"/>
      <w:textAlignment w:val="center"/>
    </w:pPr>
    <w:rPr>
      <w:rFonts w:eastAsia="Times New Roman"/>
      <w:color w:val="FF0000"/>
      <w:sz w:val="16"/>
      <w:szCs w:val="16"/>
      <w:lang w:eastAsia="ru-RU"/>
    </w:rPr>
  </w:style>
  <w:style w:type="paragraph" w:customStyle="1" w:styleId="xl199">
    <w:name w:val="xl199"/>
    <w:basedOn w:val="a0"/>
    <w:rsid w:val="00957929"/>
    <w:pPr>
      <w:pBdr>
        <w:top w:val="single" w:sz="4" w:space="0" w:color="212121"/>
        <w:left w:val="single" w:sz="4" w:space="0" w:color="212121"/>
        <w:bottom w:val="single" w:sz="4" w:space="0" w:color="212121"/>
        <w:right w:val="single" w:sz="4" w:space="0" w:color="212121"/>
      </w:pBdr>
      <w:shd w:val="clear" w:color="FFFFCC" w:fill="FFFF99"/>
      <w:spacing w:before="100" w:beforeAutospacing="1" w:after="100" w:afterAutospacing="1" w:line="240" w:lineRule="auto"/>
      <w:jc w:val="center"/>
      <w:textAlignment w:val="center"/>
    </w:pPr>
    <w:rPr>
      <w:rFonts w:eastAsia="Times New Roman"/>
      <w:color w:val="FF0000"/>
      <w:sz w:val="16"/>
      <w:szCs w:val="16"/>
      <w:lang w:eastAsia="ru-RU"/>
    </w:rPr>
  </w:style>
  <w:style w:type="paragraph" w:customStyle="1" w:styleId="xl200">
    <w:name w:val="xl200"/>
    <w:basedOn w:val="a0"/>
    <w:rsid w:val="00957929"/>
    <w:pPr>
      <w:pBdr>
        <w:top w:val="single" w:sz="4" w:space="0" w:color="212121"/>
        <w:left w:val="single" w:sz="4" w:space="0" w:color="212121"/>
        <w:bottom w:val="single" w:sz="4" w:space="0" w:color="212121"/>
        <w:right w:val="single" w:sz="4" w:space="0" w:color="212121"/>
      </w:pBdr>
      <w:shd w:val="clear" w:color="FFFFCC" w:fill="CCFF99"/>
      <w:spacing w:before="100" w:beforeAutospacing="1" w:after="100" w:afterAutospacing="1" w:line="240" w:lineRule="auto"/>
      <w:textAlignment w:val="top"/>
    </w:pPr>
    <w:rPr>
      <w:rFonts w:eastAsia="Times New Roman"/>
      <w:color w:val="008000"/>
      <w:sz w:val="16"/>
      <w:szCs w:val="16"/>
      <w:lang w:eastAsia="ru-RU"/>
    </w:rPr>
  </w:style>
  <w:style w:type="paragraph" w:customStyle="1" w:styleId="xl201">
    <w:name w:val="xl201"/>
    <w:basedOn w:val="a0"/>
    <w:rsid w:val="00957929"/>
    <w:pPr>
      <w:pBdr>
        <w:top w:val="single" w:sz="4" w:space="0" w:color="212121"/>
        <w:left w:val="single" w:sz="4" w:space="0" w:color="212121"/>
        <w:bottom w:val="single" w:sz="4" w:space="0" w:color="212121"/>
        <w:right w:val="single" w:sz="4" w:space="0" w:color="212121"/>
      </w:pBdr>
      <w:shd w:val="clear" w:color="FFFFCC" w:fill="CCFF99"/>
      <w:spacing w:before="100" w:beforeAutospacing="1" w:after="100" w:afterAutospacing="1" w:line="240" w:lineRule="auto"/>
      <w:textAlignment w:val="top"/>
    </w:pPr>
    <w:rPr>
      <w:rFonts w:eastAsia="Times New Roman"/>
      <w:color w:val="008000"/>
      <w:sz w:val="16"/>
      <w:szCs w:val="16"/>
      <w:lang w:eastAsia="ru-RU"/>
    </w:rPr>
  </w:style>
  <w:style w:type="paragraph" w:customStyle="1" w:styleId="xl202">
    <w:name w:val="xl202"/>
    <w:basedOn w:val="a0"/>
    <w:rsid w:val="00957929"/>
    <w:pPr>
      <w:pBdr>
        <w:top w:val="single" w:sz="4" w:space="0" w:color="212121"/>
        <w:left w:val="single" w:sz="4" w:space="0" w:color="212121"/>
        <w:bottom w:val="single" w:sz="4" w:space="0" w:color="212121"/>
        <w:right w:val="single" w:sz="4" w:space="0" w:color="212121"/>
      </w:pBdr>
      <w:shd w:val="clear" w:color="FFFFCC" w:fill="CCFF99"/>
      <w:spacing w:before="100" w:beforeAutospacing="1" w:after="100" w:afterAutospacing="1" w:line="240" w:lineRule="auto"/>
      <w:textAlignment w:val="top"/>
    </w:pPr>
    <w:rPr>
      <w:rFonts w:eastAsia="Times New Roman"/>
      <w:color w:val="008000"/>
      <w:sz w:val="16"/>
      <w:szCs w:val="16"/>
      <w:lang w:eastAsia="ru-RU"/>
    </w:rPr>
  </w:style>
  <w:style w:type="paragraph" w:customStyle="1" w:styleId="xl203">
    <w:name w:val="xl203"/>
    <w:basedOn w:val="a0"/>
    <w:rsid w:val="00957929"/>
    <w:pPr>
      <w:pBdr>
        <w:left w:val="single" w:sz="4" w:space="0" w:color="000000"/>
        <w:bottom w:val="single" w:sz="4" w:space="0" w:color="000000"/>
        <w:right w:val="single" w:sz="4" w:space="0" w:color="000000"/>
      </w:pBdr>
      <w:shd w:val="clear" w:color="000000" w:fill="CCFF99"/>
      <w:spacing w:before="100" w:beforeAutospacing="1" w:after="100" w:afterAutospacing="1" w:line="240" w:lineRule="auto"/>
      <w:textAlignment w:val="center"/>
    </w:pPr>
    <w:rPr>
      <w:rFonts w:eastAsia="Times New Roman"/>
      <w:color w:val="008000"/>
      <w:sz w:val="16"/>
      <w:szCs w:val="16"/>
      <w:lang w:eastAsia="ru-RU"/>
    </w:rPr>
  </w:style>
  <w:style w:type="paragraph" w:customStyle="1" w:styleId="xl204">
    <w:name w:val="xl204"/>
    <w:basedOn w:val="a0"/>
    <w:rsid w:val="00957929"/>
    <w:pPr>
      <w:pBdr>
        <w:top w:val="single" w:sz="4" w:space="0" w:color="000000"/>
        <w:left w:val="single" w:sz="4" w:space="0" w:color="000000"/>
        <w:bottom w:val="single" w:sz="4" w:space="0" w:color="000000"/>
        <w:right w:val="single" w:sz="4" w:space="0" w:color="000000"/>
      </w:pBdr>
      <w:shd w:val="clear" w:color="000000" w:fill="CCFF99"/>
      <w:spacing w:before="100" w:beforeAutospacing="1" w:after="100" w:afterAutospacing="1" w:line="240" w:lineRule="auto"/>
      <w:textAlignment w:val="center"/>
    </w:pPr>
    <w:rPr>
      <w:rFonts w:eastAsia="Times New Roman"/>
      <w:color w:val="008000"/>
      <w:sz w:val="16"/>
      <w:szCs w:val="16"/>
      <w:lang w:eastAsia="ru-RU"/>
    </w:rPr>
  </w:style>
  <w:style w:type="paragraph" w:customStyle="1" w:styleId="xl205">
    <w:name w:val="xl205"/>
    <w:basedOn w:val="a0"/>
    <w:rsid w:val="00957929"/>
    <w:pPr>
      <w:pBdr>
        <w:top w:val="single" w:sz="4" w:space="0" w:color="212121"/>
        <w:left w:val="single" w:sz="4" w:space="0" w:color="212121"/>
        <w:bottom w:val="single" w:sz="4" w:space="0" w:color="212121"/>
        <w:right w:val="single" w:sz="4" w:space="0" w:color="212121"/>
      </w:pBdr>
      <w:shd w:val="clear" w:color="FFFFCC" w:fill="FF7C8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06">
    <w:name w:val="xl206"/>
    <w:basedOn w:val="a0"/>
    <w:rsid w:val="00957929"/>
    <w:pPr>
      <w:pBdr>
        <w:top w:val="single" w:sz="4" w:space="0" w:color="212121"/>
        <w:left w:val="single" w:sz="4" w:space="0" w:color="212121"/>
        <w:bottom w:val="single" w:sz="4" w:space="0" w:color="212121"/>
        <w:right w:val="single" w:sz="4" w:space="0" w:color="212121"/>
      </w:pBdr>
      <w:shd w:val="clear" w:color="FFFFCC" w:fill="FFFFFF"/>
      <w:spacing w:before="100" w:beforeAutospacing="1" w:after="100" w:afterAutospacing="1" w:line="240" w:lineRule="auto"/>
      <w:textAlignment w:val="top"/>
    </w:pPr>
    <w:rPr>
      <w:rFonts w:eastAsia="Times New Roman"/>
      <w:b/>
      <w:bCs/>
      <w:i/>
      <w:iCs/>
      <w:color w:val="FF0000"/>
      <w:sz w:val="16"/>
      <w:szCs w:val="16"/>
      <w:lang w:eastAsia="ru-RU"/>
    </w:rPr>
  </w:style>
  <w:style w:type="paragraph" w:customStyle="1" w:styleId="xl207">
    <w:name w:val="xl207"/>
    <w:basedOn w:val="a0"/>
    <w:rsid w:val="00957929"/>
    <w:pPr>
      <w:pBdr>
        <w:top w:val="single" w:sz="4" w:space="0" w:color="212121"/>
        <w:left w:val="single" w:sz="4" w:space="0" w:color="212121"/>
        <w:bottom w:val="single" w:sz="4" w:space="0" w:color="212121"/>
        <w:right w:val="single" w:sz="4" w:space="0" w:color="212121"/>
      </w:pBdr>
      <w:shd w:val="clear" w:color="FFFFCC" w:fill="CCE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08">
    <w:name w:val="xl208"/>
    <w:basedOn w:val="a0"/>
    <w:rsid w:val="00957929"/>
    <w:pPr>
      <w:pBdr>
        <w:top w:val="single" w:sz="4" w:space="0" w:color="212121"/>
        <w:left w:val="single" w:sz="4" w:space="0" w:color="212121"/>
        <w:bottom w:val="single" w:sz="4" w:space="0" w:color="212121"/>
      </w:pBdr>
      <w:shd w:val="clear" w:color="FFFFCC" w:fill="CCE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09">
    <w:name w:val="xl209"/>
    <w:basedOn w:val="a0"/>
    <w:rsid w:val="00957929"/>
    <w:pPr>
      <w:pBdr>
        <w:top w:val="single" w:sz="4" w:space="0" w:color="212121"/>
        <w:left w:val="single" w:sz="4" w:space="0" w:color="212121"/>
        <w:bottom w:val="single" w:sz="4" w:space="0" w:color="212121"/>
        <w:right w:val="single" w:sz="4" w:space="0" w:color="212121"/>
      </w:pBdr>
      <w:shd w:val="clear" w:color="FFFFCC" w:fill="CCE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10">
    <w:name w:val="xl210"/>
    <w:basedOn w:val="a0"/>
    <w:rsid w:val="00957929"/>
    <w:pPr>
      <w:pBdr>
        <w:top w:val="single" w:sz="4" w:space="0" w:color="212121"/>
        <w:bottom w:val="single" w:sz="4" w:space="0" w:color="212121"/>
        <w:right w:val="single" w:sz="4" w:space="0" w:color="212121"/>
      </w:pBdr>
      <w:shd w:val="clear" w:color="FFFFCC" w:fill="CCE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11">
    <w:name w:val="xl211"/>
    <w:basedOn w:val="a0"/>
    <w:rsid w:val="00957929"/>
    <w:pPr>
      <w:pBdr>
        <w:top w:val="single" w:sz="4" w:space="0" w:color="212121"/>
        <w:left w:val="single" w:sz="4" w:space="0" w:color="212121"/>
        <w:bottom w:val="single" w:sz="4" w:space="0" w:color="212121"/>
        <w:right w:val="single" w:sz="4" w:space="0" w:color="212121"/>
      </w:pBdr>
      <w:shd w:val="clear" w:color="FFFFCC" w:fill="CCE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12">
    <w:name w:val="xl212"/>
    <w:basedOn w:val="a0"/>
    <w:rsid w:val="00957929"/>
    <w:pPr>
      <w:pBdr>
        <w:top w:val="single" w:sz="4" w:space="0" w:color="212121"/>
        <w:left w:val="single" w:sz="4" w:space="0" w:color="212121"/>
        <w:bottom w:val="single" w:sz="4" w:space="0" w:color="212121"/>
        <w:right w:val="single" w:sz="4" w:space="0" w:color="212121"/>
      </w:pBdr>
      <w:shd w:val="clear" w:color="FFFFCC" w:fill="B6DDE8"/>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13">
    <w:name w:val="xl213"/>
    <w:basedOn w:val="a0"/>
    <w:rsid w:val="00957929"/>
    <w:pPr>
      <w:pBdr>
        <w:top w:val="single" w:sz="4" w:space="0" w:color="212121"/>
        <w:left w:val="single" w:sz="4" w:space="0" w:color="212121"/>
        <w:bottom w:val="single" w:sz="4" w:space="0" w:color="212121"/>
      </w:pBdr>
      <w:shd w:val="clear" w:color="FFFFCC" w:fill="B6DDE8"/>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14">
    <w:name w:val="xl214"/>
    <w:basedOn w:val="a0"/>
    <w:rsid w:val="00957929"/>
    <w:pPr>
      <w:pBdr>
        <w:top w:val="single" w:sz="4" w:space="0" w:color="212121"/>
        <w:left w:val="single" w:sz="4" w:space="0" w:color="212121"/>
        <w:bottom w:val="single" w:sz="4" w:space="0" w:color="212121"/>
        <w:right w:val="single" w:sz="4" w:space="0" w:color="212121"/>
      </w:pBdr>
      <w:shd w:val="clear" w:color="FFFFCC" w:fill="B6DDE8"/>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15">
    <w:name w:val="xl215"/>
    <w:basedOn w:val="a0"/>
    <w:rsid w:val="00957929"/>
    <w:pPr>
      <w:pBdr>
        <w:top w:val="single" w:sz="4" w:space="0" w:color="212121"/>
        <w:bottom w:val="single" w:sz="4" w:space="0" w:color="212121"/>
        <w:right w:val="single" w:sz="4" w:space="0" w:color="212121"/>
      </w:pBdr>
      <w:shd w:val="clear" w:color="FFFFCC" w:fill="B6DDE8"/>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16">
    <w:name w:val="xl216"/>
    <w:basedOn w:val="a0"/>
    <w:rsid w:val="00957929"/>
    <w:pPr>
      <w:pBdr>
        <w:top w:val="single" w:sz="4" w:space="0" w:color="212121"/>
        <w:left w:val="single" w:sz="4" w:space="0" w:color="212121"/>
        <w:bottom w:val="single" w:sz="4" w:space="0" w:color="212121"/>
        <w:right w:val="single" w:sz="4" w:space="0" w:color="212121"/>
      </w:pBdr>
      <w:shd w:val="clear" w:color="FFFFCC" w:fill="B6DDE8"/>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17">
    <w:name w:val="xl217"/>
    <w:basedOn w:val="a0"/>
    <w:rsid w:val="00957929"/>
    <w:pPr>
      <w:pBdr>
        <w:top w:val="single" w:sz="4" w:space="0" w:color="212121"/>
        <w:left w:val="single" w:sz="4" w:space="0" w:color="212121"/>
        <w:bottom w:val="single" w:sz="4" w:space="0" w:color="212121"/>
      </w:pBdr>
      <w:shd w:val="clear" w:color="FFFFCC" w:fill="B6DDE8"/>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18">
    <w:name w:val="xl218"/>
    <w:basedOn w:val="a0"/>
    <w:rsid w:val="00957929"/>
    <w:pPr>
      <w:pBdr>
        <w:top w:val="single" w:sz="4" w:space="0" w:color="212121"/>
        <w:bottom w:val="single" w:sz="4" w:space="0" w:color="212121"/>
        <w:right w:val="single" w:sz="4" w:space="0" w:color="212121"/>
      </w:pBdr>
      <w:shd w:val="clear" w:color="FFFFCC" w:fill="B6DDE8"/>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19">
    <w:name w:val="xl219"/>
    <w:basedOn w:val="a0"/>
    <w:rsid w:val="00957929"/>
    <w:pPr>
      <w:pBdr>
        <w:top w:val="single" w:sz="4" w:space="0" w:color="000000"/>
        <w:left w:val="single" w:sz="4" w:space="0" w:color="000000"/>
        <w:bottom w:val="single" w:sz="4" w:space="0" w:color="000000"/>
        <w:right w:val="single" w:sz="4" w:space="0" w:color="000000"/>
      </w:pBdr>
      <w:shd w:val="clear" w:color="000000" w:fill="B6DDE8"/>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20">
    <w:name w:val="xl220"/>
    <w:basedOn w:val="a0"/>
    <w:rsid w:val="00957929"/>
    <w:pPr>
      <w:pBdr>
        <w:top w:val="single" w:sz="4" w:space="0" w:color="000000"/>
        <w:left w:val="single" w:sz="4" w:space="0" w:color="000000"/>
        <w:bottom w:val="single" w:sz="4" w:space="0" w:color="000000"/>
        <w:right w:val="single" w:sz="4" w:space="0" w:color="000000"/>
      </w:pBdr>
      <w:shd w:val="clear" w:color="000000" w:fill="B6DDE8"/>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21">
    <w:name w:val="xl221"/>
    <w:basedOn w:val="a0"/>
    <w:rsid w:val="00957929"/>
    <w:pPr>
      <w:pBdr>
        <w:top w:val="single" w:sz="4" w:space="0" w:color="000000"/>
        <w:left w:val="single" w:sz="4" w:space="0" w:color="000000"/>
        <w:bottom w:val="single" w:sz="4" w:space="0" w:color="000000"/>
      </w:pBdr>
      <w:shd w:val="clear" w:color="000000" w:fill="B6DDE8"/>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22">
    <w:name w:val="xl222"/>
    <w:basedOn w:val="a0"/>
    <w:rsid w:val="00957929"/>
    <w:pPr>
      <w:pBdr>
        <w:bottom w:val="single" w:sz="4" w:space="0" w:color="000000"/>
        <w:right w:val="single" w:sz="4" w:space="0" w:color="000000"/>
      </w:pBdr>
      <w:shd w:val="clear" w:color="000000" w:fill="B6DDE8"/>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23">
    <w:name w:val="xl223"/>
    <w:basedOn w:val="a0"/>
    <w:rsid w:val="00957929"/>
    <w:pPr>
      <w:pBdr>
        <w:left w:val="single" w:sz="4" w:space="0" w:color="000000"/>
        <w:bottom w:val="single" w:sz="4" w:space="0" w:color="000000"/>
        <w:right w:val="single" w:sz="4" w:space="0" w:color="000000"/>
      </w:pBdr>
      <w:shd w:val="clear" w:color="000000" w:fill="B6DDE8"/>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24">
    <w:name w:val="xl224"/>
    <w:basedOn w:val="a0"/>
    <w:rsid w:val="00957929"/>
    <w:pPr>
      <w:pBdr>
        <w:top w:val="single" w:sz="4" w:space="0" w:color="000000"/>
        <w:left w:val="single" w:sz="4" w:space="0" w:color="000000"/>
        <w:bottom w:val="single" w:sz="4" w:space="0" w:color="000000"/>
      </w:pBdr>
      <w:shd w:val="clear" w:color="FFFFCC" w:fill="B6DDE8"/>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25">
    <w:name w:val="xl225"/>
    <w:basedOn w:val="a0"/>
    <w:rsid w:val="00957929"/>
    <w:pPr>
      <w:pBdr>
        <w:top w:val="single" w:sz="4" w:space="0" w:color="000000"/>
        <w:left w:val="single" w:sz="4" w:space="0" w:color="000000"/>
        <w:right w:val="single" w:sz="4" w:space="0" w:color="000000"/>
      </w:pBdr>
      <w:shd w:val="clear" w:color="000000" w:fill="B6DDE8"/>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26">
    <w:name w:val="xl226"/>
    <w:basedOn w:val="a0"/>
    <w:rsid w:val="00957929"/>
    <w:pPr>
      <w:pBdr>
        <w:top w:val="single" w:sz="4" w:space="0" w:color="000000"/>
        <w:left w:val="single" w:sz="4" w:space="0" w:color="000000"/>
      </w:pBdr>
      <w:shd w:val="clear" w:color="000000" w:fill="B6DDE8"/>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27">
    <w:name w:val="xl227"/>
    <w:basedOn w:val="a0"/>
    <w:rsid w:val="00957929"/>
    <w:pPr>
      <w:pBdr>
        <w:top w:val="single" w:sz="4" w:space="0" w:color="212121"/>
        <w:left w:val="single" w:sz="4" w:space="0" w:color="212121"/>
        <w:right w:val="single" w:sz="4" w:space="0" w:color="212121"/>
      </w:pBdr>
      <w:shd w:val="clear" w:color="FFFFCC" w:fill="B6DDE8"/>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28">
    <w:name w:val="xl228"/>
    <w:basedOn w:val="a0"/>
    <w:rsid w:val="00957929"/>
    <w:pPr>
      <w:pBdr>
        <w:top w:val="single" w:sz="4" w:space="0" w:color="000000"/>
        <w:left w:val="single" w:sz="4" w:space="0" w:color="000000"/>
        <w:bottom w:val="single" w:sz="4" w:space="0" w:color="000000"/>
        <w:right w:val="single" w:sz="4" w:space="0" w:color="auto"/>
      </w:pBdr>
      <w:shd w:val="clear" w:color="FFFFCC" w:fill="B6DDE8"/>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29">
    <w:name w:val="xl229"/>
    <w:basedOn w:val="a0"/>
    <w:rsid w:val="00957929"/>
    <w:pPr>
      <w:pBdr>
        <w:top w:val="single" w:sz="4" w:space="0" w:color="000000"/>
        <w:left w:val="single" w:sz="4" w:space="0" w:color="000000"/>
        <w:bottom w:val="single" w:sz="4" w:space="0" w:color="000000"/>
        <w:right w:val="single" w:sz="4" w:space="0" w:color="000000"/>
      </w:pBdr>
      <w:shd w:val="clear" w:color="000000" w:fill="B6DDE8"/>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30">
    <w:name w:val="xl230"/>
    <w:basedOn w:val="a0"/>
    <w:rsid w:val="00957929"/>
    <w:pPr>
      <w:pBdr>
        <w:top w:val="single" w:sz="4" w:space="0" w:color="000000"/>
        <w:bottom w:val="single" w:sz="4" w:space="0" w:color="000000"/>
        <w:right w:val="single" w:sz="4" w:space="0" w:color="000000"/>
      </w:pBdr>
      <w:shd w:val="clear" w:color="000000" w:fill="B6DDE8"/>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31">
    <w:name w:val="xl231"/>
    <w:basedOn w:val="a0"/>
    <w:rsid w:val="00957929"/>
    <w:pPr>
      <w:pBdr>
        <w:top w:val="single" w:sz="4" w:space="0" w:color="212121"/>
        <w:left w:val="single" w:sz="4" w:space="0" w:color="212121"/>
        <w:bottom w:val="single" w:sz="4" w:space="0" w:color="212121"/>
        <w:right w:val="single" w:sz="4" w:space="0" w:color="212121"/>
      </w:pBdr>
      <w:shd w:val="clear" w:color="000000" w:fill="B6DDE8"/>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32">
    <w:name w:val="xl232"/>
    <w:basedOn w:val="a0"/>
    <w:rsid w:val="00957929"/>
    <w:pPr>
      <w:pBdr>
        <w:top w:val="single" w:sz="4" w:space="0" w:color="212121"/>
        <w:left w:val="single" w:sz="4" w:space="0" w:color="212121"/>
        <w:bottom w:val="single" w:sz="4" w:space="0" w:color="212121"/>
        <w:right w:val="single" w:sz="4" w:space="0" w:color="212121"/>
      </w:pBdr>
      <w:shd w:val="clear" w:color="000000" w:fill="B6DDE8"/>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33">
    <w:name w:val="xl233"/>
    <w:basedOn w:val="a0"/>
    <w:rsid w:val="00957929"/>
    <w:pPr>
      <w:pBdr>
        <w:top w:val="single" w:sz="4" w:space="0" w:color="auto"/>
        <w:left w:val="single" w:sz="4" w:space="0" w:color="auto"/>
        <w:bottom w:val="single" w:sz="4" w:space="0" w:color="auto"/>
        <w:right w:val="single" w:sz="4" w:space="0" w:color="auto"/>
      </w:pBdr>
      <w:shd w:val="clear" w:color="FFFFCC" w:fill="B6DDE8"/>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34">
    <w:name w:val="xl234"/>
    <w:basedOn w:val="a0"/>
    <w:rsid w:val="00957929"/>
    <w:pPr>
      <w:shd w:val="clear" w:color="000000" w:fill="B6DDE8"/>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35">
    <w:name w:val="xl235"/>
    <w:basedOn w:val="a0"/>
    <w:rsid w:val="00957929"/>
    <w:pPr>
      <w:pBdr>
        <w:top w:val="single" w:sz="4" w:space="0" w:color="000000"/>
        <w:right w:val="single" w:sz="4" w:space="0" w:color="000000"/>
      </w:pBdr>
      <w:shd w:val="clear" w:color="000000" w:fill="B6DDE8"/>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36">
    <w:name w:val="xl236"/>
    <w:basedOn w:val="a0"/>
    <w:rsid w:val="00957929"/>
    <w:pPr>
      <w:pBdr>
        <w:top w:val="single" w:sz="4" w:space="0" w:color="212121"/>
        <w:bottom w:val="single" w:sz="4" w:space="0" w:color="212121"/>
        <w:right w:val="single" w:sz="4" w:space="0" w:color="212121"/>
      </w:pBdr>
      <w:shd w:val="clear" w:color="000000" w:fill="B6DDE8"/>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37">
    <w:name w:val="xl237"/>
    <w:basedOn w:val="a0"/>
    <w:rsid w:val="00957929"/>
    <w:pPr>
      <w:pBdr>
        <w:top w:val="single" w:sz="4" w:space="0" w:color="212121"/>
        <w:left w:val="single" w:sz="4" w:space="0" w:color="212121"/>
        <w:bottom w:val="single" w:sz="4" w:space="0" w:color="212121"/>
        <w:right w:val="single" w:sz="4" w:space="0" w:color="212121"/>
      </w:pBdr>
      <w:shd w:val="clear" w:color="FFFFCC" w:fill="FFFFFF"/>
      <w:spacing w:before="100" w:beforeAutospacing="1" w:after="100" w:afterAutospacing="1" w:line="240" w:lineRule="auto"/>
      <w:textAlignment w:val="top"/>
    </w:pPr>
    <w:rPr>
      <w:rFonts w:eastAsia="Times New Roman"/>
      <w:color w:val="0000FF"/>
      <w:sz w:val="16"/>
      <w:szCs w:val="16"/>
      <w:lang w:eastAsia="ru-RU"/>
    </w:rPr>
  </w:style>
  <w:style w:type="paragraph" w:customStyle="1" w:styleId="xl238">
    <w:name w:val="xl238"/>
    <w:basedOn w:val="a0"/>
    <w:rsid w:val="0095792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olor w:val="0000FF"/>
      <w:sz w:val="16"/>
      <w:szCs w:val="16"/>
      <w:lang w:eastAsia="ru-RU"/>
    </w:rPr>
  </w:style>
  <w:style w:type="paragraph" w:customStyle="1" w:styleId="xl239">
    <w:name w:val="xl239"/>
    <w:basedOn w:val="a0"/>
    <w:rsid w:val="0095792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eastAsia="Times New Roman"/>
      <w:color w:val="0000FF"/>
      <w:sz w:val="16"/>
      <w:szCs w:val="16"/>
      <w:lang w:eastAsia="ru-RU"/>
    </w:rPr>
  </w:style>
  <w:style w:type="paragraph" w:customStyle="1" w:styleId="xl240">
    <w:name w:val="xl240"/>
    <w:basedOn w:val="a0"/>
    <w:rsid w:val="0095792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olor w:val="0000FF"/>
      <w:sz w:val="16"/>
      <w:szCs w:val="16"/>
      <w:lang w:eastAsia="ru-RU"/>
    </w:rPr>
  </w:style>
  <w:style w:type="paragraph" w:customStyle="1" w:styleId="xl241">
    <w:name w:val="xl241"/>
    <w:basedOn w:val="a0"/>
    <w:rsid w:val="00957929"/>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olor w:val="0000FF"/>
      <w:sz w:val="16"/>
      <w:szCs w:val="16"/>
      <w:lang w:eastAsia="ru-RU"/>
    </w:rPr>
  </w:style>
  <w:style w:type="paragraph" w:customStyle="1" w:styleId="xl242">
    <w:name w:val="xl242"/>
    <w:basedOn w:val="a0"/>
    <w:rsid w:val="00957929"/>
    <w:pPr>
      <w:pBdr>
        <w:top w:val="single" w:sz="4" w:space="0" w:color="000000"/>
        <w:right w:val="single" w:sz="4" w:space="0" w:color="000000"/>
      </w:pBdr>
      <w:spacing w:before="100" w:beforeAutospacing="1" w:after="100" w:afterAutospacing="1" w:line="240" w:lineRule="auto"/>
      <w:textAlignment w:val="center"/>
    </w:pPr>
    <w:rPr>
      <w:rFonts w:eastAsia="Times New Roman"/>
      <w:color w:val="0000FF"/>
      <w:sz w:val="16"/>
      <w:szCs w:val="16"/>
      <w:lang w:eastAsia="ru-RU"/>
    </w:rPr>
  </w:style>
  <w:style w:type="paragraph" w:customStyle="1" w:styleId="xl243">
    <w:name w:val="xl243"/>
    <w:basedOn w:val="a0"/>
    <w:rsid w:val="00957929"/>
    <w:pPr>
      <w:pBdr>
        <w:top w:val="single" w:sz="4" w:space="0" w:color="212121"/>
        <w:left w:val="single" w:sz="4" w:space="0" w:color="212121"/>
        <w:bottom w:val="single" w:sz="4" w:space="0" w:color="212121"/>
        <w:right w:val="single" w:sz="4" w:space="0" w:color="212121"/>
      </w:pBdr>
      <w:spacing w:before="100" w:beforeAutospacing="1" w:after="100" w:afterAutospacing="1" w:line="240" w:lineRule="auto"/>
      <w:textAlignment w:val="center"/>
    </w:pPr>
    <w:rPr>
      <w:rFonts w:eastAsia="Times New Roman"/>
      <w:color w:val="0000FF"/>
      <w:sz w:val="16"/>
      <w:szCs w:val="16"/>
      <w:lang w:eastAsia="ru-RU"/>
    </w:rPr>
  </w:style>
  <w:style w:type="paragraph" w:customStyle="1" w:styleId="xl244">
    <w:name w:val="xl244"/>
    <w:basedOn w:val="a0"/>
    <w:rsid w:val="00957929"/>
    <w:pPr>
      <w:pBdr>
        <w:left w:val="single" w:sz="4" w:space="0" w:color="000000"/>
        <w:bottom w:val="single" w:sz="4" w:space="0" w:color="000000"/>
        <w:right w:val="single" w:sz="4" w:space="0" w:color="000000"/>
      </w:pBdr>
      <w:shd w:val="clear" w:color="000000"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45">
    <w:name w:val="xl245"/>
    <w:basedOn w:val="a0"/>
    <w:rsid w:val="00957929"/>
    <w:pPr>
      <w:pBdr>
        <w:bottom w:val="single" w:sz="4" w:space="0" w:color="000000"/>
        <w:right w:val="single" w:sz="4" w:space="0" w:color="000000"/>
      </w:pBdr>
      <w:shd w:val="clear" w:color="000000"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46">
    <w:name w:val="xl246"/>
    <w:basedOn w:val="a0"/>
    <w:rsid w:val="00957929"/>
    <w:pPr>
      <w:pBdr>
        <w:top w:val="single" w:sz="4" w:space="0" w:color="212121"/>
        <w:left w:val="single" w:sz="4" w:space="0" w:color="212121"/>
        <w:bottom w:val="single" w:sz="4" w:space="0" w:color="212121"/>
      </w:pBdr>
      <w:shd w:val="clear" w:color="FFFFCC" w:fill="FFFF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47">
    <w:name w:val="xl247"/>
    <w:basedOn w:val="a0"/>
    <w:rsid w:val="00957929"/>
    <w:pPr>
      <w:pBdr>
        <w:top w:val="single" w:sz="4" w:space="0" w:color="212121"/>
        <w:bottom w:val="single" w:sz="4" w:space="0" w:color="212121"/>
        <w:right w:val="single" w:sz="4" w:space="0" w:color="212121"/>
      </w:pBdr>
      <w:shd w:val="clear" w:color="FFFFCC" w:fill="FFFF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48">
    <w:name w:val="xl248"/>
    <w:basedOn w:val="a0"/>
    <w:rsid w:val="00957929"/>
    <w:pPr>
      <w:pBdr>
        <w:top w:val="single" w:sz="4" w:space="0" w:color="212121"/>
        <w:left w:val="single" w:sz="4" w:space="0" w:color="212121"/>
        <w:bottom w:val="single" w:sz="4" w:space="0" w:color="212121"/>
        <w:right w:val="single" w:sz="4" w:space="0" w:color="212121"/>
      </w:pBdr>
      <w:shd w:val="clear" w:color="FFFFCC"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49">
    <w:name w:val="xl249"/>
    <w:basedOn w:val="a0"/>
    <w:rsid w:val="00957929"/>
    <w:pPr>
      <w:pBdr>
        <w:top w:val="single" w:sz="4" w:space="0" w:color="212121"/>
        <w:left w:val="single" w:sz="4" w:space="0" w:color="212121"/>
        <w:bottom w:val="single" w:sz="4" w:space="0" w:color="212121"/>
        <w:right w:val="single" w:sz="4" w:space="0" w:color="212121"/>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50">
    <w:name w:val="xl250"/>
    <w:basedOn w:val="a0"/>
    <w:rsid w:val="00957929"/>
    <w:pPr>
      <w:pBdr>
        <w:top w:val="single" w:sz="4" w:space="0" w:color="212121"/>
        <w:left w:val="single" w:sz="4" w:space="0" w:color="212121"/>
        <w:bottom w:val="single" w:sz="4" w:space="0" w:color="212121"/>
        <w:right w:val="single" w:sz="4" w:space="0" w:color="212121"/>
      </w:pBdr>
      <w:shd w:val="clear" w:color="FFFFCC" w:fill="CCE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51">
    <w:name w:val="xl251"/>
    <w:basedOn w:val="a0"/>
    <w:rsid w:val="00957929"/>
    <w:pPr>
      <w:pBdr>
        <w:top w:val="single" w:sz="4" w:space="0" w:color="212121"/>
        <w:bottom w:val="single" w:sz="4" w:space="0" w:color="212121"/>
        <w:right w:val="single" w:sz="4" w:space="0" w:color="212121"/>
      </w:pBdr>
      <w:shd w:val="clear" w:color="FFFFCC" w:fill="CCE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52">
    <w:name w:val="xl252"/>
    <w:basedOn w:val="a0"/>
    <w:rsid w:val="00957929"/>
    <w:pPr>
      <w:pBdr>
        <w:top w:val="single" w:sz="4" w:space="0" w:color="212121"/>
        <w:left w:val="single" w:sz="4" w:space="0" w:color="212121"/>
        <w:bottom w:val="single" w:sz="4" w:space="0" w:color="212121"/>
        <w:right w:val="single" w:sz="4" w:space="0" w:color="212121"/>
      </w:pBdr>
      <w:shd w:val="clear" w:color="FFFFCC" w:fill="CCE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53">
    <w:name w:val="xl253"/>
    <w:basedOn w:val="a0"/>
    <w:rsid w:val="00957929"/>
    <w:pPr>
      <w:pBdr>
        <w:top w:val="single" w:sz="4" w:space="0" w:color="212121"/>
        <w:left w:val="single" w:sz="4" w:space="0" w:color="212121"/>
        <w:bottom w:val="single" w:sz="4" w:space="0" w:color="212121"/>
      </w:pBdr>
      <w:shd w:val="clear" w:color="FFFFCC" w:fill="CCE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54">
    <w:name w:val="xl254"/>
    <w:basedOn w:val="a0"/>
    <w:rsid w:val="00957929"/>
    <w:pPr>
      <w:pBdr>
        <w:top w:val="single" w:sz="4" w:space="0" w:color="212121"/>
        <w:left w:val="single" w:sz="4" w:space="0" w:color="212121"/>
        <w:bottom w:val="single" w:sz="4" w:space="0" w:color="212121"/>
        <w:right w:val="single" w:sz="4" w:space="0" w:color="212121"/>
      </w:pBdr>
      <w:shd w:val="clear" w:color="FFFFCC" w:fill="FFFF00"/>
      <w:spacing w:before="100" w:beforeAutospacing="1" w:after="100" w:afterAutospacing="1" w:line="240" w:lineRule="auto"/>
      <w:jc w:val="center"/>
      <w:textAlignment w:val="center"/>
    </w:pPr>
    <w:rPr>
      <w:rFonts w:eastAsia="Times New Roman"/>
      <w:color w:val="FF0000"/>
      <w:sz w:val="16"/>
      <w:szCs w:val="16"/>
      <w:lang w:eastAsia="ru-RU"/>
    </w:rPr>
  </w:style>
  <w:style w:type="paragraph" w:customStyle="1" w:styleId="xl255">
    <w:name w:val="xl255"/>
    <w:basedOn w:val="a0"/>
    <w:rsid w:val="00957929"/>
    <w:pPr>
      <w:pBdr>
        <w:top w:val="single" w:sz="4" w:space="0" w:color="212121"/>
        <w:left w:val="single" w:sz="4" w:space="0" w:color="212121"/>
        <w:bottom w:val="single" w:sz="4" w:space="0" w:color="212121"/>
        <w:right w:val="single" w:sz="4" w:space="0" w:color="212121"/>
      </w:pBdr>
      <w:shd w:val="clear" w:color="000000"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56">
    <w:name w:val="xl256"/>
    <w:basedOn w:val="a0"/>
    <w:rsid w:val="00957929"/>
    <w:pPr>
      <w:pBdr>
        <w:top w:val="single" w:sz="4" w:space="0" w:color="212121"/>
        <w:left w:val="single" w:sz="4" w:space="0" w:color="212121"/>
        <w:bottom w:val="single" w:sz="4" w:space="0" w:color="212121"/>
      </w:pBdr>
      <w:shd w:val="clear" w:color="000000"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57">
    <w:name w:val="xl257"/>
    <w:basedOn w:val="a0"/>
    <w:rsid w:val="00957929"/>
    <w:pPr>
      <w:pBdr>
        <w:top w:val="single" w:sz="4" w:space="0" w:color="212121"/>
        <w:left w:val="single" w:sz="4" w:space="0" w:color="212121"/>
        <w:bottom w:val="single" w:sz="4" w:space="0" w:color="212121"/>
        <w:right w:val="single" w:sz="4" w:space="0" w:color="212121"/>
      </w:pBdr>
      <w:shd w:val="clear" w:color="000000"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58">
    <w:name w:val="xl258"/>
    <w:basedOn w:val="a0"/>
    <w:rsid w:val="00957929"/>
    <w:pPr>
      <w:pBdr>
        <w:top w:val="single" w:sz="4" w:space="0" w:color="212121"/>
        <w:bottom w:val="single" w:sz="4" w:space="0" w:color="212121"/>
        <w:right w:val="single" w:sz="4" w:space="0" w:color="212121"/>
      </w:pBdr>
      <w:shd w:val="clear" w:color="000000"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59">
    <w:name w:val="xl259"/>
    <w:basedOn w:val="a0"/>
    <w:rsid w:val="00957929"/>
    <w:pPr>
      <w:pBdr>
        <w:top w:val="single" w:sz="4" w:space="0" w:color="212121"/>
        <w:left w:val="single" w:sz="4" w:space="0" w:color="212121"/>
        <w:bottom w:val="single" w:sz="4" w:space="0" w:color="212121"/>
        <w:right w:val="single" w:sz="4" w:space="0" w:color="212121"/>
      </w:pBdr>
      <w:shd w:val="clear" w:color="000000"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60">
    <w:name w:val="xl260"/>
    <w:basedOn w:val="a0"/>
    <w:rsid w:val="00957929"/>
    <w:pPr>
      <w:pBdr>
        <w:top w:val="single" w:sz="4" w:space="0" w:color="212121"/>
        <w:left w:val="single" w:sz="4" w:space="0" w:color="212121"/>
        <w:bottom w:val="single" w:sz="4" w:space="0" w:color="212121"/>
        <w:right w:val="single" w:sz="4" w:space="0" w:color="212121"/>
      </w:pBdr>
      <w:shd w:val="clear" w:color="FFFFCC"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61">
    <w:name w:val="xl261"/>
    <w:basedOn w:val="a0"/>
    <w:rsid w:val="00957929"/>
    <w:pPr>
      <w:pBdr>
        <w:top w:val="single" w:sz="4" w:space="0" w:color="212121"/>
        <w:left w:val="single" w:sz="4" w:space="0" w:color="212121"/>
        <w:bottom w:val="single" w:sz="4" w:space="0" w:color="212121"/>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62">
    <w:name w:val="xl262"/>
    <w:basedOn w:val="a0"/>
    <w:rsid w:val="00957929"/>
    <w:pPr>
      <w:pBdr>
        <w:top w:val="single" w:sz="4" w:space="0" w:color="212121"/>
        <w:left w:val="single" w:sz="4" w:space="0" w:color="212121"/>
        <w:bottom w:val="single" w:sz="4" w:space="0" w:color="212121"/>
        <w:right w:val="single" w:sz="4" w:space="0" w:color="212121"/>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63">
    <w:name w:val="xl263"/>
    <w:basedOn w:val="a0"/>
    <w:rsid w:val="00957929"/>
    <w:pPr>
      <w:pBdr>
        <w:top w:val="single" w:sz="4" w:space="0" w:color="212121"/>
        <w:bottom w:val="single" w:sz="4" w:space="0" w:color="212121"/>
        <w:right w:val="single" w:sz="4" w:space="0" w:color="212121"/>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64">
    <w:name w:val="xl264"/>
    <w:basedOn w:val="a0"/>
    <w:rsid w:val="00957929"/>
    <w:pPr>
      <w:pBdr>
        <w:top w:val="single" w:sz="4" w:space="0" w:color="212121"/>
        <w:left w:val="single" w:sz="4" w:space="0" w:color="212121"/>
        <w:bottom w:val="single" w:sz="4" w:space="0" w:color="212121"/>
        <w:right w:val="single" w:sz="4" w:space="0" w:color="212121"/>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65">
    <w:name w:val="xl265"/>
    <w:basedOn w:val="a0"/>
    <w:rsid w:val="00957929"/>
    <w:pPr>
      <w:pBdr>
        <w:top w:val="single" w:sz="4" w:space="0" w:color="212121"/>
        <w:left w:val="single" w:sz="4" w:space="0" w:color="212121"/>
        <w:bottom w:val="single" w:sz="4" w:space="0" w:color="212121"/>
      </w:pBdr>
      <w:shd w:val="clear" w:color="FFFFCC"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66">
    <w:name w:val="xl266"/>
    <w:basedOn w:val="a0"/>
    <w:rsid w:val="00957929"/>
    <w:pPr>
      <w:pBdr>
        <w:top w:val="single" w:sz="4" w:space="0" w:color="212121"/>
        <w:bottom w:val="single" w:sz="4" w:space="0" w:color="212121"/>
        <w:right w:val="single" w:sz="4" w:space="0" w:color="212121"/>
      </w:pBdr>
      <w:shd w:val="clear" w:color="FFFFCC"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67">
    <w:name w:val="xl267"/>
    <w:basedOn w:val="a0"/>
    <w:rsid w:val="00957929"/>
    <w:pPr>
      <w:pBdr>
        <w:top w:val="single" w:sz="4" w:space="0" w:color="000000"/>
        <w:left w:val="single" w:sz="4" w:space="0" w:color="000000"/>
        <w:bottom w:val="single" w:sz="4" w:space="0" w:color="000000"/>
      </w:pBdr>
      <w:shd w:val="clear" w:color="000000"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68">
    <w:name w:val="xl268"/>
    <w:basedOn w:val="a0"/>
    <w:rsid w:val="00957929"/>
    <w:pPr>
      <w:pBdr>
        <w:top w:val="single" w:sz="4" w:space="0" w:color="000000"/>
        <w:left w:val="single" w:sz="4" w:space="0" w:color="212121"/>
        <w:bottom w:val="single" w:sz="4" w:space="0" w:color="auto"/>
        <w:right w:val="single" w:sz="4" w:space="0" w:color="000000"/>
      </w:pBdr>
      <w:shd w:val="clear" w:color="000000"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69">
    <w:name w:val="xl269"/>
    <w:basedOn w:val="a0"/>
    <w:rsid w:val="00957929"/>
    <w:pPr>
      <w:pBdr>
        <w:left w:val="single" w:sz="4" w:space="0" w:color="000000"/>
        <w:bottom w:val="single" w:sz="4" w:space="0" w:color="000000"/>
        <w:right w:val="single" w:sz="4" w:space="0" w:color="000000"/>
      </w:pBdr>
      <w:shd w:val="clear" w:color="000000"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70">
    <w:name w:val="xl270"/>
    <w:basedOn w:val="a0"/>
    <w:rsid w:val="00957929"/>
    <w:pPr>
      <w:pBdr>
        <w:top w:val="single" w:sz="4" w:space="0" w:color="212121"/>
        <w:left w:val="single" w:sz="4" w:space="0" w:color="212121"/>
        <w:bottom w:val="single" w:sz="4" w:space="0" w:color="212121"/>
        <w:right w:val="single" w:sz="4" w:space="0" w:color="212121"/>
      </w:pBdr>
      <w:shd w:val="clear" w:color="000000"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71">
    <w:name w:val="xl271"/>
    <w:basedOn w:val="a0"/>
    <w:rsid w:val="00957929"/>
    <w:pPr>
      <w:pBdr>
        <w:top w:val="single" w:sz="4" w:space="0" w:color="212121"/>
        <w:left w:val="single" w:sz="4" w:space="0" w:color="212121"/>
        <w:bottom w:val="single" w:sz="4" w:space="0" w:color="212121"/>
        <w:right w:val="single" w:sz="4" w:space="0" w:color="212121"/>
      </w:pBdr>
      <w:shd w:val="clear" w:color="000000"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72">
    <w:name w:val="xl272"/>
    <w:basedOn w:val="a0"/>
    <w:rsid w:val="00957929"/>
    <w:pPr>
      <w:pBdr>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73">
    <w:name w:val="xl273"/>
    <w:basedOn w:val="a0"/>
    <w:rsid w:val="0095792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color w:val="FF0000"/>
      <w:sz w:val="16"/>
      <w:szCs w:val="16"/>
      <w:lang w:eastAsia="ru-RU"/>
    </w:rPr>
  </w:style>
  <w:style w:type="paragraph" w:customStyle="1" w:styleId="xl274">
    <w:name w:val="xl274"/>
    <w:basedOn w:val="a0"/>
    <w:rsid w:val="00957929"/>
    <w:pPr>
      <w:pBdr>
        <w:top w:val="single" w:sz="4" w:space="0" w:color="000000"/>
        <w:left w:val="single" w:sz="4" w:space="0" w:color="000000"/>
        <w:bottom w:val="single" w:sz="4" w:space="0" w:color="212121"/>
        <w:right w:val="single" w:sz="4" w:space="0" w:color="000000"/>
      </w:pBdr>
      <w:spacing w:before="100" w:beforeAutospacing="1" w:after="100" w:afterAutospacing="1" w:line="240" w:lineRule="auto"/>
      <w:jc w:val="center"/>
      <w:textAlignment w:val="center"/>
    </w:pPr>
    <w:rPr>
      <w:rFonts w:eastAsia="Times New Roman"/>
      <w:color w:val="FF0000"/>
      <w:sz w:val="16"/>
      <w:szCs w:val="16"/>
      <w:lang w:eastAsia="ru-RU"/>
    </w:rPr>
  </w:style>
  <w:style w:type="paragraph" w:customStyle="1" w:styleId="xl275">
    <w:name w:val="xl275"/>
    <w:basedOn w:val="a0"/>
    <w:rsid w:val="00957929"/>
    <w:pPr>
      <w:pBdr>
        <w:top w:val="single" w:sz="4" w:space="0" w:color="212121"/>
        <w:left w:val="single" w:sz="4" w:space="0" w:color="212121"/>
        <w:bottom w:val="single" w:sz="4" w:space="0" w:color="auto"/>
        <w:right w:val="single" w:sz="4" w:space="0" w:color="212121"/>
      </w:pBdr>
      <w:shd w:val="clear" w:color="FFFFCC" w:fill="FFFFFF"/>
      <w:spacing w:before="100" w:beforeAutospacing="1" w:after="100" w:afterAutospacing="1" w:line="240" w:lineRule="auto"/>
      <w:jc w:val="center"/>
      <w:textAlignment w:val="center"/>
    </w:pPr>
    <w:rPr>
      <w:rFonts w:eastAsia="Times New Roman"/>
      <w:color w:val="FF0000"/>
      <w:sz w:val="16"/>
      <w:szCs w:val="16"/>
      <w:lang w:eastAsia="ru-RU"/>
    </w:rPr>
  </w:style>
  <w:style w:type="paragraph" w:customStyle="1" w:styleId="xl276">
    <w:name w:val="xl276"/>
    <w:basedOn w:val="a0"/>
    <w:rsid w:val="00957929"/>
    <w:pPr>
      <w:pBdr>
        <w:top w:val="single" w:sz="4" w:space="0" w:color="212121"/>
        <w:left w:val="single" w:sz="4" w:space="0" w:color="212121"/>
        <w:bottom w:val="single" w:sz="4" w:space="0" w:color="212121"/>
        <w:right w:val="single" w:sz="4" w:space="0" w:color="212121"/>
      </w:pBdr>
      <w:shd w:val="clear" w:color="FFFFCC" w:fill="FFC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77">
    <w:name w:val="xl277"/>
    <w:basedOn w:val="a0"/>
    <w:rsid w:val="00957929"/>
    <w:pPr>
      <w:pBdr>
        <w:top w:val="single" w:sz="4" w:space="0" w:color="212121"/>
        <w:left w:val="single" w:sz="4" w:space="0" w:color="212121"/>
        <w:bottom w:val="single" w:sz="4" w:space="0" w:color="212121"/>
      </w:pBdr>
      <w:shd w:val="clear" w:color="FFFFCC" w:fill="FFC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78">
    <w:name w:val="xl278"/>
    <w:basedOn w:val="a0"/>
    <w:rsid w:val="00957929"/>
    <w:pPr>
      <w:pBdr>
        <w:top w:val="single" w:sz="4" w:space="0" w:color="212121"/>
        <w:left w:val="single" w:sz="4" w:space="0" w:color="212121"/>
        <w:bottom w:val="single" w:sz="4" w:space="0" w:color="212121"/>
        <w:right w:val="single" w:sz="4" w:space="0" w:color="212121"/>
      </w:pBdr>
      <w:shd w:val="clear" w:color="FFFFCC" w:fill="FFC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79">
    <w:name w:val="xl279"/>
    <w:basedOn w:val="a0"/>
    <w:rsid w:val="00957929"/>
    <w:pPr>
      <w:pBdr>
        <w:top w:val="single" w:sz="4" w:space="0" w:color="212121"/>
        <w:bottom w:val="single" w:sz="4" w:space="0" w:color="212121"/>
        <w:right w:val="single" w:sz="4" w:space="0" w:color="212121"/>
      </w:pBdr>
      <w:shd w:val="clear" w:color="FFFFCC" w:fill="FFC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80">
    <w:name w:val="xl280"/>
    <w:basedOn w:val="a0"/>
    <w:rsid w:val="00957929"/>
    <w:pPr>
      <w:pBdr>
        <w:top w:val="single" w:sz="4" w:space="0" w:color="212121"/>
        <w:left w:val="single" w:sz="4" w:space="0" w:color="212121"/>
        <w:bottom w:val="single" w:sz="4" w:space="0" w:color="212121"/>
        <w:right w:val="single" w:sz="4" w:space="0" w:color="212121"/>
      </w:pBdr>
      <w:shd w:val="clear" w:color="FFFFCC" w:fill="FFC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81">
    <w:name w:val="xl281"/>
    <w:basedOn w:val="a0"/>
    <w:rsid w:val="00957929"/>
    <w:pPr>
      <w:pBdr>
        <w:top w:val="single" w:sz="4" w:space="0" w:color="212121"/>
        <w:bottom w:val="single" w:sz="4" w:space="0" w:color="212121"/>
        <w:right w:val="single" w:sz="4" w:space="0" w:color="212121"/>
      </w:pBdr>
      <w:shd w:val="clear" w:color="FFFFCC" w:fill="FFFF00"/>
      <w:spacing w:before="100" w:beforeAutospacing="1" w:after="100" w:afterAutospacing="1" w:line="240" w:lineRule="auto"/>
      <w:jc w:val="center"/>
      <w:textAlignment w:val="center"/>
    </w:pPr>
    <w:rPr>
      <w:rFonts w:eastAsia="Times New Roman"/>
      <w:color w:val="FF0000"/>
      <w:sz w:val="16"/>
      <w:szCs w:val="16"/>
      <w:lang w:eastAsia="ru-RU"/>
    </w:rPr>
  </w:style>
  <w:style w:type="paragraph" w:customStyle="1" w:styleId="xl282">
    <w:name w:val="xl282"/>
    <w:basedOn w:val="a0"/>
    <w:rsid w:val="00957929"/>
    <w:pPr>
      <w:pBdr>
        <w:top w:val="single" w:sz="4" w:space="0" w:color="000000"/>
        <w:left w:val="single" w:sz="4" w:space="0" w:color="000000"/>
        <w:bottom w:val="single" w:sz="4" w:space="0" w:color="000000"/>
        <w:right w:val="single" w:sz="4" w:space="0" w:color="000000"/>
      </w:pBdr>
      <w:shd w:val="clear" w:color="000000" w:fill="FFC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83">
    <w:name w:val="xl283"/>
    <w:basedOn w:val="a0"/>
    <w:rsid w:val="00957929"/>
    <w:pPr>
      <w:pBdr>
        <w:top w:val="single" w:sz="4" w:space="0" w:color="000000"/>
        <w:left w:val="single" w:sz="4" w:space="0" w:color="000000"/>
        <w:bottom w:val="single" w:sz="4" w:space="0" w:color="000000"/>
      </w:pBdr>
      <w:shd w:val="clear" w:color="000000" w:fill="FFC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84">
    <w:name w:val="xl284"/>
    <w:basedOn w:val="a0"/>
    <w:rsid w:val="00957929"/>
    <w:pPr>
      <w:pBdr>
        <w:bottom w:val="single" w:sz="4" w:space="0" w:color="000000"/>
        <w:right w:val="single" w:sz="4" w:space="0" w:color="000000"/>
      </w:pBdr>
      <w:shd w:val="clear" w:color="000000" w:fill="FFC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85">
    <w:name w:val="xl285"/>
    <w:basedOn w:val="a0"/>
    <w:rsid w:val="00957929"/>
    <w:pPr>
      <w:pBdr>
        <w:left w:val="single" w:sz="4" w:space="0" w:color="000000"/>
        <w:bottom w:val="single" w:sz="4" w:space="0" w:color="000000"/>
        <w:right w:val="single" w:sz="4" w:space="0" w:color="000000"/>
      </w:pBdr>
      <w:shd w:val="clear" w:color="000000" w:fill="FFC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86">
    <w:name w:val="xl286"/>
    <w:basedOn w:val="a0"/>
    <w:rsid w:val="00957929"/>
    <w:pPr>
      <w:pBdr>
        <w:top w:val="single" w:sz="4" w:space="0" w:color="000000"/>
        <w:left w:val="single" w:sz="4" w:space="0" w:color="000000"/>
        <w:bottom w:val="single" w:sz="4" w:space="0" w:color="000000"/>
      </w:pBdr>
      <w:shd w:val="clear" w:color="FFFFCC" w:fill="FFC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87">
    <w:name w:val="xl287"/>
    <w:basedOn w:val="a0"/>
    <w:rsid w:val="00957929"/>
    <w:pPr>
      <w:pBdr>
        <w:top w:val="single" w:sz="4" w:space="0" w:color="000000"/>
        <w:left w:val="single" w:sz="4" w:space="0" w:color="000000"/>
        <w:bottom w:val="single" w:sz="4" w:space="0" w:color="000000"/>
        <w:right w:val="single" w:sz="4" w:space="0" w:color="auto"/>
      </w:pBdr>
      <w:shd w:val="clear" w:color="FFFFCC" w:fill="FFC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88">
    <w:name w:val="xl288"/>
    <w:basedOn w:val="a0"/>
    <w:rsid w:val="00957929"/>
    <w:pPr>
      <w:pBdr>
        <w:bottom w:val="single" w:sz="4" w:space="0" w:color="000000"/>
        <w:right w:val="single" w:sz="4" w:space="0" w:color="000000"/>
      </w:pBdr>
      <w:shd w:val="clear" w:color="000000" w:fill="FFC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89">
    <w:name w:val="xl289"/>
    <w:basedOn w:val="a0"/>
    <w:rsid w:val="00957929"/>
    <w:pPr>
      <w:pBdr>
        <w:top w:val="single" w:sz="4" w:space="0" w:color="000000"/>
        <w:left w:val="single" w:sz="4" w:space="0" w:color="000000"/>
        <w:bottom w:val="single" w:sz="4" w:space="0" w:color="000000"/>
        <w:right w:val="single" w:sz="4" w:space="0" w:color="000000"/>
      </w:pBdr>
      <w:shd w:val="clear" w:color="000000" w:fill="FFC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90">
    <w:name w:val="xl290"/>
    <w:basedOn w:val="a0"/>
    <w:rsid w:val="00957929"/>
    <w:pPr>
      <w:pBdr>
        <w:top w:val="single" w:sz="4" w:space="0" w:color="000000"/>
        <w:left w:val="single" w:sz="4" w:space="0" w:color="000000"/>
        <w:bottom w:val="single" w:sz="4" w:space="0" w:color="000000"/>
      </w:pBdr>
      <w:shd w:val="clear" w:color="000000" w:fill="FFC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91">
    <w:name w:val="xl291"/>
    <w:basedOn w:val="a0"/>
    <w:rsid w:val="00957929"/>
    <w:pPr>
      <w:pBdr>
        <w:top w:val="single" w:sz="4" w:space="0" w:color="212121"/>
        <w:left w:val="single" w:sz="4" w:space="0" w:color="212121"/>
        <w:bottom w:val="single" w:sz="4" w:space="0" w:color="212121"/>
        <w:right w:val="single" w:sz="4" w:space="0" w:color="212121"/>
      </w:pBdr>
      <w:shd w:val="clear" w:color="FFFFCC" w:fill="FFC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92">
    <w:name w:val="xl292"/>
    <w:basedOn w:val="a0"/>
    <w:rsid w:val="00957929"/>
    <w:pPr>
      <w:pBdr>
        <w:top w:val="single" w:sz="4" w:space="0" w:color="000000"/>
        <w:bottom w:val="single" w:sz="4" w:space="0" w:color="000000"/>
        <w:right w:val="single" w:sz="4" w:space="0" w:color="000000"/>
      </w:pBdr>
      <w:shd w:val="clear" w:color="000000" w:fill="FFC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93">
    <w:name w:val="xl293"/>
    <w:basedOn w:val="a0"/>
    <w:rsid w:val="00957929"/>
    <w:pPr>
      <w:pBdr>
        <w:top w:val="single" w:sz="4" w:space="0" w:color="000000"/>
        <w:left w:val="single" w:sz="4" w:space="0" w:color="000000"/>
        <w:bottom w:val="single" w:sz="4" w:space="0" w:color="000000"/>
        <w:right w:val="single" w:sz="4" w:space="0" w:color="000000"/>
      </w:pBdr>
      <w:shd w:val="clear" w:color="000000" w:fill="FFC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94">
    <w:name w:val="xl294"/>
    <w:basedOn w:val="a0"/>
    <w:rsid w:val="00957929"/>
    <w:pPr>
      <w:pBdr>
        <w:top w:val="single" w:sz="4" w:space="0" w:color="212121"/>
        <w:left w:val="single" w:sz="4" w:space="0" w:color="212121"/>
        <w:right w:val="single" w:sz="4" w:space="0" w:color="212121"/>
      </w:pBdr>
      <w:shd w:val="clear" w:color="FFFFCC" w:fill="FFC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95">
    <w:name w:val="xl295"/>
    <w:basedOn w:val="a0"/>
    <w:rsid w:val="00957929"/>
    <w:pPr>
      <w:pBdr>
        <w:left w:val="single" w:sz="4" w:space="0" w:color="000000"/>
        <w:right w:val="single" w:sz="4" w:space="0" w:color="000000"/>
      </w:pBdr>
      <w:shd w:val="clear" w:color="000000" w:fill="FFC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96">
    <w:name w:val="xl296"/>
    <w:basedOn w:val="a0"/>
    <w:rsid w:val="00957929"/>
    <w:pPr>
      <w:pBdr>
        <w:top w:val="single" w:sz="4" w:space="0" w:color="212121"/>
        <w:left w:val="single" w:sz="4" w:space="0" w:color="212121"/>
        <w:bottom w:val="single" w:sz="4" w:space="0" w:color="212121"/>
        <w:right w:val="single" w:sz="4" w:space="0" w:color="212121"/>
      </w:pBdr>
      <w:shd w:val="clear" w:color="000000" w:fill="FFC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97">
    <w:name w:val="xl297"/>
    <w:basedOn w:val="a0"/>
    <w:rsid w:val="00957929"/>
    <w:pPr>
      <w:pBdr>
        <w:top w:val="single" w:sz="4" w:space="0" w:color="000000"/>
        <w:left w:val="single" w:sz="4" w:space="0" w:color="000000"/>
        <w:bottom w:val="single" w:sz="4" w:space="0" w:color="212121"/>
        <w:right w:val="single" w:sz="4" w:space="0" w:color="000000"/>
      </w:pBdr>
      <w:shd w:val="clear" w:color="000000" w:fill="FFC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98">
    <w:name w:val="xl298"/>
    <w:basedOn w:val="a0"/>
    <w:rsid w:val="00957929"/>
    <w:pPr>
      <w:pBdr>
        <w:top w:val="single" w:sz="4" w:space="0" w:color="000000"/>
        <w:bottom w:val="single" w:sz="4" w:space="0" w:color="212121"/>
        <w:right w:val="single" w:sz="4" w:space="0" w:color="000000"/>
      </w:pBdr>
      <w:shd w:val="clear" w:color="000000" w:fill="FFC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99">
    <w:name w:val="xl299"/>
    <w:basedOn w:val="a0"/>
    <w:rsid w:val="00957929"/>
    <w:pPr>
      <w:pBdr>
        <w:top w:val="single" w:sz="4" w:space="0" w:color="000000"/>
        <w:left w:val="single" w:sz="4" w:space="0" w:color="000000"/>
        <w:bottom w:val="single" w:sz="4" w:space="0" w:color="212121"/>
        <w:right w:val="single" w:sz="4" w:space="0" w:color="000000"/>
      </w:pBdr>
      <w:shd w:val="clear" w:color="000000" w:fill="FFC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300">
    <w:name w:val="xl300"/>
    <w:basedOn w:val="a0"/>
    <w:rsid w:val="00957929"/>
    <w:pPr>
      <w:pBdr>
        <w:top w:val="single" w:sz="4" w:space="0" w:color="212121"/>
        <w:left w:val="single" w:sz="4" w:space="0" w:color="212121"/>
        <w:bottom w:val="single" w:sz="4" w:space="0" w:color="212121"/>
        <w:right w:val="single" w:sz="4" w:space="0" w:color="212121"/>
      </w:pBdr>
      <w:shd w:val="clear" w:color="FFFFCC" w:fill="FF7C8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301">
    <w:name w:val="xl301"/>
    <w:basedOn w:val="a0"/>
    <w:rsid w:val="00957929"/>
    <w:pPr>
      <w:pBdr>
        <w:top w:val="single" w:sz="4" w:space="0" w:color="000000"/>
        <w:left w:val="single" w:sz="4" w:space="0" w:color="000000"/>
        <w:bottom w:val="single" w:sz="4" w:space="0" w:color="000000"/>
      </w:pBdr>
      <w:shd w:val="clear" w:color="000000" w:fill="FFC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302">
    <w:name w:val="xl302"/>
    <w:basedOn w:val="a0"/>
    <w:rsid w:val="00957929"/>
    <w:pPr>
      <w:pBdr>
        <w:top w:val="single" w:sz="4" w:space="0" w:color="212121"/>
        <w:left w:val="single" w:sz="4" w:space="0" w:color="212121"/>
        <w:bottom w:val="single" w:sz="4" w:space="0" w:color="212121"/>
        <w:right w:val="single" w:sz="4" w:space="0" w:color="212121"/>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303">
    <w:name w:val="xl303"/>
    <w:basedOn w:val="a0"/>
    <w:rsid w:val="00957929"/>
    <w:pPr>
      <w:pBdr>
        <w:top w:val="single" w:sz="4" w:space="0" w:color="212121"/>
        <w:left w:val="single" w:sz="4" w:space="0" w:color="212121"/>
        <w:right w:val="single" w:sz="4" w:space="0" w:color="212121"/>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304">
    <w:name w:val="xl304"/>
    <w:basedOn w:val="a0"/>
    <w:rsid w:val="00957929"/>
    <w:pPr>
      <w:pBdr>
        <w:top w:val="single" w:sz="4" w:space="0" w:color="212121"/>
        <w:left w:val="single" w:sz="4" w:space="0" w:color="212121"/>
        <w:right w:val="single" w:sz="4" w:space="0" w:color="212121"/>
      </w:pBdr>
      <w:shd w:val="clear" w:color="FFFFCC" w:fill="FFFF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305">
    <w:name w:val="xl305"/>
    <w:basedOn w:val="a0"/>
    <w:rsid w:val="00957929"/>
    <w:pPr>
      <w:spacing w:before="100" w:beforeAutospacing="1" w:after="100" w:afterAutospacing="1" w:line="240" w:lineRule="auto"/>
      <w:textAlignment w:val="top"/>
    </w:pPr>
    <w:rPr>
      <w:rFonts w:eastAsia="Times New Roman"/>
      <w:i/>
      <w:iCs/>
      <w:sz w:val="24"/>
      <w:szCs w:val="24"/>
      <w:lang w:eastAsia="ru-RU"/>
    </w:rPr>
  </w:style>
  <w:style w:type="paragraph" w:customStyle="1" w:styleId="xl306">
    <w:name w:val="xl306"/>
    <w:basedOn w:val="a0"/>
    <w:rsid w:val="00957929"/>
    <w:pPr>
      <w:pBdr>
        <w:top w:val="single" w:sz="4" w:space="0" w:color="212121"/>
        <w:left w:val="single" w:sz="4" w:space="0" w:color="212121"/>
        <w:bottom w:val="single" w:sz="4" w:space="0" w:color="212121"/>
        <w:right w:val="single" w:sz="4" w:space="0" w:color="212121"/>
      </w:pBdr>
      <w:shd w:val="clear" w:color="FFFFCC" w:fill="FFFF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307">
    <w:name w:val="xl307"/>
    <w:basedOn w:val="a0"/>
    <w:rsid w:val="00957929"/>
    <w:pPr>
      <w:pBdr>
        <w:top w:val="single" w:sz="4" w:space="0" w:color="212121"/>
        <w:left w:val="single" w:sz="4" w:space="0" w:color="212121"/>
        <w:right w:val="single" w:sz="4" w:space="0" w:color="212121"/>
      </w:pBdr>
      <w:shd w:val="clear" w:color="FFFFCC" w:fill="FFFF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308">
    <w:name w:val="xl308"/>
    <w:basedOn w:val="a0"/>
    <w:rsid w:val="00957929"/>
    <w:pPr>
      <w:shd w:val="clear" w:color="FFFFCC" w:fill="FFFFFF"/>
      <w:spacing w:before="100" w:beforeAutospacing="1" w:after="100" w:afterAutospacing="1" w:line="240" w:lineRule="auto"/>
      <w:jc w:val="center"/>
      <w:textAlignment w:val="top"/>
    </w:pPr>
    <w:rPr>
      <w:rFonts w:eastAsia="Times New Roman"/>
      <w:sz w:val="18"/>
      <w:szCs w:val="18"/>
      <w:lang w:eastAsia="ru-RU"/>
    </w:rPr>
  </w:style>
  <w:style w:type="paragraph" w:customStyle="1" w:styleId="xl309">
    <w:name w:val="xl309"/>
    <w:basedOn w:val="a0"/>
    <w:rsid w:val="00957929"/>
    <w:pPr>
      <w:spacing w:before="100" w:beforeAutospacing="1" w:after="100" w:afterAutospacing="1" w:line="240" w:lineRule="auto"/>
      <w:jc w:val="center"/>
      <w:textAlignment w:val="center"/>
    </w:pPr>
    <w:rPr>
      <w:rFonts w:eastAsia="Times New Roman"/>
      <w:i/>
      <w:iCs/>
      <w:sz w:val="24"/>
      <w:szCs w:val="24"/>
      <w:lang w:eastAsia="ru-RU"/>
    </w:rPr>
  </w:style>
  <w:style w:type="paragraph" w:customStyle="1" w:styleId="xl310">
    <w:name w:val="xl310"/>
    <w:basedOn w:val="a0"/>
    <w:rsid w:val="00957929"/>
    <w:pPr>
      <w:spacing w:before="100" w:beforeAutospacing="1" w:after="100" w:afterAutospacing="1" w:line="240" w:lineRule="auto"/>
      <w:jc w:val="center"/>
      <w:textAlignment w:val="top"/>
    </w:pPr>
    <w:rPr>
      <w:rFonts w:eastAsia="Times New Roman"/>
      <w:b/>
      <w:bCs/>
      <w:sz w:val="28"/>
      <w:szCs w:val="28"/>
      <w:lang w:eastAsia="ru-RU"/>
    </w:rPr>
  </w:style>
  <w:style w:type="paragraph" w:customStyle="1" w:styleId="xl311">
    <w:name w:val="xl311"/>
    <w:basedOn w:val="a0"/>
    <w:rsid w:val="00957929"/>
    <w:pPr>
      <w:spacing w:before="100" w:beforeAutospacing="1" w:after="100" w:afterAutospacing="1" w:line="240" w:lineRule="auto"/>
      <w:jc w:val="center"/>
    </w:pPr>
    <w:rPr>
      <w:rFonts w:eastAsia="Times New Roman"/>
      <w:b/>
      <w:bCs/>
      <w:sz w:val="28"/>
      <w:szCs w:val="28"/>
      <w:lang w:eastAsia="ru-RU"/>
    </w:rPr>
  </w:style>
  <w:style w:type="paragraph" w:customStyle="1" w:styleId="xl312">
    <w:name w:val="xl312"/>
    <w:basedOn w:val="a0"/>
    <w:rsid w:val="00957929"/>
    <w:pPr>
      <w:spacing w:before="100" w:beforeAutospacing="1" w:after="100" w:afterAutospacing="1" w:line="240" w:lineRule="auto"/>
      <w:jc w:val="center"/>
      <w:textAlignment w:val="center"/>
    </w:pPr>
    <w:rPr>
      <w:rFonts w:eastAsia="Times New Roman"/>
      <w:b/>
      <w:bCs/>
      <w:i/>
      <w:iCs/>
      <w:sz w:val="24"/>
      <w:szCs w:val="24"/>
      <w:lang w:eastAsia="ru-RU"/>
    </w:rPr>
  </w:style>
  <w:style w:type="paragraph" w:customStyle="1" w:styleId="xl313">
    <w:name w:val="xl313"/>
    <w:basedOn w:val="a0"/>
    <w:rsid w:val="00957929"/>
    <w:pPr>
      <w:spacing w:before="100" w:beforeAutospacing="1" w:after="100" w:afterAutospacing="1" w:line="240" w:lineRule="auto"/>
      <w:jc w:val="center"/>
    </w:pPr>
    <w:rPr>
      <w:rFonts w:eastAsia="Times New Roman"/>
      <w:b/>
      <w:bCs/>
      <w:sz w:val="24"/>
      <w:szCs w:val="24"/>
      <w:lang w:eastAsia="ru-RU"/>
    </w:rPr>
  </w:style>
  <w:style w:type="paragraph" w:customStyle="1" w:styleId="xl314">
    <w:name w:val="xl314"/>
    <w:basedOn w:val="a0"/>
    <w:rsid w:val="00957929"/>
    <w:pPr>
      <w:spacing w:before="100" w:beforeAutospacing="1" w:after="100" w:afterAutospacing="1" w:line="240" w:lineRule="auto"/>
      <w:jc w:val="center"/>
      <w:textAlignment w:val="center"/>
    </w:pPr>
    <w:rPr>
      <w:rFonts w:eastAsia="Times New Roman"/>
      <w:b/>
      <w:bCs/>
      <w:sz w:val="24"/>
      <w:szCs w:val="24"/>
      <w:lang w:eastAsia="ru-RU"/>
    </w:rPr>
  </w:style>
  <w:style w:type="numbering" w:customStyle="1" w:styleId="111">
    <w:name w:val="Нет списка111"/>
    <w:next w:val="a3"/>
    <w:uiPriority w:val="99"/>
    <w:semiHidden/>
    <w:unhideWhenUsed/>
    <w:rsid w:val="00957929"/>
  </w:style>
  <w:style w:type="numbering" w:customStyle="1" w:styleId="27">
    <w:name w:val="Нет списка2"/>
    <w:next w:val="a3"/>
    <w:uiPriority w:val="99"/>
    <w:semiHidden/>
    <w:unhideWhenUsed/>
    <w:rsid w:val="00957929"/>
  </w:style>
  <w:style w:type="paragraph" w:customStyle="1" w:styleId="16">
    <w:name w:val="Абзац списка1"/>
    <w:basedOn w:val="a0"/>
    <w:rsid w:val="00957929"/>
    <w:pPr>
      <w:ind w:left="720"/>
      <w:contextualSpacing/>
    </w:pPr>
    <w:rPr>
      <w:rFonts w:ascii="Calibri" w:eastAsia="Times New Roman" w:hAnsi="Calibri"/>
      <w:sz w:val="22"/>
      <w:szCs w:val="22"/>
      <w:lang w:eastAsia="ru-RU"/>
    </w:rPr>
  </w:style>
  <w:style w:type="paragraph" w:customStyle="1" w:styleId="220">
    <w:name w:val="Знак2 Знак Знак Знак2"/>
    <w:basedOn w:val="a0"/>
    <w:rsid w:val="00957929"/>
    <w:pPr>
      <w:spacing w:after="160" w:line="240" w:lineRule="exact"/>
    </w:pPr>
    <w:rPr>
      <w:rFonts w:ascii="Verdana" w:eastAsia="Times New Roman" w:hAnsi="Verdana"/>
      <w:sz w:val="24"/>
      <w:szCs w:val="24"/>
      <w:lang w:val="en-US"/>
    </w:rPr>
  </w:style>
  <w:style w:type="paragraph" w:styleId="32">
    <w:name w:val="Body Text 3"/>
    <w:basedOn w:val="a0"/>
    <w:link w:val="33"/>
    <w:rsid w:val="00957929"/>
    <w:pPr>
      <w:spacing w:after="120" w:line="240" w:lineRule="auto"/>
    </w:pPr>
    <w:rPr>
      <w:rFonts w:eastAsia="Calibri"/>
      <w:sz w:val="16"/>
      <w:szCs w:val="16"/>
      <w:lang w:eastAsia="ru-RU"/>
    </w:rPr>
  </w:style>
  <w:style w:type="character" w:customStyle="1" w:styleId="33">
    <w:name w:val="Основной текст 3 Знак"/>
    <w:basedOn w:val="a1"/>
    <w:link w:val="32"/>
    <w:rsid w:val="00957929"/>
    <w:rPr>
      <w:rFonts w:eastAsia="Calibri"/>
      <w:sz w:val="16"/>
      <w:szCs w:val="16"/>
      <w:lang w:eastAsia="ru-RU"/>
    </w:rPr>
  </w:style>
  <w:style w:type="paragraph" w:customStyle="1" w:styleId="aff3">
    <w:name w:val="Знак Знак Знак Знак Знак Знак"/>
    <w:basedOn w:val="a0"/>
    <w:rsid w:val="00957929"/>
    <w:pPr>
      <w:spacing w:after="160" w:line="240" w:lineRule="exact"/>
    </w:pPr>
    <w:rPr>
      <w:rFonts w:ascii="Verdana" w:eastAsia="Calibri" w:hAnsi="Verdana" w:cs="Verdana"/>
      <w:lang w:val="en-US"/>
    </w:rPr>
  </w:style>
  <w:style w:type="paragraph" w:customStyle="1" w:styleId="28">
    <w:name w:val="Абзац списка2"/>
    <w:basedOn w:val="a0"/>
    <w:rsid w:val="00957929"/>
    <w:pPr>
      <w:spacing w:after="0" w:line="240" w:lineRule="auto"/>
      <w:ind w:left="720"/>
    </w:pPr>
    <w:rPr>
      <w:rFonts w:eastAsia="Calibri"/>
      <w:sz w:val="24"/>
      <w:szCs w:val="24"/>
      <w:lang w:eastAsia="ru-RU"/>
    </w:rPr>
  </w:style>
  <w:style w:type="paragraph" w:customStyle="1" w:styleId="17">
    <w:name w:val="Цветной список — акцент 1"/>
    <w:basedOn w:val="a0"/>
    <w:rsid w:val="00957929"/>
    <w:pPr>
      <w:ind w:left="720"/>
    </w:pPr>
    <w:rPr>
      <w:rFonts w:ascii="Calibri" w:eastAsia="Times New Roman" w:hAnsi="Calibri" w:cs="Calibri"/>
      <w:sz w:val="22"/>
      <w:szCs w:val="22"/>
    </w:rPr>
  </w:style>
  <w:style w:type="character" w:customStyle="1" w:styleId="FontStyle49">
    <w:name w:val="Font Style49"/>
    <w:rsid w:val="00957929"/>
    <w:rPr>
      <w:rFonts w:ascii="Times New Roman" w:hAnsi="Times New Roman"/>
      <w:sz w:val="20"/>
    </w:rPr>
  </w:style>
  <w:style w:type="paragraph" w:customStyle="1" w:styleId="c1">
    <w:name w:val="c1"/>
    <w:basedOn w:val="a0"/>
    <w:rsid w:val="00957929"/>
    <w:pPr>
      <w:spacing w:before="103" w:after="103" w:line="240" w:lineRule="auto"/>
    </w:pPr>
    <w:rPr>
      <w:rFonts w:eastAsia="Calibri"/>
      <w:sz w:val="24"/>
      <w:szCs w:val="24"/>
      <w:lang w:eastAsia="ru-RU"/>
    </w:rPr>
  </w:style>
  <w:style w:type="character" w:customStyle="1" w:styleId="c0">
    <w:name w:val="c0"/>
    <w:rsid w:val="00957929"/>
    <w:rPr>
      <w:rFonts w:cs="Times New Roman"/>
    </w:rPr>
  </w:style>
  <w:style w:type="paragraph" w:customStyle="1" w:styleId="aff4">
    <w:name w:val="Обычный (паспорт)"/>
    <w:basedOn w:val="a0"/>
    <w:rsid w:val="00957929"/>
    <w:pPr>
      <w:spacing w:after="0" w:line="240" w:lineRule="auto"/>
    </w:pPr>
    <w:rPr>
      <w:rFonts w:eastAsia="Calibri"/>
      <w:sz w:val="28"/>
      <w:szCs w:val="28"/>
      <w:lang w:eastAsia="ar-SA"/>
    </w:rPr>
  </w:style>
  <w:style w:type="paragraph" w:customStyle="1" w:styleId="ConsTitle">
    <w:name w:val="ConsTitle"/>
    <w:rsid w:val="00957929"/>
    <w:pPr>
      <w:widowControl w:val="0"/>
      <w:spacing w:after="0" w:line="240" w:lineRule="auto"/>
    </w:pPr>
    <w:rPr>
      <w:rFonts w:ascii="Arial" w:eastAsia="Calibri" w:hAnsi="Arial" w:cs="Arial"/>
      <w:b/>
      <w:bCs/>
      <w:sz w:val="16"/>
      <w:szCs w:val="16"/>
      <w:lang w:eastAsia="ru-RU"/>
    </w:rPr>
  </w:style>
  <w:style w:type="paragraph" w:customStyle="1" w:styleId="18">
    <w:name w:val="Обычный в таблице1"/>
    <w:basedOn w:val="a0"/>
    <w:rsid w:val="00957929"/>
    <w:pPr>
      <w:spacing w:after="0" w:line="240" w:lineRule="auto"/>
      <w:jc w:val="right"/>
    </w:pPr>
    <w:rPr>
      <w:rFonts w:eastAsia="Calibri"/>
      <w:sz w:val="22"/>
      <w:szCs w:val="22"/>
      <w:lang w:eastAsia="ar-SA"/>
    </w:rPr>
  </w:style>
  <w:style w:type="paragraph" w:customStyle="1" w:styleId="34">
    <w:name w:val="Абзац списка3"/>
    <w:basedOn w:val="a0"/>
    <w:rsid w:val="00957929"/>
    <w:pPr>
      <w:spacing w:after="0" w:line="240" w:lineRule="auto"/>
      <w:ind w:left="720"/>
    </w:pPr>
    <w:rPr>
      <w:rFonts w:eastAsia="Calibri"/>
      <w:sz w:val="24"/>
      <w:szCs w:val="24"/>
      <w:lang w:eastAsia="ru-RU"/>
    </w:rPr>
  </w:style>
  <w:style w:type="paragraph" w:customStyle="1" w:styleId="xl63">
    <w:name w:val="xl63"/>
    <w:basedOn w:val="a0"/>
    <w:rsid w:val="00957929"/>
    <w:pPr>
      <w:shd w:val="clear" w:color="000000" w:fill="FFFFFF"/>
      <w:spacing w:before="100" w:beforeAutospacing="1" w:after="100" w:afterAutospacing="1" w:line="240" w:lineRule="auto"/>
    </w:pPr>
    <w:rPr>
      <w:rFonts w:eastAsia="Times New Roman"/>
      <w:sz w:val="24"/>
      <w:szCs w:val="24"/>
      <w:lang w:eastAsia="ru-RU"/>
    </w:rPr>
  </w:style>
  <w:style w:type="paragraph" w:customStyle="1" w:styleId="xl64">
    <w:name w:val="xl64"/>
    <w:basedOn w:val="a0"/>
    <w:rsid w:val="00957929"/>
    <w:pPr>
      <w:shd w:val="clear" w:color="000000" w:fill="FFFFFF"/>
      <w:spacing w:before="100" w:beforeAutospacing="1" w:after="100" w:afterAutospacing="1" w:line="240" w:lineRule="auto"/>
    </w:pPr>
    <w:rPr>
      <w:rFonts w:eastAsia="Times New Roman"/>
      <w:sz w:val="24"/>
      <w:szCs w:val="24"/>
      <w:lang w:eastAsia="ru-RU"/>
    </w:rPr>
  </w:style>
  <w:style w:type="numbering" w:customStyle="1" w:styleId="35">
    <w:name w:val="Нет списка3"/>
    <w:next w:val="a3"/>
    <w:uiPriority w:val="99"/>
    <w:semiHidden/>
    <w:rsid w:val="00957929"/>
  </w:style>
  <w:style w:type="numbering" w:customStyle="1" w:styleId="210">
    <w:name w:val="Стиль21"/>
    <w:basedOn w:val="a3"/>
    <w:rsid w:val="00957929"/>
  </w:style>
  <w:style w:type="paragraph" w:customStyle="1" w:styleId="29">
    <w:name w:val="Без интервала2"/>
    <w:rsid w:val="00957929"/>
    <w:pPr>
      <w:spacing w:after="0" w:line="240" w:lineRule="auto"/>
    </w:pPr>
    <w:rPr>
      <w:rFonts w:ascii="Calibri" w:eastAsia="Times New Roman" w:hAnsi="Calibri"/>
      <w:sz w:val="22"/>
      <w:szCs w:val="22"/>
    </w:rPr>
  </w:style>
  <w:style w:type="table" w:customStyle="1" w:styleId="2a">
    <w:name w:val="Сетка таблицы2"/>
    <w:basedOn w:val="a2"/>
    <w:next w:val="ab"/>
    <w:rsid w:val="00957929"/>
    <w:pPr>
      <w:spacing w:after="0" w:line="240" w:lineRule="auto"/>
    </w:pPr>
    <w:rPr>
      <w:rFonts w:ascii="Calibri" w:eastAsia="Times New Roman"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b">
    <w:name w:val="Знак Знак2"/>
    <w:basedOn w:val="a0"/>
    <w:rsid w:val="00957929"/>
    <w:pPr>
      <w:spacing w:after="0" w:line="240" w:lineRule="auto"/>
    </w:pPr>
    <w:rPr>
      <w:rFonts w:ascii="Verdana" w:eastAsia="Times New Roman" w:hAnsi="Verdana" w:cs="Verdana"/>
      <w:lang w:val="en-US"/>
    </w:rPr>
  </w:style>
  <w:style w:type="paragraph" w:styleId="2c">
    <w:name w:val="Body Text First Indent 2"/>
    <w:basedOn w:val="af5"/>
    <w:link w:val="2d"/>
    <w:rsid w:val="00957929"/>
    <w:pPr>
      <w:spacing w:after="120" w:line="240" w:lineRule="auto"/>
      <w:ind w:left="283" w:firstLine="210"/>
      <w:jc w:val="left"/>
    </w:pPr>
    <w:rPr>
      <w:sz w:val="20"/>
    </w:rPr>
  </w:style>
  <w:style w:type="character" w:customStyle="1" w:styleId="2d">
    <w:name w:val="Красная строка 2 Знак"/>
    <w:basedOn w:val="af6"/>
    <w:link w:val="2c"/>
    <w:rsid w:val="00957929"/>
    <w:rPr>
      <w:rFonts w:eastAsia="Times New Roman"/>
      <w:sz w:val="28"/>
      <w:lang w:eastAsia="ru-RU"/>
    </w:rPr>
  </w:style>
  <w:style w:type="paragraph" w:customStyle="1" w:styleId="211">
    <w:name w:val="Основной текст 21"/>
    <w:basedOn w:val="a0"/>
    <w:rsid w:val="00957929"/>
    <w:pPr>
      <w:overflowPunct w:val="0"/>
      <w:autoSpaceDE w:val="0"/>
      <w:autoSpaceDN w:val="0"/>
      <w:adjustRightInd w:val="0"/>
      <w:spacing w:after="0" w:line="240" w:lineRule="auto"/>
      <w:ind w:firstLine="567"/>
      <w:jc w:val="both"/>
      <w:textAlignment w:val="baseline"/>
    </w:pPr>
    <w:rPr>
      <w:rFonts w:eastAsia="Times New Roman"/>
      <w:sz w:val="28"/>
      <w:lang w:eastAsia="ru-RU"/>
    </w:rPr>
  </w:style>
  <w:style w:type="paragraph" w:customStyle="1" w:styleId="36">
    <w:name w:val="Без интервала3"/>
    <w:rsid w:val="00957929"/>
    <w:pPr>
      <w:spacing w:after="0" w:line="240" w:lineRule="auto"/>
    </w:pPr>
    <w:rPr>
      <w:rFonts w:ascii="Calibri" w:eastAsia="Times New Roman" w:hAnsi="Calibri"/>
      <w:sz w:val="22"/>
      <w:szCs w:val="22"/>
    </w:rPr>
  </w:style>
  <w:style w:type="paragraph" w:customStyle="1" w:styleId="212">
    <w:name w:val="Знак Знак21"/>
    <w:basedOn w:val="a0"/>
    <w:rsid w:val="00957929"/>
    <w:pPr>
      <w:spacing w:after="0" w:line="240" w:lineRule="auto"/>
    </w:pPr>
    <w:rPr>
      <w:rFonts w:ascii="Verdana" w:eastAsia="Times New Roman" w:hAnsi="Verdana" w:cs="Verdana"/>
      <w:lang w:val="en-US"/>
    </w:rPr>
  </w:style>
  <w:style w:type="paragraph" w:customStyle="1" w:styleId="221">
    <w:name w:val="Основной текст 22"/>
    <w:basedOn w:val="a0"/>
    <w:rsid w:val="00957929"/>
    <w:pPr>
      <w:overflowPunct w:val="0"/>
      <w:autoSpaceDE w:val="0"/>
      <w:autoSpaceDN w:val="0"/>
      <w:adjustRightInd w:val="0"/>
      <w:spacing w:after="0" w:line="240" w:lineRule="auto"/>
      <w:ind w:firstLine="567"/>
      <w:jc w:val="both"/>
      <w:textAlignment w:val="baseline"/>
    </w:pPr>
    <w:rPr>
      <w:rFonts w:eastAsia="Times New Roman"/>
      <w:sz w:val="28"/>
      <w:lang w:eastAsia="ru-RU"/>
    </w:rPr>
  </w:style>
  <w:style w:type="paragraph" w:customStyle="1" w:styleId="213">
    <w:name w:val="Знак2 Знак Знак Знак1"/>
    <w:basedOn w:val="a0"/>
    <w:rsid w:val="00957929"/>
    <w:pPr>
      <w:spacing w:after="160" w:line="240" w:lineRule="exact"/>
    </w:pPr>
    <w:rPr>
      <w:rFonts w:ascii="Verdana" w:eastAsia="Times New Roman" w:hAnsi="Verdana"/>
      <w:lang w:val="en-US"/>
    </w:rPr>
  </w:style>
  <w:style w:type="paragraph" w:customStyle="1" w:styleId="214">
    <w:name w:val="Основной текст с отступом 21"/>
    <w:basedOn w:val="a0"/>
    <w:rsid w:val="00957929"/>
    <w:pPr>
      <w:spacing w:after="0" w:line="360" w:lineRule="auto"/>
      <w:ind w:firstLine="567"/>
      <w:jc w:val="both"/>
    </w:pPr>
    <w:rPr>
      <w:rFonts w:ascii="Arial" w:eastAsia="Times New Roman" w:hAnsi="Arial"/>
      <w:sz w:val="24"/>
      <w:lang w:eastAsia="ar-SA"/>
    </w:rPr>
  </w:style>
  <w:style w:type="paragraph" w:customStyle="1" w:styleId="ConsNormal">
    <w:name w:val="ConsNormal"/>
    <w:rsid w:val="00957929"/>
    <w:pPr>
      <w:widowControl w:val="0"/>
      <w:spacing w:after="0" w:line="240" w:lineRule="auto"/>
      <w:ind w:firstLine="720"/>
    </w:pPr>
    <w:rPr>
      <w:rFonts w:ascii="Arial" w:eastAsia="Times New Roman" w:hAnsi="Arial"/>
      <w:sz w:val="16"/>
      <w:lang w:eastAsia="ru-RU"/>
    </w:rPr>
  </w:style>
  <w:style w:type="paragraph" w:customStyle="1" w:styleId="310">
    <w:name w:val="Основной текст с отступом 31"/>
    <w:basedOn w:val="a0"/>
    <w:rsid w:val="00957929"/>
    <w:pPr>
      <w:suppressAutoHyphens/>
      <w:spacing w:after="0" w:line="240" w:lineRule="auto"/>
      <w:ind w:right="283" w:firstLine="851"/>
      <w:jc w:val="both"/>
    </w:pPr>
    <w:rPr>
      <w:rFonts w:eastAsia="Times New Roman"/>
      <w:sz w:val="28"/>
      <w:szCs w:val="24"/>
      <w:lang w:eastAsia="ar-SA"/>
    </w:rPr>
  </w:style>
  <w:style w:type="paragraph" w:styleId="aff5">
    <w:name w:val="Title"/>
    <w:basedOn w:val="a0"/>
    <w:next w:val="a0"/>
    <w:link w:val="aff6"/>
    <w:qFormat/>
    <w:rsid w:val="00957929"/>
    <w:pPr>
      <w:suppressAutoHyphens/>
      <w:spacing w:after="0" w:line="240" w:lineRule="auto"/>
      <w:jc w:val="center"/>
    </w:pPr>
    <w:rPr>
      <w:rFonts w:eastAsia="Times New Roman"/>
      <w:b/>
      <w:color w:val="0000FF"/>
      <w:sz w:val="28"/>
      <w:szCs w:val="24"/>
      <w:lang w:eastAsia="ar-SA"/>
    </w:rPr>
  </w:style>
  <w:style w:type="character" w:customStyle="1" w:styleId="aff6">
    <w:name w:val="Название Знак"/>
    <w:basedOn w:val="a1"/>
    <w:link w:val="aff5"/>
    <w:rsid w:val="00957929"/>
    <w:rPr>
      <w:rFonts w:eastAsia="Times New Roman"/>
      <w:b/>
      <w:color w:val="0000FF"/>
      <w:sz w:val="28"/>
      <w:szCs w:val="24"/>
      <w:lang w:eastAsia="ar-SA"/>
    </w:rPr>
  </w:style>
  <w:style w:type="paragraph" w:customStyle="1" w:styleId="p9">
    <w:name w:val="p9"/>
    <w:basedOn w:val="a0"/>
    <w:rsid w:val="00957929"/>
    <w:pPr>
      <w:spacing w:before="100" w:beforeAutospacing="1" w:after="100" w:afterAutospacing="1" w:line="240" w:lineRule="auto"/>
    </w:pPr>
    <w:rPr>
      <w:rFonts w:eastAsia="Times New Roman"/>
      <w:sz w:val="24"/>
      <w:szCs w:val="24"/>
      <w:lang w:eastAsia="ru-RU"/>
    </w:rPr>
  </w:style>
  <w:style w:type="paragraph" w:customStyle="1" w:styleId="aff7">
    <w:name w:val="Прижатый влево"/>
    <w:basedOn w:val="a0"/>
    <w:next w:val="a0"/>
    <w:uiPriority w:val="99"/>
    <w:rsid w:val="0095792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u">
    <w:name w:val="u"/>
    <w:basedOn w:val="a0"/>
    <w:rsid w:val="00957929"/>
    <w:pPr>
      <w:spacing w:before="100" w:beforeAutospacing="1" w:after="100" w:afterAutospacing="1" w:line="240" w:lineRule="auto"/>
    </w:pPr>
    <w:rPr>
      <w:rFonts w:eastAsia="Times New Roman"/>
      <w:sz w:val="24"/>
      <w:szCs w:val="24"/>
      <w:lang w:eastAsia="ru-RU"/>
    </w:rPr>
  </w:style>
  <w:style w:type="paragraph" w:customStyle="1" w:styleId="aff8">
    <w:name w:val="готик текст"/>
    <w:rsid w:val="00957929"/>
    <w:pPr>
      <w:tabs>
        <w:tab w:val="right" w:leader="dot" w:pos="4762"/>
      </w:tabs>
      <w:autoSpaceDE w:val="0"/>
      <w:autoSpaceDN w:val="0"/>
      <w:adjustRightInd w:val="0"/>
      <w:spacing w:after="0" w:line="240" w:lineRule="atLeast"/>
      <w:ind w:firstLine="283"/>
      <w:jc w:val="both"/>
    </w:pPr>
    <w:rPr>
      <w:rFonts w:ascii="NewsGothic_A.Z_PS" w:eastAsia="Times New Roman" w:hAnsi="NewsGothic_A.Z_PS" w:cs="NewsGothic_A.Z_PS"/>
      <w:color w:val="000000"/>
      <w:lang w:eastAsia="ru-RU"/>
    </w:rPr>
  </w:style>
  <w:style w:type="character" w:customStyle="1" w:styleId="blk">
    <w:name w:val="blk"/>
    <w:basedOn w:val="a1"/>
    <w:rsid w:val="00957929"/>
  </w:style>
  <w:style w:type="paragraph" w:styleId="aff9">
    <w:name w:val="footnote text"/>
    <w:basedOn w:val="a0"/>
    <w:link w:val="affa"/>
    <w:unhideWhenUsed/>
    <w:rsid w:val="00957929"/>
    <w:rPr>
      <w:rFonts w:ascii="Calibri" w:eastAsia="Calibri" w:hAnsi="Calibri"/>
      <w:sz w:val="24"/>
      <w:szCs w:val="24"/>
    </w:rPr>
  </w:style>
  <w:style w:type="character" w:customStyle="1" w:styleId="affa">
    <w:name w:val="Текст сноски Знак"/>
    <w:basedOn w:val="a1"/>
    <w:link w:val="aff9"/>
    <w:rsid w:val="00957929"/>
    <w:rPr>
      <w:rFonts w:ascii="Calibri" w:eastAsia="Calibri" w:hAnsi="Calibri"/>
      <w:sz w:val="24"/>
      <w:szCs w:val="24"/>
    </w:rPr>
  </w:style>
  <w:style w:type="character" w:styleId="affb">
    <w:name w:val="footnote reference"/>
    <w:unhideWhenUsed/>
    <w:rsid w:val="00957929"/>
    <w:rPr>
      <w:vertAlign w:val="superscript"/>
    </w:rPr>
  </w:style>
  <w:style w:type="paragraph" w:customStyle="1" w:styleId="19">
    <w:name w:val="Текст1"/>
    <w:basedOn w:val="a0"/>
    <w:rsid w:val="00957929"/>
    <w:pPr>
      <w:spacing w:after="0" w:line="240" w:lineRule="auto"/>
    </w:pPr>
    <w:rPr>
      <w:rFonts w:ascii="Courier New" w:eastAsia="Times New Roman" w:hAnsi="Courier New" w:cs="Courier New"/>
      <w:lang w:eastAsia="ar-SA"/>
    </w:rPr>
  </w:style>
  <w:style w:type="character" w:customStyle="1" w:styleId="affc">
    <w:name w:val="Символ сноски"/>
    <w:rsid w:val="00957929"/>
    <w:rPr>
      <w:vertAlign w:val="superscript"/>
    </w:rPr>
  </w:style>
  <w:style w:type="paragraph" w:customStyle="1" w:styleId="affd">
    <w:name w:val="!для пп"/>
    <w:basedOn w:val="a8"/>
    <w:qFormat/>
    <w:rsid w:val="00957929"/>
    <w:pPr>
      <w:spacing w:after="0" w:line="240" w:lineRule="auto"/>
      <w:ind w:left="0"/>
      <w:jc w:val="both"/>
    </w:pPr>
    <w:rPr>
      <w:rFonts w:eastAsia="Times New Roman"/>
      <w:color w:val="000000"/>
      <w:sz w:val="28"/>
      <w:szCs w:val="28"/>
    </w:rPr>
  </w:style>
  <w:style w:type="paragraph" w:customStyle="1" w:styleId="0">
    <w:name w:val="0"/>
    <w:basedOn w:val="ConsPlusNormal"/>
    <w:rsid w:val="00957929"/>
    <w:pPr>
      <w:widowControl/>
      <w:suppressAutoHyphens/>
      <w:autoSpaceDN/>
      <w:adjustRightInd/>
      <w:ind w:firstLine="851"/>
      <w:jc w:val="both"/>
    </w:pPr>
    <w:rPr>
      <w:rFonts w:ascii="Times New Roman" w:eastAsia="Arial" w:hAnsi="Times New Roman" w:cs="Times New Roman"/>
      <w:sz w:val="28"/>
      <w:szCs w:val="28"/>
      <w:lang w:eastAsia="ar-SA"/>
    </w:rPr>
  </w:style>
  <w:style w:type="paragraph" w:customStyle="1" w:styleId="000">
    <w:name w:val="000"/>
    <w:basedOn w:val="0"/>
    <w:rsid w:val="00957929"/>
    <w:pPr>
      <w:tabs>
        <w:tab w:val="left" w:pos="0"/>
        <w:tab w:val="left" w:pos="1134"/>
        <w:tab w:val="num" w:pos="2155"/>
      </w:tabs>
      <w:ind w:left="2422" w:hanging="267"/>
    </w:pPr>
  </w:style>
  <w:style w:type="paragraph" w:customStyle="1" w:styleId="00">
    <w:name w:val="0 прим"/>
    <w:basedOn w:val="0"/>
    <w:rsid w:val="00957929"/>
    <w:rPr>
      <w:i/>
    </w:rPr>
  </w:style>
  <w:style w:type="paragraph" w:customStyle="1" w:styleId="01">
    <w:name w:val="0 табл"/>
    <w:basedOn w:val="ConsPlusNormal"/>
    <w:rsid w:val="00957929"/>
    <w:pPr>
      <w:widowControl/>
      <w:suppressAutoHyphens/>
      <w:autoSpaceDN/>
      <w:adjustRightInd/>
      <w:ind w:firstLine="0"/>
      <w:jc w:val="center"/>
    </w:pPr>
    <w:rPr>
      <w:rFonts w:ascii="Times New Roman" w:eastAsia="Arial" w:hAnsi="Times New Roman" w:cs="Times New Roman"/>
      <w:sz w:val="24"/>
      <w:szCs w:val="24"/>
      <w:lang w:eastAsia="ar-SA"/>
    </w:rPr>
  </w:style>
  <w:style w:type="numbering" w:customStyle="1" w:styleId="1">
    <w:name w:val="Стиль1"/>
    <w:uiPriority w:val="99"/>
    <w:rsid w:val="00957929"/>
    <w:pPr>
      <w:numPr>
        <w:numId w:val="2"/>
      </w:numPr>
    </w:pPr>
  </w:style>
  <w:style w:type="paragraph" w:styleId="37">
    <w:name w:val="Body Text Indent 3"/>
    <w:basedOn w:val="a0"/>
    <w:link w:val="38"/>
    <w:unhideWhenUsed/>
    <w:rsid w:val="00957929"/>
    <w:pPr>
      <w:suppressAutoHyphens/>
      <w:spacing w:after="120" w:line="240" w:lineRule="auto"/>
      <w:ind w:left="283" w:firstLine="709"/>
      <w:jc w:val="both"/>
    </w:pPr>
    <w:rPr>
      <w:rFonts w:eastAsia="Times New Roman"/>
      <w:sz w:val="16"/>
      <w:szCs w:val="16"/>
      <w:lang w:eastAsia="ar-SA"/>
    </w:rPr>
  </w:style>
  <w:style w:type="character" w:customStyle="1" w:styleId="38">
    <w:name w:val="Основной текст с отступом 3 Знак"/>
    <w:basedOn w:val="a1"/>
    <w:link w:val="37"/>
    <w:rsid w:val="00957929"/>
    <w:rPr>
      <w:rFonts w:eastAsia="Times New Roman"/>
      <w:sz w:val="16"/>
      <w:szCs w:val="16"/>
      <w:lang w:eastAsia="ar-SA"/>
    </w:rPr>
  </w:style>
  <w:style w:type="character" w:customStyle="1" w:styleId="grame">
    <w:name w:val="grame"/>
    <w:uiPriority w:val="99"/>
    <w:rsid w:val="00957929"/>
    <w:rPr>
      <w:rFonts w:cs="Times New Roman"/>
    </w:rPr>
  </w:style>
  <w:style w:type="paragraph" w:styleId="affe">
    <w:name w:val="Plain Text"/>
    <w:basedOn w:val="a0"/>
    <w:link w:val="afff"/>
    <w:uiPriority w:val="99"/>
    <w:rsid w:val="00957929"/>
    <w:pPr>
      <w:spacing w:after="0" w:line="240" w:lineRule="auto"/>
      <w:ind w:firstLine="709"/>
      <w:jc w:val="both"/>
    </w:pPr>
    <w:rPr>
      <w:rFonts w:ascii="Courier New" w:eastAsia="Times New Roman" w:hAnsi="Courier New"/>
    </w:rPr>
  </w:style>
  <w:style w:type="character" w:customStyle="1" w:styleId="afff">
    <w:name w:val="Текст Знак"/>
    <w:basedOn w:val="a1"/>
    <w:link w:val="affe"/>
    <w:uiPriority w:val="99"/>
    <w:rsid w:val="00957929"/>
    <w:rPr>
      <w:rFonts w:ascii="Courier New" w:eastAsia="Times New Roman" w:hAnsi="Courier New"/>
    </w:rPr>
  </w:style>
  <w:style w:type="character" w:customStyle="1" w:styleId="spelle">
    <w:name w:val="spelle"/>
    <w:uiPriority w:val="99"/>
    <w:rsid w:val="00957929"/>
    <w:rPr>
      <w:rFonts w:cs="Times New Roman"/>
    </w:rPr>
  </w:style>
  <w:style w:type="character" w:customStyle="1" w:styleId="8">
    <w:name w:val="Знак8"/>
    <w:semiHidden/>
    <w:locked/>
    <w:rsid w:val="00957929"/>
    <w:rPr>
      <w:rFonts w:ascii="Courier New" w:hAnsi="Courier New" w:cs="Courier New"/>
      <w:b/>
      <w:bCs/>
      <w:sz w:val="20"/>
      <w:szCs w:val="20"/>
    </w:rPr>
  </w:style>
  <w:style w:type="paragraph" w:customStyle="1" w:styleId="ConsNonformat">
    <w:name w:val="ConsNonformat"/>
    <w:rsid w:val="00957929"/>
    <w:pPr>
      <w:widowControl w:val="0"/>
      <w:autoSpaceDE w:val="0"/>
      <w:autoSpaceDN w:val="0"/>
      <w:adjustRightInd w:val="0"/>
      <w:spacing w:after="0" w:line="240" w:lineRule="auto"/>
      <w:ind w:right="19772"/>
    </w:pPr>
    <w:rPr>
      <w:rFonts w:ascii="Courier New" w:eastAsia="Times New Roman" w:hAnsi="Courier New" w:cs="Courier New"/>
      <w:lang w:eastAsia="ru-RU"/>
    </w:rPr>
  </w:style>
  <w:style w:type="paragraph" w:styleId="afff0">
    <w:name w:val="Document Map"/>
    <w:basedOn w:val="a0"/>
    <w:link w:val="afff1"/>
    <w:uiPriority w:val="99"/>
    <w:semiHidden/>
    <w:unhideWhenUsed/>
    <w:rsid w:val="00957929"/>
    <w:pPr>
      <w:spacing w:after="0" w:line="240" w:lineRule="auto"/>
      <w:ind w:firstLine="709"/>
      <w:jc w:val="both"/>
    </w:pPr>
    <w:rPr>
      <w:rFonts w:ascii="Tahoma" w:eastAsia="Calibri" w:hAnsi="Tahoma"/>
      <w:sz w:val="16"/>
      <w:szCs w:val="16"/>
    </w:rPr>
  </w:style>
  <w:style w:type="character" w:customStyle="1" w:styleId="afff1">
    <w:name w:val="Схема документа Знак"/>
    <w:basedOn w:val="a1"/>
    <w:link w:val="afff0"/>
    <w:uiPriority w:val="99"/>
    <w:semiHidden/>
    <w:rsid w:val="00957929"/>
    <w:rPr>
      <w:rFonts w:ascii="Tahoma" w:eastAsia="Calibri" w:hAnsi="Tahoma"/>
      <w:sz w:val="16"/>
      <w:szCs w:val="16"/>
    </w:rPr>
  </w:style>
  <w:style w:type="paragraph" w:customStyle="1" w:styleId="afff2">
    <w:name w:val="Обычный текст"/>
    <w:basedOn w:val="afb"/>
    <w:qFormat/>
    <w:rsid w:val="00957929"/>
    <w:pPr>
      <w:ind w:firstLine="709"/>
      <w:jc w:val="both"/>
    </w:pPr>
    <w:rPr>
      <w:rFonts w:ascii="Times New Roman" w:eastAsia="Calibri" w:hAnsi="Times New Roman"/>
      <w:sz w:val="24"/>
      <w:lang w:eastAsia="en-US"/>
    </w:rPr>
  </w:style>
  <w:style w:type="paragraph" w:customStyle="1" w:styleId="a">
    <w:name w:val="глава МНГП"/>
    <w:basedOn w:val="20"/>
    <w:qFormat/>
    <w:rsid w:val="00957929"/>
    <w:pPr>
      <w:keepLines/>
      <w:numPr>
        <w:ilvl w:val="1"/>
        <w:numId w:val="3"/>
      </w:numPr>
      <w:spacing w:before="200" w:line="276" w:lineRule="auto"/>
      <w:jc w:val="both"/>
    </w:pPr>
    <w:rPr>
      <w:bCs/>
      <w:sz w:val="24"/>
    </w:rPr>
  </w:style>
  <w:style w:type="character" w:customStyle="1" w:styleId="a9">
    <w:name w:val="Абзац списка Знак"/>
    <w:link w:val="a8"/>
    <w:uiPriority w:val="34"/>
    <w:locked/>
    <w:rsid w:val="00957929"/>
  </w:style>
  <w:style w:type="paragraph" w:styleId="afff3">
    <w:name w:val="TOC Heading"/>
    <w:basedOn w:val="10"/>
    <w:next w:val="a0"/>
    <w:uiPriority w:val="39"/>
    <w:semiHidden/>
    <w:unhideWhenUsed/>
    <w:qFormat/>
    <w:rsid w:val="00957929"/>
    <w:pPr>
      <w:outlineLvl w:val="9"/>
    </w:pPr>
    <w:rPr>
      <w:rFonts w:ascii="Cambria" w:eastAsia="Times New Roman" w:hAnsi="Cambria" w:cs="Times New Roman"/>
      <w:color w:val="365F91"/>
    </w:rPr>
  </w:style>
  <w:style w:type="paragraph" w:styleId="1a">
    <w:name w:val="toc 1"/>
    <w:basedOn w:val="a0"/>
    <w:next w:val="a0"/>
    <w:autoRedefine/>
    <w:uiPriority w:val="39"/>
    <w:unhideWhenUsed/>
    <w:rsid w:val="00957929"/>
    <w:pPr>
      <w:spacing w:after="100"/>
      <w:ind w:firstLine="709"/>
      <w:jc w:val="both"/>
    </w:pPr>
    <w:rPr>
      <w:rFonts w:ascii="Calibri" w:eastAsia="Calibri" w:hAnsi="Calibri"/>
      <w:sz w:val="22"/>
      <w:szCs w:val="22"/>
    </w:rPr>
  </w:style>
  <w:style w:type="paragraph" w:styleId="2e">
    <w:name w:val="toc 2"/>
    <w:basedOn w:val="a0"/>
    <w:next w:val="a0"/>
    <w:autoRedefine/>
    <w:uiPriority w:val="39"/>
    <w:unhideWhenUsed/>
    <w:rsid w:val="00957929"/>
    <w:pPr>
      <w:spacing w:after="100"/>
      <w:ind w:left="220" w:firstLine="709"/>
      <w:jc w:val="both"/>
    </w:pPr>
    <w:rPr>
      <w:rFonts w:ascii="Calibri" w:eastAsia="Calibri" w:hAnsi="Calibri"/>
      <w:sz w:val="22"/>
      <w:szCs w:val="22"/>
    </w:rPr>
  </w:style>
  <w:style w:type="paragraph" w:styleId="39">
    <w:name w:val="toc 3"/>
    <w:basedOn w:val="a0"/>
    <w:next w:val="a0"/>
    <w:autoRedefine/>
    <w:uiPriority w:val="39"/>
    <w:unhideWhenUsed/>
    <w:rsid w:val="00957929"/>
    <w:pPr>
      <w:spacing w:after="100"/>
      <w:ind w:left="440" w:firstLine="709"/>
      <w:jc w:val="both"/>
    </w:pPr>
    <w:rPr>
      <w:rFonts w:ascii="Calibri" w:eastAsia="Calibri" w:hAnsi="Calibri"/>
      <w:sz w:val="22"/>
      <w:szCs w:val="22"/>
    </w:rPr>
  </w:style>
  <w:style w:type="paragraph" w:customStyle="1" w:styleId="Heading">
    <w:name w:val="Heading"/>
    <w:rsid w:val="00957929"/>
    <w:pPr>
      <w:suppressAutoHyphens/>
      <w:overflowPunct w:val="0"/>
      <w:autoSpaceDE w:val="0"/>
      <w:spacing w:after="0" w:line="240" w:lineRule="auto"/>
    </w:pPr>
    <w:rPr>
      <w:rFonts w:ascii="Arial" w:eastAsia="Times New Roman" w:hAnsi="Arial" w:cs="Arial"/>
      <w:b/>
      <w:bCs/>
      <w:sz w:val="22"/>
      <w:szCs w:val="22"/>
      <w:lang w:eastAsia="ar-SA"/>
    </w:rPr>
  </w:style>
  <w:style w:type="character" w:customStyle="1" w:styleId="TextNPA">
    <w:name w:val="Text NPA"/>
    <w:rsid w:val="00957929"/>
    <w:rPr>
      <w:rFonts w:ascii="Times New Roman" w:hAnsi="Times New Roman" w:cs="Times New Roman" w:hint="default"/>
      <w:sz w:val="26"/>
      <w:szCs w:val="26"/>
    </w:rPr>
  </w:style>
  <w:style w:type="paragraph" w:customStyle="1" w:styleId="Pro-Gramma">
    <w:name w:val="Pro-Gramma"/>
    <w:basedOn w:val="a0"/>
    <w:rsid w:val="00957929"/>
    <w:pPr>
      <w:suppressAutoHyphens/>
      <w:spacing w:before="120" w:after="0" w:line="288" w:lineRule="auto"/>
      <w:ind w:left="1134"/>
      <w:jc w:val="both"/>
    </w:pPr>
    <w:rPr>
      <w:rFonts w:ascii="Georgia" w:eastAsia="Times New Roman" w:hAnsi="Georgia"/>
      <w:sz w:val="24"/>
      <w:szCs w:val="24"/>
      <w:lang w:eastAsia="ar-SA"/>
    </w:rPr>
  </w:style>
  <w:style w:type="paragraph" w:customStyle="1" w:styleId="afff4">
    <w:name w:val="Знак"/>
    <w:basedOn w:val="a0"/>
    <w:rsid w:val="00957929"/>
    <w:pPr>
      <w:widowControl w:val="0"/>
      <w:adjustRightInd w:val="0"/>
      <w:spacing w:after="160" w:line="240" w:lineRule="exact"/>
      <w:jc w:val="right"/>
    </w:pPr>
    <w:rPr>
      <w:rFonts w:ascii="Arial" w:eastAsia="Times New Roman" w:hAnsi="Arial" w:cs="Arial"/>
      <w:lang w:val="en-GB"/>
    </w:rPr>
  </w:style>
  <w:style w:type="paragraph" w:customStyle="1" w:styleId="afff5">
    <w:name w:val="Таблицы (моноширинный)"/>
    <w:basedOn w:val="a0"/>
    <w:next w:val="a0"/>
    <w:rsid w:val="00957929"/>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customStyle="1" w:styleId="consplusnormalcxsplast">
    <w:name w:val="consplusnormalcxsplast"/>
    <w:basedOn w:val="a0"/>
    <w:rsid w:val="00957929"/>
    <w:pPr>
      <w:spacing w:before="100" w:beforeAutospacing="1" w:after="100" w:afterAutospacing="1" w:line="240" w:lineRule="auto"/>
    </w:pPr>
    <w:rPr>
      <w:rFonts w:eastAsia="Times New Roman"/>
      <w:sz w:val="24"/>
      <w:szCs w:val="24"/>
      <w:lang w:eastAsia="ru-RU"/>
    </w:rPr>
  </w:style>
  <w:style w:type="character" w:customStyle="1" w:styleId="highlighthighlightactive">
    <w:name w:val="highlight highlight_active"/>
    <w:basedOn w:val="a1"/>
    <w:rsid w:val="00957929"/>
  </w:style>
  <w:style w:type="character" w:customStyle="1" w:styleId="FontStyle46">
    <w:name w:val="Font Style46"/>
    <w:rsid w:val="00957929"/>
    <w:rPr>
      <w:rFonts w:ascii="Times New Roman" w:hAnsi="Times New Roman" w:cs="Times New Roman"/>
      <w:sz w:val="22"/>
      <w:szCs w:val="22"/>
    </w:rPr>
  </w:style>
  <w:style w:type="character" w:customStyle="1" w:styleId="FontStyle47">
    <w:name w:val="Font Style47"/>
    <w:rsid w:val="00957929"/>
    <w:rPr>
      <w:rFonts w:ascii="Times New Roman" w:hAnsi="Times New Roman" w:cs="Times New Roman"/>
      <w:sz w:val="22"/>
      <w:szCs w:val="22"/>
    </w:rPr>
  </w:style>
  <w:style w:type="character" w:customStyle="1" w:styleId="51">
    <w:name w:val="Знак Знак5"/>
    <w:rsid w:val="00957929"/>
    <w:rPr>
      <w:rFonts w:ascii="Microsoft Sans Serif" w:eastAsia="Times New Roman" w:hAnsi="Microsoft Sans Serif" w:cs="Microsoft Sans Serif"/>
      <w:sz w:val="24"/>
      <w:szCs w:val="24"/>
      <w:lang w:eastAsia="ru-RU"/>
    </w:rPr>
  </w:style>
  <w:style w:type="paragraph" w:customStyle="1" w:styleId="2f">
    <w:name w:val="Знак Знак2 Знак"/>
    <w:basedOn w:val="a0"/>
    <w:rsid w:val="00957929"/>
    <w:pPr>
      <w:spacing w:after="160" w:line="240" w:lineRule="exact"/>
    </w:pPr>
    <w:rPr>
      <w:rFonts w:ascii="Arial" w:eastAsia="Times New Roman" w:hAnsi="Arial" w:cs="Arial"/>
      <w:lang w:val="en-US"/>
    </w:rPr>
  </w:style>
  <w:style w:type="character" w:customStyle="1" w:styleId="ConsPlusNormal0">
    <w:name w:val="ConsPlusNormal Знак"/>
    <w:link w:val="ConsPlusNormal"/>
    <w:locked/>
    <w:rsid w:val="00957929"/>
    <w:rPr>
      <w:rFonts w:ascii="Arial" w:eastAsia="Times New Roman" w:hAnsi="Arial" w:cs="Arial"/>
      <w:lang w:eastAsia="ru-RU"/>
    </w:rPr>
  </w:style>
  <w:style w:type="character" w:customStyle="1" w:styleId="Absatz-Standardschriftart">
    <w:name w:val="Absatz-Standardschriftart"/>
    <w:rsid w:val="00957929"/>
  </w:style>
  <w:style w:type="character" w:customStyle="1" w:styleId="WW-Absatz-Standardschriftart">
    <w:name w:val="WW-Absatz-Standardschriftart"/>
    <w:rsid w:val="00957929"/>
  </w:style>
  <w:style w:type="character" w:customStyle="1" w:styleId="WW-Absatz-Standardschriftart1">
    <w:name w:val="WW-Absatz-Standardschriftart1"/>
    <w:rsid w:val="00957929"/>
  </w:style>
  <w:style w:type="character" w:customStyle="1" w:styleId="1b">
    <w:name w:val="Основной шрифт абзаца1"/>
    <w:rsid w:val="00957929"/>
  </w:style>
  <w:style w:type="paragraph" w:styleId="afff6">
    <w:name w:val="List"/>
    <w:basedOn w:val="aff"/>
    <w:rsid w:val="00957929"/>
    <w:pPr>
      <w:widowControl w:val="0"/>
      <w:suppressAutoHyphens/>
      <w:autoSpaceDE w:val="0"/>
    </w:pPr>
    <w:rPr>
      <w:rFonts w:cs="Mangal"/>
      <w:lang w:eastAsia="ar-SA"/>
    </w:rPr>
  </w:style>
  <w:style w:type="paragraph" w:customStyle="1" w:styleId="1c">
    <w:name w:val="Название1"/>
    <w:basedOn w:val="a0"/>
    <w:rsid w:val="00957929"/>
    <w:pPr>
      <w:widowControl w:val="0"/>
      <w:suppressLineNumbers/>
      <w:suppressAutoHyphens/>
      <w:autoSpaceDE w:val="0"/>
      <w:spacing w:before="120" w:after="120" w:line="240" w:lineRule="auto"/>
    </w:pPr>
    <w:rPr>
      <w:rFonts w:eastAsia="Times New Roman" w:cs="Mangal"/>
      <w:i/>
      <w:iCs/>
      <w:sz w:val="24"/>
      <w:szCs w:val="24"/>
      <w:lang w:eastAsia="ar-SA"/>
    </w:rPr>
  </w:style>
  <w:style w:type="paragraph" w:customStyle="1" w:styleId="1d">
    <w:name w:val="Указатель1"/>
    <w:basedOn w:val="a0"/>
    <w:rsid w:val="00957929"/>
    <w:pPr>
      <w:widowControl w:val="0"/>
      <w:suppressLineNumbers/>
      <w:suppressAutoHyphens/>
      <w:autoSpaceDE w:val="0"/>
      <w:spacing w:after="0" w:line="240" w:lineRule="auto"/>
    </w:pPr>
    <w:rPr>
      <w:rFonts w:eastAsia="Times New Roman" w:cs="Mangal"/>
      <w:lang w:eastAsia="ar-SA"/>
    </w:rPr>
  </w:style>
  <w:style w:type="paragraph" w:customStyle="1" w:styleId="afff7">
    <w:name w:val="Содержимое таблицы"/>
    <w:basedOn w:val="a0"/>
    <w:qFormat/>
    <w:rsid w:val="00957929"/>
    <w:pPr>
      <w:widowControl w:val="0"/>
      <w:suppressLineNumbers/>
      <w:suppressAutoHyphens/>
      <w:autoSpaceDE w:val="0"/>
      <w:spacing w:after="0" w:line="240" w:lineRule="auto"/>
    </w:pPr>
    <w:rPr>
      <w:rFonts w:eastAsia="Times New Roman"/>
      <w:lang w:eastAsia="ar-SA"/>
    </w:rPr>
  </w:style>
  <w:style w:type="paragraph" w:customStyle="1" w:styleId="afff8">
    <w:name w:val="Заголовок таблицы"/>
    <w:basedOn w:val="afff7"/>
    <w:qFormat/>
    <w:rsid w:val="00957929"/>
    <w:pPr>
      <w:jc w:val="center"/>
    </w:pPr>
    <w:rPr>
      <w:b/>
      <w:bCs/>
    </w:rPr>
  </w:style>
  <w:style w:type="paragraph" w:customStyle="1" w:styleId="afff9">
    <w:name w:val="Таблица"/>
    <w:basedOn w:val="1c"/>
    <w:rsid w:val="00957929"/>
  </w:style>
  <w:style w:type="paragraph" w:customStyle="1" w:styleId="afffa">
    <w:name w:val="ОБЫЧНЫЙ"/>
    <w:basedOn w:val="a0"/>
    <w:next w:val="a0"/>
    <w:rsid w:val="00957929"/>
    <w:pPr>
      <w:spacing w:after="0" w:line="240" w:lineRule="auto"/>
      <w:ind w:firstLine="567"/>
      <w:jc w:val="both"/>
    </w:pPr>
    <w:rPr>
      <w:rFonts w:eastAsia="Times New Roman"/>
      <w:sz w:val="24"/>
      <w:lang w:val="en-US"/>
    </w:rPr>
  </w:style>
  <w:style w:type="character" w:customStyle="1" w:styleId="afffb">
    <w:name w:val="Текст примечания Знак"/>
    <w:link w:val="afffc"/>
    <w:uiPriority w:val="99"/>
    <w:semiHidden/>
    <w:rsid w:val="00957929"/>
    <w:rPr>
      <w:rFonts w:eastAsia="Times New Roman"/>
    </w:rPr>
  </w:style>
  <w:style w:type="paragraph" w:styleId="afffc">
    <w:name w:val="annotation text"/>
    <w:basedOn w:val="a0"/>
    <w:link w:val="afffb"/>
    <w:uiPriority w:val="99"/>
    <w:semiHidden/>
    <w:unhideWhenUsed/>
    <w:rsid w:val="00957929"/>
    <w:pPr>
      <w:spacing w:after="0" w:line="240" w:lineRule="auto"/>
      <w:jc w:val="both"/>
    </w:pPr>
    <w:rPr>
      <w:rFonts w:eastAsia="Times New Roman"/>
    </w:rPr>
  </w:style>
  <w:style w:type="character" w:customStyle="1" w:styleId="1e">
    <w:name w:val="Текст примечания Знак1"/>
    <w:basedOn w:val="a1"/>
    <w:uiPriority w:val="99"/>
    <w:semiHidden/>
    <w:rsid w:val="00957929"/>
  </w:style>
  <w:style w:type="character" w:customStyle="1" w:styleId="afffd">
    <w:name w:val="Тема примечания Знак"/>
    <w:link w:val="afffe"/>
    <w:uiPriority w:val="99"/>
    <w:semiHidden/>
    <w:rsid w:val="00957929"/>
    <w:rPr>
      <w:rFonts w:eastAsia="Times New Roman"/>
      <w:b/>
      <w:bCs/>
    </w:rPr>
  </w:style>
  <w:style w:type="paragraph" w:styleId="afffe">
    <w:name w:val="annotation subject"/>
    <w:basedOn w:val="afffc"/>
    <w:next w:val="afffc"/>
    <w:link w:val="afffd"/>
    <w:uiPriority w:val="99"/>
    <w:semiHidden/>
    <w:unhideWhenUsed/>
    <w:rsid w:val="00957929"/>
    <w:rPr>
      <w:b/>
      <w:bCs/>
    </w:rPr>
  </w:style>
  <w:style w:type="character" w:customStyle="1" w:styleId="1f">
    <w:name w:val="Тема примечания Знак1"/>
    <w:basedOn w:val="1e"/>
    <w:uiPriority w:val="99"/>
    <w:semiHidden/>
    <w:rsid w:val="00957929"/>
    <w:rPr>
      <w:b/>
      <w:bCs/>
    </w:rPr>
  </w:style>
  <w:style w:type="paragraph" w:customStyle="1" w:styleId="affff">
    <w:name w:val="Комментарий"/>
    <w:basedOn w:val="a0"/>
    <w:next w:val="a0"/>
    <w:uiPriority w:val="99"/>
    <w:rsid w:val="00957929"/>
    <w:pPr>
      <w:autoSpaceDE w:val="0"/>
      <w:autoSpaceDN w:val="0"/>
      <w:adjustRightInd w:val="0"/>
      <w:spacing w:before="75" w:after="0" w:line="240" w:lineRule="auto"/>
      <w:ind w:left="170"/>
      <w:jc w:val="both"/>
    </w:pPr>
    <w:rPr>
      <w:rFonts w:ascii="Arial" w:eastAsia="Calibri" w:hAnsi="Arial" w:cs="Arial"/>
      <w:color w:val="353842"/>
      <w:sz w:val="24"/>
      <w:szCs w:val="24"/>
      <w:shd w:val="clear" w:color="auto" w:fill="F0F0F0"/>
    </w:rPr>
  </w:style>
  <w:style w:type="paragraph" w:customStyle="1" w:styleId="affff0">
    <w:name w:val="Информация об изменениях документа"/>
    <w:basedOn w:val="affff"/>
    <w:next w:val="a0"/>
    <w:uiPriority w:val="99"/>
    <w:rsid w:val="00957929"/>
    <w:rPr>
      <w:i/>
      <w:iCs/>
    </w:rPr>
  </w:style>
  <w:style w:type="character" w:customStyle="1" w:styleId="affff1">
    <w:name w:val="Не вступил в силу"/>
    <w:rsid w:val="00957929"/>
    <w:rPr>
      <w:b/>
      <w:bCs/>
      <w:color w:val="000000"/>
      <w:sz w:val="26"/>
      <w:szCs w:val="26"/>
      <w:shd w:val="clear" w:color="auto" w:fill="D8EDE8"/>
    </w:rPr>
  </w:style>
  <w:style w:type="paragraph" w:customStyle="1" w:styleId="font10">
    <w:name w:val="font10"/>
    <w:basedOn w:val="a0"/>
    <w:rsid w:val="00957929"/>
    <w:pPr>
      <w:spacing w:before="100" w:beforeAutospacing="1" w:after="100" w:afterAutospacing="1" w:line="240" w:lineRule="auto"/>
    </w:pPr>
    <w:rPr>
      <w:rFonts w:eastAsia="Times New Roman"/>
      <w:b/>
      <w:bCs/>
      <w:color w:val="000000"/>
      <w:sz w:val="24"/>
      <w:szCs w:val="24"/>
      <w:lang w:eastAsia="ru-RU"/>
    </w:rPr>
  </w:style>
  <w:style w:type="character" w:customStyle="1" w:styleId="FontStyle17">
    <w:name w:val="Font Style17"/>
    <w:uiPriority w:val="99"/>
    <w:rsid w:val="00957929"/>
    <w:rPr>
      <w:rFonts w:ascii="Times New Roman" w:hAnsi="Times New Roman" w:cs="Times New Roman"/>
      <w:sz w:val="22"/>
      <w:szCs w:val="22"/>
    </w:rPr>
  </w:style>
  <w:style w:type="paragraph" w:customStyle="1" w:styleId="msonormalbullet2gif">
    <w:name w:val="msonormalbullet2.gif"/>
    <w:basedOn w:val="a0"/>
    <w:rsid w:val="00957929"/>
    <w:pPr>
      <w:spacing w:before="100" w:beforeAutospacing="1" w:after="100" w:afterAutospacing="1" w:line="240" w:lineRule="auto"/>
    </w:pPr>
    <w:rPr>
      <w:rFonts w:eastAsia="Times New Roman"/>
      <w:sz w:val="24"/>
      <w:szCs w:val="24"/>
      <w:lang w:eastAsia="ru-RU"/>
    </w:rPr>
  </w:style>
  <w:style w:type="paragraph" w:customStyle="1" w:styleId="s1">
    <w:name w:val="s_1"/>
    <w:basedOn w:val="a0"/>
    <w:rsid w:val="00957929"/>
    <w:pPr>
      <w:spacing w:before="100" w:beforeAutospacing="1" w:after="100" w:afterAutospacing="1" w:line="240" w:lineRule="auto"/>
    </w:pPr>
    <w:rPr>
      <w:rFonts w:eastAsia="Times New Roman"/>
      <w:sz w:val="24"/>
      <w:szCs w:val="24"/>
      <w:lang w:eastAsia="ru-RU"/>
    </w:rPr>
  </w:style>
  <w:style w:type="paragraph" w:customStyle="1" w:styleId="affff2">
    <w:name w:val="Письмо"/>
    <w:basedOn w:val="a0"/>
    <w:rsid w:val="00957929"/>
    <w:pPr>
      <w:autoSpaceDE w:val="0"/>
      <w:autoSpaceDN w:val="0"/>
      <w:spacing w:after="0" w:line="360" w:lineRule="auto"/>
      <w:ind w:firstLine="720"/>
      <w:jc w:val="both"/>
    </w:pPr>
    <w:rPr>
      <w:rFonts w:eastAsia="Times New Roman"/>
      <w:sz w:val="24"/>
      <w:szCs w:val="24"/>
      <w:lang w:eastAsia="ru-RU"/>
    </w:rPr>
  </w:style>
  <w:style w:type="paragraph" w:customStyle="1" w:styleId="Iniiaiieoaeno">
    <w:name w:val="Iniiaiie oaeno"/>
    <w:basedOn w:val="a0"/>
    <w:rsid w:val="00957929"/>
    <w:pPr>
      <w:spacing w:after="0" w:line="240" w:lineRule="auto"/>
      <w:jc w:val="both"/>
    </w:pPr>
    <w:rPr>
      <w:rFonts w:ascii="Peterburg" w:eastAsia="Times New Roman" w:hAnsi="Peterburg"/>
      <w:lang w:eastAsia="ru-RU"/>
    </w:rPr>
  </w:style>
  <w:style w:type="paragraph" w:customStyle="1" w:styleId="tekstob">
    <w:name w:val="tekstob"/>
    <w:basedOn w:val="a0"/>
    <w:rsid w:val="00957929"/>
    <w:pPr>
      <w:spacing w:before="100" w:beforeAutospacing="1" w:after="100" w:afterAutospacing="1" w:line="240" w:lineRule="auto"/>
    </w:pPr>
    <w:rPr>
      <w:rFonts w:eastAsia="Times New Roman"/>
      <w:sz w:val="24"/>
      <w:szCs w:val="24"/>
      <w:lang w:eastAsia="ru-RU"/>
    </w:rPr>
  </w:style>
  <w:style w:type="character" w:customStyle="1" w:styleId="-">
    <w:name w:val="Интернет-ссылка"/>
    <w:rsid w:val="00957929"/>
    <w:rPr>
      <w:color w:val="000080"/>
      <w:u w:val="single"/>
    </w:rPr>
  </w:style>
  <w:style w:type="paragraph" w:customStyle="1" w:styleId="1f0">
    <w:name w:val="Название объекта1"/>
    <w:basedOn w:val="a0"/>
    <w:qFormat/>
    <w:rsid w:val="00957929"/>
    <w:pPr>
      <w:suppressLineNumbers/>
      <w:spacing w:before="120" w:after="120" w:line="240" w:lineRule="auto"/>
    </w:pPr>
    <w:rPr>
      <w:rFonts w:ascii="Liberation Serif" w:eastAsia="Noto Sans CJK SC Regular" w:hAnsi="Liberation Serif" w:cs="FreeSans"/>
      <w:i/>
      <w:iCs/>
      <w:sz w:val="24"/>
      <w:szCs w:val="24"/>
      <w:lang w:eastAsia="zh-CN" w:bidi="hi-IN"/>
    </w:rPr>
  </w:style>
  <w:style w:type="paragraph" w:styleId="1f1">
    <w:name w:val="index 1"/>
    <w:basedOn w:val="a0"/>
    <w:next w:val="a0"/>
    <w:autoRedefine/>
    <w:uiPriority w:val="99"/>
    <w:semiHidden/>
    <w:unhideWhenUsed/>
    <w:rsid w:val="00957929"/>
    <w:pPr>
      <w:spacing w:after="0" w:line="240" w:lineRule="auto"/>
      <w:ind w:left="200" w:hanging="200"/>
    </w:pPr>
    <w:rPr>
      <w:rFonts w:eastAsia="Times New Roman"/>
      <w:lang w:eastAsia="ru-RU"/>
    </w:rPr>
  </w:style>
  <w:style w:type="paragraph" w:styleId="affff3">
    <w:name w:val="index heading"/>
    <w:basedOn w:val="a0"/>
    <w:qFormat/>
    <w:rsid w:val="00957929"/>
    <w:pPr>
      <w:suppressLineNumbers/>
      <w:spacing w:after="0" w:line="240" w:lineRule="auto"/>
    </w:pPr>
    <w:rPr>
      <w:rFonts w:ascii="Liberation Serif" w:eastAsia="Noto Sans CJK SC Regular" w:hAnsi="Liberation Serif" w:cs="FreeSans"/>
      <w:sz w:val="24"/>
      <w:szCs w:val="24"/>
      <w:lang w:eastAsia="zh-CN" w:bidi="hi-IN"/>
    </w:rPr>
  </w:style>
  <w:style w:type="paragraph" w:customStyle="1" w:styleId="1f2">
    <w:name w:val="Нижний колонтитул1"/>
    <w:basedOn w:val="a0"/>
    <w:rsid w:val="00957929"/>
    <w:pPr>
      <w:tabs>
        <w:tab w:val="center" w:pos="4677"/>
        <w:tab w:val="right" w:pos="9355"/>
      </w:tabs>
      <w:spacing w:after="0" w:line="240" w:lineRule="auto"/>
    </w:pPr>
    <w:rPr>
      <w:rFonts w:ascii="Liberation Serif" w:eastAsia="Noto Sans CJK SC Regular" w:hAnsi="Liberation Serif" w:cs="FreeSans"/>
      <w:sz w:val="24"/>
      <w:szCs w:val="24"/>
      <w:lang w:eastAsia="zh-CN" w:bidi="hi-IN"/>
    </w:rPr>
  </w:style>
  <w:style w:type="paragraph" w:styleId="41">
    <w:name w:val="toc 4"/>
    <w:basedOn w:val="a0"/>
    <w:next w:val="a0"/>
    <w:autoRedefine/>
    <w:uiPriority w:val="39"/>
    <w:unhideWhenUsed/>
    <w:rsid w:val="00957929"/>
    <w:pPr>
      <w:spacing w:after="0" w:line="240" w:lineRule="auto"/>
      <w:ind w:left="600"/>
    </w:pPr>
    <w:rPr>
      <w:rFonts w:eastAsia="Times New Roman"/>
      <w:lang w:eastAsia="ru-RU"/>
    </w:rPr>
  </w:style>
  <w:style w:type="paragraph" w:styleId="52">
    <w:name w:val="toc 5"/>
    <w:basedOn w:val="a0"/>
    <w:next w:val="a0"/>
    <w:autoRedefine/>
    <w:uiPriority w:val="39"/>
    <w:unhideWhenUsed/>
    <w:rsid w:val="00957929"/>
    <w:pPr>
      <w:spacing w:after="0" w:line="240" w:lineRule="auto"/>
      <w:ind w:left="800"/>
    </w:pPr>
    <w:rPr>
      <w:rFonts w:eastAsia="Times New Roman"/>
      <w:lang w:eastAsia="ru-RU"/>
    </w:rPr>
  </w:style>
  <w:style w:type="table" w:customStyle="1" w:styleId="TableNormal">
    <w:name w:val="Table Normal"/>
    <w:uiPriority w:val="2"/>
    <w:semiHidden/>
    <w:unhideWhenUsed/>
    <w:qFormat/>
    <w:rsid w:val="00D34E5C"/>
    <w:pPr>
      <w:widowControl w:val="0"/>
      <w:autoSpaceDE w:val="0"/>
      <w:autoSpaceDN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numbering" w:customStyle="1" w:styleId="42">
    <w:name w:val="Нет списка4"/>
    <w:next w:val="a3"/>
    <w:uiPriority w:val="99"/>
    <w:semiHidden/>
    <w:unhideWhenUsed/>
    <w:rsid w:val="00B005C2"/>
  </w:style>
  <w:style w:type="numbering" w:customStyle="1" w:styleId="222">
    <w:name w:val="Стиль22"/>
    <w:basedOn w:val="a3"/>
    <w:rsid w:val="00B005C2"/>
  </w:style>
  <w:style w:type="numbering" w:customStyle="1" w:styleId="120">
    <w:name w:val="Нет списка12"/>
    <w:next w:val="a3"/>
    <w:uiPriority w:val="99"/>
    <w:semiHidden/>
    <w:unhideWhenUsed/>
    <w:rsid w:val="00B005C2"/>
  </w:style>
  <w:style w:type="numbering" w:customStyle="1" w:styleId="112">
    <w:name w:val="Нет списка112"/>
    <w:next w:val="a3"/>
    <w:uiPriority w:val="99"/>
    <w:semiHidden/>
    <w:unhideWhenUsed/>
    <w:rsid w:val="00B005C2"/>
  </w:style>
  <w:style w:type="numbering" w:customStyle="1" w:styleId="215">
    <w:name w:val="Нет списка21"/>
    <w:next w:val="a3"/>
    <w:uiPriority w:val="99"/>
    <w:semiHidden/>
    <w:unhideWhenUsed/>
    <w:rsid w:val="00B005C2"/>
  </w:style>
  <w:style w:type="numbering" w:customStyle="1" w:styleId="311">
    <w:name w:val="Нет списка31"/>
    <w:next w:val="a3"/>
    <w:uiPriority w:val="99"/>
    <w:semiHidden/>
    <w:rsid w:val="00B005C2"/>
  </w:style>
  <w:style w:type="numbering" w:customStyle="1" w:styleId="2110">
    <w:name w:val="Стиль211"/>
    <w:basedOn w:val="a3"/>
    <w:rsid w:val="00B005C2"/>
  </w:style>
  <w:style w:type="numbering" w:customStyle="1" w:styleId="113">
    <w:name w:val="Стиль11"/>
    <w:uiPriority w:val="99"/>
    <w:rsid w:val="00B005C2"/>
  </w:style>
  <w:style w:type="paragraph" w:customStyle="1" w:styleId="1f3">
    <w:name w:val="1"/>
    <w:basedOn w:val="a0"/>
    <w:next w:val="aff"/>
    <w:link w:val="affff4"/>
    <w:qFormat/>
    <w:rsid w:val="00B005C2"/>
    <w:pPr>
      <w:keepNext/>
      <w:widowControl w:val="0"/>
      <w:suppressAutoHyphens/>
      <w:autoSpaceDE w:val="0"/>
      <w:spacing w:before="240" w:after="120" w:line="240" w:lineRule="auto"/>
    </w:pPr>
    <w:rPr>
      <w:rFonts w:ascii="Arial" w:eastAsia="SimSun" w:hAnsi="Arial" w:cs="Mangal"/>
      <w:sz w:val="28"/>
      <w:szCs w:val="28"/>
      <w:lang w:eastAsia="ar-SA"/>
    </w:rPr>
  </w:style>
  <w:style w:type="paragraph" w:customStyle="1" w:styleId="2f0">
    <w:name w:val="Знак2 Знак Знак Знак"/>
    <w:basedOn w:val="a0"/>
    <w:rsid w:val="00B005C2"/>
    <w:pPr>
      <w:widowControl w:val="0"/>
      <w:suppressAutoHyphens/>
      <w:autoSpaceDE w:val="0"/>
      <w:spacing w:after="160" w:line="240" w:lineRule="exact"/>
    </w:pPr>
    <w:rPr>
      <w:rFonts w:ascii="Verdana" w:eastAsia="Times New Roman" w:hAnsi="Verdana"/>
      <w:lang w:val="en-US" w:eastAsia="ar-SA"/>
    </w:rPr>
  </w:style>
  <w:style w:type="numbering" w:customStyle="1" w:styleId="1111">
    <w:name w:val="Нет списка1111"/>
    <w:next w:val="a3"/>
    <w:uiPriority w:val="99"/>
    <w:semiHidden/>
    <w:unhideWhenUsed/>
    <w:rsid w:val="00B005C2"/>
  </w:style>
  <w:style w:type="character" w:customStyle="1" w:styleId="affff4">
    <w:name w:val="Заголовок Знак"/>
    <w:link w:val="1f3"/>
    <w:rsid w:val="00B005C2"/>
    <w:rPr>
      <w:rFonts w:ascii="Arial" w:eastAsia="SimSun" w:hAnsi="Arial" w:cs="Mangal"/>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7398978">
      <w:bodyDiv w:val="1"/>
      <w:marLeft w:val="0"/>
      <w:marRight w:val="0"/>
      <w:marTop w:val="0"/>
      <w:marBottom w:val="0"/>
      <w:divBdr>
        <w:top w:val="none" w:sz="0" w:space="0" w:color="auto"/>
        <w:left w:val="none" w:sz="0" w:space="0" w:color="auto"/>
        <w:bottom w:val="none" w:sz="0" w:space="0" w:color="auto"/>
        <w:right w:val="none" w:sz="0" w:space="0" w:color="auto"/>
      </w:divBdr>
      <w:divsChild>
        <w:div w:id="848637090">
          <w:marLeft w:val="0"/>
          <w:marRight w:val="0"/>
          <w:marTop w:val="0"/>
          <w:marBottom w:val="0"/>
          <w:divBdr>
            <w:top w:val="none" w:sz="0" w:space="0" w:color="auto"/>
            <w:left w:val="none" w:sz="0" w:space="0" w:color="auto"/>
            <w:bottom w:val="none" w:sz="0" w:space="0" w:color="auto"/>
            <w:right w:val="none" w:sz="0" w:space="0" w:color="auto"/>
          </w:divBdr>
          <w:divsChild>
            <w:div w:id="885139553">
              <w:marLeft w:val="0"/>
              <w:marRight w:val="0"/>
              <w:marTop w:val="240"/>
              <w:marBottom w:val="0"/>
              <w:divBdr>
                <w:top w:val="none" w:sz="0" w:space="0" w:color="auto"/>
                <w:left w:val="none" w:sz="0" w:space="0" w:color="auto"/>
                <w:bottom w:val="none" w:sz="0" w:space="0" w:color="auto"/>
                <w:right w:val="none" w:sz="0" w:space="0" w:color="auto"/>
              </w:divBdr>
              <w:divsChild>
                <w:div w:id="1071540249">
                  <w:marLeft w:val="0"/>
                  <w:marRight w:val="0"/>
                  <w:marTop w:val="0"/>
                  <w:marBottom w:val="0"/>
                  <w:divBdr>
                    <w:top w:val="none" w:sz="0" w:space="0" w:color="auto"/>
                    <w:left w:val="none" w:sz="0" w:space="0" w:color="auto"/>
                    <w:bottom w:val="none" w:sz="0" w:space="0" w:color="auto"/>
                    <w:right w:val="none" w:sz="0" w:space="0" w:color="auto"/>
                  </w:divBdr>
                  <w:divsChild>
                    <w:div w:id="16669379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931886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E984368917A7B0633A9078E7270515EB2579DEF91DA591B90AC501EC7A22B484933F36F0E3DF6F25BF270046BDA000DCA7B9FFEC084830FD37G6H" TargetMode="External"/><Relationship Id="rId13" Type="http://schemas.openxmlformats.org/officeDocument/2006/relationships/hyperlink" Target="http://fgis.economy.gov.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lihoslavl69.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984368917A7B0633A9078E7270515EB2773D8F318A791B90AC501EC7A22B484933F36F0E3DF6F25BF270046BDA000DCA7B9FFEC084830FD37G6H"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consultantplus://offline/ref=E984368917A7B0633A9078E7270515EB2771D1F513A191B90AC501EC7A22B484933F36F0E3DF6F24BB270046BDA000DCA7B9FFEC084830FD37G6H" TargetMode="External"/><Relationship Id="rId4" Type="http://schemas.openxmlformats.org/officeDocument/2006/relationships/settings" Target="settings.xml"/><Relationship Id="rId9" Type="http://schemas.openxmlformats.org/officeDocument/2006/relationships/hyperlink" Target="consultantplus://offline/ref=E984368917A7B0633A9078E7270515EB2679D8F41BA191B90AC501EC7A22B484933F36F0E3DF6F25BF270046BDA000DCA7B9FFEC084830FD37G6H" TargetMode="External"/><Relationship Id="rId1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1CEE82-4AC1-4940-88EE-B4C1C97AA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56</Pages>
  <Words>18229</Words>
  <Characters>103908</Characters>
  <Application>Microsoft Office Word</Application>
  <DocSecurity>0</DocSecurity>
  <Lines>865</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Имя</dc:creator>
  <cp:keywords/>
  <dc:description/>
  <cp:lastModifiedBy>User</cp:lastModifiedBy>
  <cp:revision>5</cp:revision>
  <cp:lastPrinted>2019-04-26T07:44:00Z</cp:lastPrinted>
  <dcterms:created xsi:type="dcterms:W3CDTF">2019-11-26T08:15:00Z</dcterms:created>
  <dcterms:modified xsi:type="dcterms:W3CDTF">2019-12-02T07:42:00Z</dcterms:modified>
</cp:coreProperties>
</file>