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C7" w:rsidRDefault="00D130C7" w:rsidP="008B4015">
      <w:pPr>
        <w:spacing w:after="0" w:line="240" w:lineRule="auto"/>
        <w:jc w:val="center"/>
        <w:rPr>
          <w:rFonts w:ascii="Arial" w:hAnsi="Arial" w:cs="Arial"/>
          <w:b/>
          <w:sz w:val="24"/>
          <w:szCs w:val="24"/>
        </w:rPr>
      </w:pPr>
    </w:p>
    <w:p w:rsidR="008B4015" w:rsidRPr="00D130C7" w:rsidRDefault="008B4015" w:rsidP="008B4015">
      <w:pPr>
        <w:spacing w:after="0" w:line="240" w:lineRule="auto"/>
        <w:jc w:val="center"/>
        <w:rPr>
          <w:rFonts w:ascii="Arial" w:hAnsi="Arial" w:cs="Arial"/>
          <w:b/>
          <w:sz w:val="24"/>
          <w:szCs w:val="24"/>
        </w:rPr>
      </w:pPr>
      <w:r w:rsidRPr="00D130C7">
        <w:rPr>
          <w:rFonts w:ascii="Arial" w:hAnsi="Arial" w:cs="Arial"/>
          <w:b/>
          <w:sz w:val="24"/>
          <w:szCs w:val="24"/>
        </w:rPr>
        <w:t>АДМИНИСТРАЦИЯ ЛИХОСЛАВЛЬСКОГО РАЙОНА</w:t>
      </w:r>
    </w:p>
    <w:p w:rsidR="008B4015" w:rsidRPr="00D130C7" w:rsidRDefault="008B4015" w:rsidP="008B4015">
      <w:pPr>
        <w:spacing w:after="0" w:line="240" w:lineRule="auto"/>
        <w:jc w:val="center"/>
        <w:rPr>
          <w:rFonts w:ascii="Arial" w:hAnsi="Arial" w:cs="Arial"/>
          <w:b/>
          <w:sz w:val="24"/>
          <w:szCs w:val="24"/>
        </w:rPr>
      </w:pPr>
      <w:r w:rsidRPr="00D130C7">
        <w:rPr>
          <w:rFonts w:ascii="Arial" w:hAnsi="Arial" w:cs="Arial"/>
          <w:b/>
          <w:sz w:val="24"/>
          <w:szCs w:val="24"/>
        </w:rPr>
        <w:t>ТВЕРСКОЙ ОБЛАСТИ</w:t>
      </w:r>
    </w:p>
    <w:p w:rsidR="008B4015" w:rsidRPr="00D130C7" w:rsidRDefault="008B4015" w:rsidP="008B4015">
      <w:pPr>
        <w:spacing w:after="0" w:line="240" w:lineRule="auto"/>
        <w:jc w:val="center"/>
        <w:rPr>
          <w:rFonts w:ascii="Arial" w:hAnsi="Arial" w:cs="Arial"/>
          <w:b/>
          <w:sz w:val="24"/>
          <w:szCs w:val="24"/>
        </w:rPr>
      </w:pPr>
    </w:p>
    <w:p w:rsidR="008B4015" w:rsidRPr="00D130C7" w:rsidRDefault="008B4015" w:rsidP="008B4015">
      <w:pPr>
        <w:spacing w:after="0" w:line="240" w:lineRule="auto"/>
        <w:jc w:val="center"/>
        <w:rPr>
          <w:rFonts w:ascii="Arial" w:hAnsi="Arial" w:cs="Arial"/>
          <w:b/>
          <w:sz w:val="24"/>
          <w:szCs w:val="24"/>
        </w:rPr>
      </w:pPr>
      <w:r w:rsidRPr="00D130C7">
        <w:rPr>
          <w:rFonts w:ascii="Arial" w:hAnsi="Arial" w:cs="Arial"/>
          <w:b/>
          <w:sz w:val="24"/>
          <w:szCs w:val="24"/>
        </w:rPr>
        <w:t>ПОСТАНОВЛЕНИЕ</w:t>
      </w:r>
    </w:p>
    <w:p w:rsidR="008B4015" w:rsidRPr="00D130C7" w:rsidRDefault="008B4015" w:rsidP="008B4015">
      <w:pPr>
        <w:spacing w:after="0" w:line="240" w:lineRule="auto"/>
        <w:jc w:val="center"/>
        <w:rPr>
          <w:rFonts w:ascii="Arial" w:hAnsi="Arial" w:cs="Arial"/>
          <w:b/>
          <w:sz w:val="24"/>
          <w:szCs w:val="24"/>
        </w:rPr>
      </w:pPr>
    </w:p>
    <w:p w:rsidR="008B4015" w:rsidRPr="00D130C7" w:rsidRDefault="008B4015" w:rsidP="008B4015">
      <w:pPr>
        <w:spacing w:after="0" w:line="240" w:lineRule="auto"/>
        <w:jc w:val="center"/>
        <w:rPr>
          <w:rFonts w:ascii="Arial" w:hAnsi="Arial" w:cs="Arial"/>
          <w:b/>
          <w:sz w:val="24"/>
          <w:szCs w:val="24"/>
        </w:rPr>
      </w:pPr>
      <w:r w:rsidRPr="00D130C7">
        <w:rPr>
          <w:rFonts w:ascii="Arial" w:hAnsi="Arial" w:cs="Arial"/>
          <w:b/>
          <w:sz w:val="24"/>
          <w:szCs w:val="24"/>
        </w:rPr>
        <w:t>г. Лихославль</w:t>
      </w:r>
    </w:p>
    <w:p w:rsidR="008B4015" w:rsidRDefault="008B4015" w:rsidP="008B4015">
      <w:pPr>
        <w:spacing w:after="0" w:line="240" w:lineRule="auto"/>
        <w:jc w:val="both"/>
        <w:rPr>
          <w:rFonts w:ascii="Arial" w:hAnsi="Arial" w:cs="Arial"/>
          <w:sz w:val="24"/>
          <w:szCs w:val="24"/>
        </w:rPr>
      </w:pPr>
    </w:p>
    <w:tbl>
      <w:tblPr>
        <w:tblW w:w="5000" w:type="pct"/>
        <w:tblCellMar>
          <w:left w:w="0" w:type="dxa"/>
          <w:right w:w="0" w:type="dxa"/>
        </w:tblCellMar>
        <w:tblLook w:val="04A0"/>
      </w:tblPr>
      <w:tblGrid>
        <w:gridCol w:w="5111"/>
        <w:gridCol w:w="5094"/>
      </w:tblGrid>
      <w:tr w:rsidR="008B4015" w:rsidRPr="00D37706" w:rsidTr="003100EF">
        <w:tc>
          <w:tcPr>
            <w:tcW w:w="2504" w:type="pct"/>
            <w:vAlign w:val="center"/>
          </w:tcPr>
          <w:p w:rsidR="008B4015" w:rsidRPr="00D37706" w:rsidRDefault="008B4015" w:rsidP="0092796A">
            <w:pPr>
              <w:pStyle w:val="a3"/>
              <w:spacing w:before="0" w:beforeAutospacing="0" w:after="0" w:afterAutospacing="0"/>
              <w:jc w:val="both"/>
              <w:rPr>
                <w:rFonts w:ascii="Arial" w:hAnsi="Arial" w:cs="Arial"/>
              </w:rPr>
            </w:pPr>
            <w:r>
              <w:rPr>
                <w:rFonts w:ascii="Arial" w:hAnsi="Arial" w:cs="Arial"/>
              </w:rPr>
              <w:t>22.10.</w:t>
            </w:r>
            <w:r w:rsidRPr="00D37706">
              <w:rPr>
                <w:rFonts w:ascii="Arial" w:hAnsi="Arial" w:cs="Arial"/>
              </w:rPr>
              <w:t>201</w:t>
            </w:r>
            <w:r>
              <w:rPr>
                <w:rFonts w:ascii="Arial" w:hAnsi="Arial" w:cs="Arial"/>
              </w:rPr>
              <w:t>8</w:t>
            </w:r>
          </w:p>
        </w:tc>
        <w:tc>
          <w:tcPr>
            <w:tcW w:w="2496" w:type="pct"/>
            <w:vAlign w:val="center"/>
          </w:tcPr>
          <w:p w:rsidR="008B4015" w:rsidRPr="00D37706" w:rsidRDefault="008B4015" w:rsidP="008B4015">
            <w:pPr>
              <w:pStyle w:val="a3"/>
              <w:spacing w:before="0" w:beforeAutospacing="0" w:after="0" w:afterAutospacing="0"/>
              <w:jc w:val="right"/>
              <w:rPr>
                <w:rFonts w:ascii="Arial" w:hAnsi="Arial" w:cs="Arial"/>
              </w:rPr>
            </w:pPr>
            <w:r w:rsidRPr="00D37706">
              <w:rPr>
                <w:rFonts w:ascii="Arial" w:hAnsi="Arial" w:cs="Arial"/>
              </w:rPr>
              <w:t>№</w:t>
            </w:r>
            <w:r>
              <w:rPr>
                <w:rFonts w:ascii="Arial" w:hAnsi="Arial" w:cs="Arial"/>
              </w:rPr>
              <w:t xml:space="preserve"> 418</w:t>
            </w:r>
          </w:p>
        </w:tc>
      </w:tr>
    </w:tbl>
    <w:p w:rsidR="008B4015" w:rsidRDefault="008B4015" w:rsidP="008B4015">
      <w:pPr>
        <w:spacing w:after="0" w:line="240" w:lineRule="auto"/>
        <w:jc w:val="both"/>
        <w:rPr>
          <w:rFonts w:ascii="Arial" w:hAnsi="Arial" w:cs="Arial"/>
          <w:sz w:val="24"/>
          <w:szCs w:val="24"/>
        </w:rPr>
      </w:pP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8B4015">
      <w:pPr>
        <w:spacing w:after="0" w:line="240" w:lineRule="auto"/>
        <w:jc w:val="center"/>
        <w:rPr>
          <w:rFonts w:ascii="Arial" w:hAnsi="Arial" w:cs="Arial"/>
          <w:b/>
          <w:sz w:val="24"/>
          <w:szCs w:val="24"/>
        </w:rPr>
      </w:pPr>
      <w:r w:rsidRPr="008B4015">
        <w:rPr>
          <w:rFonts w:ascii="Arial" w:hAnsi="Arial" w:cs="Arial"/>
          <w:b/>
          <w:sz w:val="24"/>
          <w:szCs w:val="24"/>
        </w:rPr>
        <w:t xml:space="preserve">Об утверждении Порядка предоставления из бюджета МО «Лихославльский район» субсидий юридическим лицам (за исключением субсидий государственным (муниципальным) учреждениям) - производителям транспортных услуг на возмещение части затрат на обеспечение транспортной безопасности объектов транспортной инфраструктуры и транспортных средств, на оснащение транспортных средств </w:t>
      </w:r>
      <w:proofErr w:type="spellStart"/>
      <w:r w:rsidRPr="008B4015">
        <w:rPr>
          <w:rFonts w:ascii="Arial" w:hAnsi="Arial" w:cs="Arial"/>
          <w:b/>
          <w:sz w:val="24"/>
          <w:szCs w:val="24"/>
        </w:rPr>
        <w:t>тахографами</w:t>
      </w:r>
      <w:proofErr w:type="spellEnd"/>
      <w:r w:rsidRPr="008B4015">
        <w:rPr>
          <w:rFonts w:ascii="Arial" w:hAnsi="Arial" w:cs="Arial"/>
          <w:b/>
          <w:sz w:val="24"/>
          <w:szCs w:val="24"/>
        </w:rPr>
        <w:t>, на установку государственной автоматизированной системы «ГЛОНАСС»</w:t>
      </w:r>
    </w:p>
    <w:p w:rsidR="008B4015" w:rsidRPr="008B4015" w:rsidRDefault="008B4015" w:rsidP="008B4015">
      <w:pPr>
        <w:spacing w:after="0" w:line="240" w:lineRule="auto"/>
        <w:ind w:firstLine="567"/>
        <w:jc w:val="center"/>
        <w:rPr>
          <w:rFonts w:ascii="Arial" w:hAnsi="Arial" w:cs="Arial"/>
          <w:b/>
          <w:sz w:val="24"/>
          <w:szCs w:val="24"/>
        </w:rPr>
      </w:pPr>
    </w:p>
    <w:p w:rsidR="008B4015" w:rsidRPr="008B4015" w:rsidRDefault="008B4015" w:rsidP="008B4015">
      <w:pPr>
        <w:spacing w:after="0" w:line="240" w:lineRule="auto"/>
        <w:ind w:firstLine="567"/>
        <w:jc w:val="both"/>
        <w:rPr>
          <w:rFonts w:ascii="Arial" w:hAnsi="Arial" w:cs="Arial"/>
          <w:sz w:val="24"/>
          <w:szCs w:val="24"/>
        </w:rPr>
      </w:pPr>
      <w:proofErr w:type="gramStart"/>
      <w:r w:rsidRPr="008B4015">
        <w:rPr>
          <w:rFonts w:ascii="Arial" w:hAnsi="Arial" w:cs="Arial"/>
          <w:sz w:val="24"/>
          <w:szCs w:val="24"/>
        </w:rPr>
        <w:t>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sidRPr="008B4015">
        <w:rPr>
          <w:rFonts w:ascii="Arial" w:hAnsi="Arial" w:cs="Arial"/>
          <w:sz w:val="24"/>
          <w:szCs w:val="24"/>
        </w:rPr>
        <w:t>, услуг», решением Собрания депутатов Лихославльского района от 25.12.2017 № 254 «О бюджете муниципального образования «Лихославльский район» на 2018 год и на плановый период 2019 и 2020 годов», администрация Лихославльского района</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ПОСТАНОВЛЯЕТ:</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1. Утвердить Порядок предоставления из бюджета  МО «Лихославльский район» субсидий юридическим лицам (за исключением субсидий государственным (муниципальным) учреждениям) - производителям транспортных услуг на возмещение части затрат на обеспечение транспортной безопасности транспортной инфраструктуры и транспортных средств, на оснащение транспортных средств </w:t>
      </w:r>
      <w:proofErr w:type="spellStart"/>
      <w:r w:rsidRPr="008B4015">
        <w:rPr>
          <w:rFonts w:ascii="Arial" w:hAnsi="Arial" w:cs="Arial"/>
          <w:sz w:val="24"/>
          <w:szCs w:val="24"/>
        </w:rPr>
        <w:t>тахографами</w:t>
      </w:r>
      <w:proofErr w:type="spellEnd"/>
      <w:r w:rsidRPr="008B4015">
        <w:rPr>
          <w:rFonts w:ascii="Arial" w:hAnsi="Arial" w:cs="Arial"/>
          <w:sz w:val="24"/>
          <w:szCs w:val="24"/>
        </w:rPr>
        <w:t>, на установку государственной автома</w:t>
      </w:r>
      <w:r w:rsidR="007E61FE">
        <w:rPr>
          <w:rFonts w:ascii="Arial" w:hAnsi="Arial" w:cs="Arial"/>
          <w:sz w:val="24"/>
          <w:szCs w:val="24"/>
        </w:rPr>
        <w:t>тизированной системы «ГЛОНАСС»</w:t>
      </w:r>
      <w:r w:rsidRPr="008B4015">
        <w:rPr>
          <w:rFonts w:ascii="Arial" w:hAnsi="Arial" w:cs="Arial"/>
          <w:sz w:val="24"/>
          <w:szCs w:val="24"/>
        </w:rPr>
        <w:t xml:space="preserve"> (Приложение).</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2. </w:t>
      </w:r>
      <w:proofErr w:type="gramStart"/>
      <w:r w:rsidRPr="008B4015">
        <w:rPr>
          <w:rFonts w:ascii="Arial" w:hAnsi="Arial" w:cs="Arial"/>
          <w:sz w:val="24"/>
          <w:szCs w:val="24"/>
        </w:rPr>
        <w:t>Контроль за</w:t>
      </w:r>
      <w:proofErr w:type="gramEnd"/>
      <w:r w:rsidRPr="008B4015">
        <w:rPr>
          <w:rFonts w:ascii="Arial" w:hAnsi="Arial" w:cs="Arial"/>
          <w:sz w:val="24"/>
          <w:szCs w:val="24"/>
        </w:rPr>
        <w:t xml:space="preserve"> выполнением настоящего постановления возложить на заместителя Главы администрации Лихославльского района Артемьеву А.В.</w:t>
      </w:r>
    </w:p>
    <w:p w:rsid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3. Настоящее постановление вступает в силу со дня его подписания, подлежит опубликованию в газете «Наша жизнь» и размещению на официальном сайте МО «Лихославльский район» в сети Интернет, распространяет свое действия на правоотношения, возникшие с 01.01.2018.</w:t>
      </w:r>
    </w:p>
    <w:p w:rsidR="00D130C7" w:rsidRPr="008B4015" w:rsidRDefault="00D130C7" w:rsidP="008B4015">
      <w:pPr>
        <w:spacing w:after="0" w:line="240" w:lineRule="auto"/>
        <w:ind w:firstLine="567"/>
        <w:jc w:val="both"/>
        <w:rPr>
          <w:rFonts w:ascii="Arial" w:hAnsi="Arial" w:cs="Arial"/>
          <w:sz w:val="24"/>
          <w:szCs w:val="24"/>
        </w:rPr>
      </w:pPr>
    </w:p>
    <w:p w:rsidR="008B4015" w:rsidRPr="008B4015" w:rsidRDefault="008B4015" w:rsidP="008B4015">
      <w:pPr>
        <w:spacing w:after="0" w:line="240" w:lineRule="auto"/>
        <w:ind w:firstLine="567"/>
        <w:jc w:val="both"/>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tblPr>
      <w:tblGrid>
        <w:gridCol w:w="6823"/>
        <w:gridCol w:w="3412"/>
      </w:tblGrid>
      <w:tr w:rsidR="00D130C7" w:rsidRPr="00670289" w:rsidTr="0092796A">
        <w:tc>
          <w:tcPr>
            <w:tcW w:w="3333" w:type="pct"/>
            <w:shd w:val="clear" w:color="auto" w:fill="FFFFFF"/>
            <w:vAlign w:val="bottom"/>
            <w:hideMark/>
          </w:tcPr>
          <w:p w:rsidR="00D130C7" w:rsidRPr="00670289" w:rsidRDefault="00D130C7" w:rsidP="0092796A">
            <w:pPr>
              <w:jc w:val="both"/>
              <w:rPr>
                <w:rFonts w:ascii="Arial" w:hAnsi="Arial" w:cs="Arial"/>
                <w:sz w:val="24"/>
                <w:szCs w:val="24"/>
              </w:rPr>
            </w:pPr>
            <w:r w:rsidRPr="00670289">
              <w:rPr>
                <w:rFonts w:ascii="Arial" w:hAnsi="Arial" w:cs="Arial"/>
                <w:sz w:val="24"/>
                <w:szCs w:val="24"/>
              </w:rPr>
              <w:t>Глава Лихославльского района</w:t>
            </w:r>
          </w:p>
        </w:tc>
        <w:tc>
          <w:tcPr>
            <w:tcW w:w="1667" w:type="pct"/>
            <w:shd w:val="clear" w:color="auto" w:fill="FFFFFF"/>
            <w:vAlign w:val="bottom"/>
            <w:hideMark/>
          </w:tcPr>
          <w:p w:rsidR="00D130C7" w:rsidRPr="00670289" w:rsidRDefault="00D130C7" w:rsidP="0092796A">
            <w:pPr>
              <w:jc w:val="right"/>
              <w:rPr>
                <w:rFonts w:ascii="Arial" w:hAnsi="Arial" w:cs="Arial"/>
                <w:sz w:val="24"/>
                <w:szCs w:val="24"/>
              </w:rPr>
            </w:pPr>
            <w:r w:rsidRPr="00670289">
              <w:rPr>
                <w:rFonts w:ascii="Arial" w:hAnsi="Arial" w:cs="Arial"/>
                <w:sz w:val="24"/>
                <w:szCs w:val="24"/>
              </w:rPr>
              <w:t>Н.Н.Виноградова</w:t>
            </w:r>
          </w:p>
        </w:tc>
      </w:tr>
    </w:tbl>
    <w:p w:rsidR="007E61FE"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 </w:t>
      </w:r>
    </w:p>
    <w:p w:rsidR="007E61FE" w:rsidRDefault="007E61FE">
      <w:pPr>
        <w:rPr>
          <w:rFonts w:ascii="Arial" w:hAnsi="Arial" w:cs="Arial"/>
          <w:sz w:val="24"/>
          <w:szCs w:val="24"/>
        </w:rPr>
      </w:pPr>
      <w:r>
        <w:rPr>
          <w:rFonts w:ascii="Arial" w:hAnsi="Arial" w:cs="Arial"/>
          <w:sz w:val="24"/>
          <w:szCs w:val="24"/>
        </w:rPr>
        <w:br w:type="page"/>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7E61FE">
      <w:pPr>
        <w:spacing w:after="0" w:line="240" w:lineRule="auto"/>
        <w:ind w:left="5954"/>
        <w:jc w:val="both"/>
        <w:rPr>
          <w:rFonts w:ascii="Arial" w:hAnsi="Arial" w:cs="Arial"/>
          <w:sz w:val="24"/>
          <w:szCs w:val="24"/>
        </w:rPr>
      </w:pPr>
      <w:r w:rsidRPr="008B4015">
        <w:rPr>
          <w:rFonts w:ascii="Arial" w:hAnsi="Arial" w:cs="Arial"/>
          <w:sz w:val="24"/>
          <w:szCs w:val="24"/>
        </w:rPr>
        <w:t xml:space="preserve">Приложение </w:t>
      </w:r>
    </w:p>
    <w:p w:rsidR="008B4015" w:rsidRPr="008B4015" w:rsidRDefault="008B4015" w:rsidP="007E61FE">
      <w:pPr>
        <w:spacing w:after="0" w:line="240" w:lineRule="auto"/>
        <w:ind w:left="5954"/>
        <w:jc w:val="both"/>
        <w:rPr>
          <w:rFonts w:ascii="Arial" w:hAnsi="Arial" w:cs="Arial"/>
          <w:sz w:val="24"/>
          <w:szCs w:val="24"/>
        </w:rPr>
      </w:pPr>
      <w:r w:rsidRPr="008B4015">
        <w:rPr>
          <w:rFonts w:ascii="Arial" w:hAnsi="Arial" w:cs="Arial"/>
          <w:sz w:val="24"/>
          <w:szCs w:val="24"/>
        </w:rPr>
        <w:t xml:space="preserve">к постановлению администрации </w:t>
      </w:r>
    </w:p>
    <w:p w:rsidR="008B4015" w:rsidRPr="008B4015" w:rsidRDefault="008B4015" w:rsidP="007E61FE">
      <w:pPr>
        <w:spacing w:after="0" w:line="240" w:lineRule="auto"/>
        <w:ind w:left="5954"/>
        <w:jc w:val="both"/>
        <w:rPr>
          <w:rFonts w:ascii="Arial" w:hAnsi="Arial" w:cs="Arial"/>
          <w:sz w:val="24"/>
          <w:szCs w:val="24"/>
        </w:rPr>
      </w:pPr>
      <w:r w:rsidRPr="008B4015">
        <w:rPr>
          <w:rFonts w:ascii="Arial" w:hAnsi="Arial" w:cs="Arial"/>
          <w:sz w:val="24"/>
          <w:szCs w:val="24"/>
        </w:rPr>
        <w:t>Лихославльского района</w:t>
      </w:r>
    </w:p>
    <w:p w:rsidR="008B4015" w:rsidRPr="008B4015" w:rsidRDefault="008B4015" w:rsidP="007E61FE">
      <w:pPr>
        <w:spacing w:after="0" w:line="240" w:lineRule="auto"/>
        <w:ind w:left="5954"/>
        <w:jc w:val="both"/>
        <w:rPr>
          <w:rFonts w:ascii="Arial" w:hAnsi="Arial" w:cs="Arial"/>
          <w:sz w:val="24"/>
          <w:szCs w:val="24"/>
        </w:rPr>
      </w:pPr>
      <w:r w:rsidRPr="008B4015">
        <w:rPr>
          <w:rFonts w:ascii="Arial" w:hAnsi="Arial" w:cs="Arial"/>
          <w:sz w:val="24"/>
          <w:szCs w:val="24"/>
        </w:rPr>
        <w:t>от 22.10.2018 № 418</w:t>
      </w:r>
    </w:p>
    <w:p w:rsidR="008B4015" w:rsidRPr="008B4015" w:rsidRDefault="008B4015" w:rsidP="008B4015">
      <w:pPr>
        <w:spacing w:after="0" w:line="240" w:lineRule="auto"/>
        <w:ind w:firstLine="567"/>
        <w:jc w:val="both"/>
        <w:rPr>
          <w:rFonts w:ascii="Arial" w:hAnsi="Arial" w:cs="Arial"/>
          <w:sz w:val="24"/>
          <w:szCs w:val="24"/>
        </w:rPr>
      </w:pPr>
    </w:p>
    <w:p w:rsidR="008B4015" w:rsidRPr="007E61FE" w:rsidRDefault="008B4015" w:rsidP="007E61FE">
      <w:pPr>
        <w:spacing w:after="0" w:line="240" w:lineRule="auto"/>
        <w:jc w:val="center"/>
        <w:rPr>
          <w:rFonts w:ascii="Arial" w:hAnsi="Arial" w:cs="Arial"/>
          <w:b/>
          <w:sz w:val="24"/>
          <w:szCs w:val="24"/>
        </w:rPr>
      </w:pPr>
      <w:r w:rsidRPr="007E61FE">
        <w:rPr>
          <w:rFonts w:ascii="Arial" w:hAnsi="Arial" w:cs="Arial"/>
          <w:b/>
          <w:sz w:val="24"/>
          <w:szCs w:val="24"/>
        </w:rPr>
        <w:t>Порядок</w:t>
      </w:r>
    </w:p>
    <w:p w:rsidR="008B4015" w:rsidRPr="007E61FE" w:rsidRDefault="008B4015" w:rsidP="007E61FE">
      <w:pPr>
        <w:spacing w:after="0" w:line="240" w:lineRule="auto"/>
        <w:jc w:val="center"/>
        <w:rPr>
          <w:rFonts w:ascii="Arial" w:hAnsi="Arial" w:cs="Arial"/>
          <w:b/>
          <w:sz w:val="24"/>
          <w:szCs w:val="24"/>
        </w:rPr>
      </w:pPr>
      <w:r w:rsidRPr="007E61FE">
        <w:rPr>
          <w:rFonts w:ascii="Arial" w:hAnsi="Arial" w:cs="Arial"/>
          <w:b/>
          <w:sz w:val="24"/>
          <w:szCs w:val="24"/>
        </w:rPr>
        <w:t xml:space="preserve">предоставления из бюджета МО «Лихославльский район» субсидий юридическим лицам (за исключением субсидий государственным (муниципальным) учреждениям) - производителям транспортных услуг на возмещение части затрат на обеспечение транспортной безопасности объектов транспортной инфраструктуры и транспортных средств, на оснащение транспортных средств </w:t>
      </w:r>
      <w:proofErr w:type="spellStart"/>
      <w:r w:rsidRPr="007E61FE">
        <w:rPr>
          <w:rFonts w:ascii="Arial" w:hAnsi="Arial" w:cs="Arial"/>
          <w:b/>
          <w:sz w:val="24"/>
          <w:szCs w:val="24"/>
        </w:rPr>
        <w:t>тахографами</w:t>
      </w:r>
      <w:proofErr w:type="spellEnd"/>
      <w:r w:rsidRPr="007E61FE">
        <w:rPr>
          <w:rFonts w:ascii="Arial" w:hAnsi="Arial" w:cs="Arial"/>
          <w:b/>
          <w:sz w:val="24"/>
          <w:szCs w:val="24"/>
        </w:rPr>
        <w:t>, на установку государственной автом</w:t>
      </w:r>
      <w:r w:rsidR="007E61FE" w:rsidRPr="007E61FE">
        <w:rPr>
          <w:rFonts w:ascii="Arial" w:hAnsi="Arial" w:cs="Arial"/>
          <w:b/>
          <w:sz w:val="24"/>
          <w:szCs w:val="24"/>
        </w:rPr>
        <w:t>атизированной системы «ГЛОНАСС»</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7E61FE">
      <w:pPr>
        <w:spacing w:after="0" w:line="240" w:lineRule="auto"/>
        <w:jc w:val="center"/>
        <w:rPr>
          <w:rFonts w:ascii="Arial" w:hAnsi="Arial" w:cs="Arial"/>
          <w:sz w:val="24"/>
          <w:szCs w:val="24"/>
        </w:rPr>
      </w:pPr>
      <w:r w:rsidRPr="008B4015">
        <w:rPr>
          <w:rFonts w:ascii="Arial" w:hAnsi="Arial" w:cs="Arial"/>
          <w:sz w:val="24"/>
          <w:szCs w:val="24"/>
        </w:rPr>
        <w:t>1. Общие положения</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1. </w:t>
      </w:r>
      <w:proofErr w:type="gramStart"/>
      <w:r w:rsidRPr="008B4015">
        <w:rPr>
          <w:rFonts w:ascii="Arial" w:hAnsi="Arial" w:cs="Arial"/>
          <w:sz w:val="24"/>
          <w:szCs w:val="24"/>
        </w:rPr>
        <w:t>Настоящий Порядок разработан в соответствии со статьей 78 Бюджетного кодекса Российской Федерации, решением Собрания депутатов Лихославльского района от 25.12.2017 № 254 «О бюджете муниципального образования «Лихославльский район» на 2018 год и на плановый период 2019 и 2020 годов» и определяет принципы предоставления из бюджета МО «Лихославльский район» субсидий юридическим лицам (за исключением субсидий государственным (муниципальным) учреждениям) – производителям транспортных услуг на обеспечение</w:t>
      </w:r>
      <w:proofErr w:type="gramEnd"/>
      <w:r w:rsidRPr="008B4015">
        <w:rPr>
          <w:rFonts w:ascii="Arial" w:hAnsi="Arial" w:cs="Arial"/>
          <w:sz w:val="24"/>
          <w:szCs w:val="24"/>
        </w:rPr>
        <w:t xml:space="preserve"> транспортной безопасности объектов транспортной инфраструктуры и транспортных средств, на оснащение транспортных средств </w:t>
      </w:r>
      <w:proofErr w:type="spellStart"/>
      <w:r w:rsidRPr="008B4015">
        <w:rPr>
          <w:rFonts w:ascii="Arial" w:hAnsi="Arial" w:cs="Arial"/>
          <w:sz w:val="24"/>
          <w:szCs w:val="24"/>
        </w:rPr>
        <w:t>тахографами</w:t>
      </w:r>
      <w:proofErr w:type="spellEnd"/>
      <w:r w:rsidRPr="008B4015">
        <w:rPr>
          <w:rFonts w:ascii="Arial" w:hAnsi="Arial" w:cs="Arial"/>
          <w:sz w:val="24"/>
          <w:szCs w:val="24"/>
        </w:rPr>
        <w:t xml:space="preserve">, на установку государственной автоматизированной системы «ГЛОНАСС». </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2. Субсидии юридическим лицам (за исключением субсидий государственным (муниципальным) учреждениям</w:t>
      </w:r>
      <w:proofErr w:type="gramStart"/>
      <w:r w:rsidRPr="008B4015">
        <w:rPr>
          <w:rFonts w:ascii="Arial" w:hAnsi="Arial" w:cs="Arial"/>
          <w:sz w:val="24"/>
          <w:szCs w:val="24"/>
        </w:rPr>
        <w:t>)-</w:t>
      </w:r>
      <w:proofErr w:type="gramEnd"/>
      <w:r w:rsidRPr="008B4015">
        <w:rPr>
          <w:rFonts w:ascii="Arial" w:hAnsi="Arial" w:cs="Arial"/>
          <w:sz w:val="24"/>
          <w:szCs w:val="24"/>
        </w:rPr>
        <w:t>производителям транспортных услуг (дал</w:t>
      </w:r>
      <w:r w:rsidR="007E61FE">
        <w:rPr>
          <w:rFonts w:ascii="Arial" w:hAnsi="Arial" w:cs="Arial"/>
          <w:sz w:val="24"/>
          <w:szCs w:val="24"/>
        </w:rPr>
        <w:t xml:space="preserve">ее – Субсидия) предоставляются </w:t>
      </w:r>
      <w:r w:rsidRPr="008B4015">
        <w:rPr>
          <w:rFonts w:ascii="Arial" w:hAnsi="Arial" w:cs="Arial"/>
          <w:sz w:val="24"/>
          <w:szCs w:val="24"/>
        </w:rPr>
        <w:t xml:space="preserve">на безвозмездной и безвозвратной основе в целях возмещения части затрат по обеспечению транспортной безопасности объектов транспортной инфраструктуры и транспортных средств, на оснащение транспортных средств </w:t>
      </w:r>
      <w:proofErr w:type="spellStart"/>
      <w:r w:rsidRPr="008B4015">
        <w:rPr>
          <w:rFonts w:ascii="Arial" w:hAnsi="Arial" w:cs="Arial"/>
          <w:sz w:val="24"/>
          <w:szCs w:val="24"/>
        </w:rPr>
        <w:t>тахографами</w:t>
      </w:r>
      <w:proofErr w:type="spellEnd"/>
      <w:r w:rsidRPr="008B4015">
        <w:rPr>
          <w:rFonts w:ascii="Arial" w:hAnsi="Arial" w:cs="Arial"/>
          <w:sz w:val="24"/>
          <w:szCs w:val="24"/>
        </w:rPr>
        <w:t>, на установку государственной автоматизированной системы «ГЛОНАСС»..</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3. За счет средств Субсидий могут осуществляться следующие расходы:</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 установка </w:t>
      </w:r>
      <w:proofErr w:type="spellStart"/>
      <w:r w:rsidRPr="008B4015">
        <w:rPr>
          <w:rFonts w:ascii="Arial" w:hAnsi="Arial" w:cs="Arial"/>
          <w:sz w:val="24"/>
          <w:szCs w:val="24"/>
        </w:rPr>
        <w:t>тахографов</w:t>
      </w:r>
      <w:proofErr w:type="spellEnd"/>
      <w:r w:rsidRPr="008B4015">
        <w:rPr>
          <w:rFonts w:ascii="Arial" w:hAnsi="Arial" w:cs="Arial"/>
          <w:sz w:val="24"/>
          <w:szCs w:val="24"/>
        </w:rPr>
        <w:t xml:space="preserve"> на транспортные средства;</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установка государственной автоматизированной системы «ГЛОНАСС»;</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обеспечение транспортной безопасности объектов транспортной инфраструктуры и транспортных средств, в том числе оценка уязвимости объектов транспортной инфраструктуры и транспортных средств; категорирование объектов транспортной инфраструктуры и транспортных средств;  разработка и реализация мер по обеспечению транспортной безопасности; подготовка и аттестация сил обеспечения транспортной безопасности.</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4. Главным распорядителем средств бюджета, выделяемых в форме субсидий, является администрация Лихославльского района.</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5. Критерии отбора Получателей субсидии, имеющих право на получение Субсидии из бюджета:</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1) юридические лица (за исключением государственных (муниципальных) учреждений), осуществляющие транспортное обслуживание населения на муниципальных маршрутах регулярных перевозок по регулируемым тарифам в границах Лихославльского района;</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lastRenderedPageBreak/>
        <w:t>2) наличие договора или муниципального контракта, на основании которого осуществляется транспортное обслуживание на муниципальных маршрутах регулярных перевозок по регулируемым тарифам.</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7E61FE">
      <w:pPr>
        <w:spacing w:after="0" w:line="240" w:lineRule="auto"/>
        <w:jc w:val="center"/>
        <w:rPr>
          <w:rFonts w:ascii="Arial" w:hAnsi="Arial" w:cs="Arial"/>
          <w:sz w:val="24"/>
          <w:szCs w:val="24"/>
        </w:rPr>
      </w:pPr>
      <w:r w:rsidRPr="008B4015">
        <w:rPr>
          <w:rFonts w:ascii="Arial" w:hAnsi="Arial" w:cs="Arial"/>
          <w:sz w:val="24"/>
          <w:szCs w:val="24"/>
        </w:rPr>
        <w:t>2.Условия и порядок предоставления субсидий</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1. Условием предоставления субсидии юридическим лицам, претендующим на получение субсидии, является представление ими в Администрацию Лихославльского района следующих документов:</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1) заявление на имя Главы Лихославльского района о предоставлении Субсидии  с указанием конкретных целей;</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2) копии документов, подтверждающих факт осуществления транспортного обслуживания населения на  соответствие критериям отбора, установленным в пункте 5 раздела 1 настоящего Порядка (копии договоров и/или иных документов, подтверждающих факт осуществления транспортного обслуживания населения); </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3) расчет затрат с приложением копий заключенных  договоров на проведение мероприятий по обеспечению транспортной безопасности объектов транспортной инфраструктуры и транспортных средств, на оснащение транспортных средств </w:t>
      </w:r>
      <w:proofErr w:type="spellStart"/>
      <w:r w:rsidRPr="008B4015">
        <w:rPr>
          <w:rFonts w:ascii="Arial" w:hAnsi="Arial" w:cs="Arial"/>
          <w:sz w:val="24"/>
          <w:szCs w:val="24"/>
        </w:rPr>
        <w:t>тахографами</w:t>
      </w:r>
      <w:proofErr w:type="spellEnd"/>
      <w:r w:rsidRPr="008B4015">
        <w:rPr>
          <w:rFonts w:ascii="Arial" w:hAnsi="Arial" w:cs="Arial"/>
          <w:sz w:val="24"/>
          <w:szCs w:val="24"/>
        </w:rPr>
        <w:t xml:space="preserve">, на установку государственной автоматизированной системы «ГЛОНАСС», и копии документов оплаты. </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2. Документы, определенные пунктом 1 настоящего раздела, рассматриваются Администрацией Лихославльского района в течение 10 (десяти) рабочих дней с момента поступления.</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3. В предоставлении субсидии отказывается в случае:</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1) несоответствия представленных получателем субсидии документов требованиям, определенным пунктом 1. настоящего раздела, или непредставления (представления не в полном объеме) указанных документов;</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2) недостоверности представленной претендентом субсидии информации;</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3) отсутствия средств районного бюджета на цели, определенные пунктом 3 раздела 1 настоящего Порядка.</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4. Размер субсидии Получателям определяется в пределах лимитов бюджетных ассигнований, предусмотренных в бюджете Лихославльского района на субсидию на возмещение части затрат на обеспечение транспортной безопасности объектов транспортной инфраструктуры и транспортных средств, на оснащение транспортных средств </w:t>
      </w:r>
      <w:proofErr w:type="spellStart"/>
      <w:r w:rsidRPr="008B4015">
        <w:rPr>
          <w:rFonts w:ascii="Arial" w:hAnsi="Arial" w:cs="Arial"/>
          <w:sz w:val="24"/>
          <w:szCs w:val="24"/>
        </w:rPr>
        <w:t>тахографрми</w:t>
      </w:r>
      <w:proofErr w:type="spellEnd"/>
      <w:r w:rsidRPr="008B4015">
        <w:rPr>
          <w:rFonts w:ascii="Arial" w:hAnsi="Arial" w:cs="Arial"/>
          <w:sz w:val="24"/>
          <w:szCs w:val="24"/>
        </w:rPr>
        <w:t xml:space="preserve">, на установку государственной автоматизированной системы «ГЛОНАСС».  </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Размер субсидии  определяется по формуле:</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С = </w:t>
      </w:r>
      <w:proofErr w:type="spellStart"/>
      <w:r w:rsidRPr="008B4015">
        <w:rPr>
          <w:rFonts w:ascii="Arial" w:hAnsi="Arial" w:cs="Arial"/>
          <w:sz w:val="24"/>
          <w:szCs w:val="24"/>
        </w:rPr>
        <w:t>ФОу+ФОк+ФОм+ФОа+ФОт+</w:t>
      </w:r>
      <w:proofErr w:type="spellEnd"/>
      <w:r w:rsidRPr="008B4015">
        <w:rPr>
          <w:rFonts w:ascii="Arial" w:hAnsi="Arial" w:cs="Arial"/>
          <w:sz w:val="24"/>
          <w:szCs w:val="24"/>
        </w:rPr>
        <w:t xml:space="preserve"> </w:t>
      </w:r>
      <w:proofErr w:type="spellStart"/>
      <w:r w:rsidRPr="008B4015">
        <w:rPr>
          <w:rFonts w:ascii="Arial" w:hAnsi="Arial" w:cs="Arial"/>
          <w:sz w:val="24"/>
          <w:szCs w:val="24"/>
        </w:rPr>
        <w:t>ФОг</w:t>
      </w:r>
      <w:proofErr w:type="spellEnd"/>
      <w:r w:rsidRPr="008B4015">
        <w:rPr>
          <w:rFonts w:ascii="Arial" w:hAnsi="Arial" w:cs="Arial"/>
          <w:sz w:val="24"/>
          <w:szCs w:val="24"/>
        </w:rPr>
        <w:t>.</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где: </w:t>
      </w:r>
    </w:p>
    <w:p w:rsidR="008B4015" w:rsidRPr="008B4015" w:rsidRDefault="008B4015" w:rsidP="008B4015">
      <w:pPr>
        <w:spacing w:after="0" w:line="240" w:lineRule="auto"/>
        <w:ind w:firstLine="567"/>
        <w:jc w:val="both"/>
        <w:rPr>
          <w:rFonts w:ascii="Arial" w:hAnsi="Arial" w:cs="Arial"/>
          <w:sz w:val="24"/>
          <w:szCs w:val="24"/>
        </w:rPr>
      </w:pPr>
      <w:proofErr w:type="spellStart"/>
      <w:r w:rsidRPr="008B4015">
        <w:rPr>
          <w:rFonts w:ascii="Arial" w:hAnsi="Arial" w:cs="Arial"/>
          <w:sz w:val="24"/>
          <w:szCs w:val="24"/>
        </w:rPr>
        <w:t>ФОу</w:t>
      </w:r>
      <w:proofErr w:type="spellEnd"/>
      <w:r w:rsidRPr="008B4015">
        <w:rPr>
          <w:rFonts w:ascii="Arial" w:hAnsi="Arial" w:cs="Arial"/>
          <w:sz w:val="24"/>
          <w:szCs w:val="24"/>
        </w:rPr>
        <w:t xml:space="preserve"> - фактическая стоимость оказанных услуг в соответствии с актом приема-передачи оказанных услуг по оценке уязвимости объектов  транспортной инфраструктуры и транспортных средств, руб.;</w:t>
      </w:r>
    </w:p>
    <w:p w:rsidR="008B4015" w:rsidRPr="008B4015" w:rsidRDefault="008B4015" w:rsidP="008B4015">
      <w:pPr>
        <w:spacing w:after="0" w:line="240" w:lineRule="auto"/>
        <w:ind w:firstLine="567"/>
        <w:jc w:val="both"/>
        <w:rPr>
          <w:rFonts w:ascii="Arial" w:hAnsi="Arial" w:cs="Arial"/>
          <w:sz w:val="24"/>
          <w:szCs w:val="24"/>
        </w:rPr>
      </w:pPr>
      <w:proofErr w:type="spellStart"/>
      <w:r w:rsidRPr="008B4015">
        <w:rPr>
          <w:rFonts w:ascii="Arial" w:hAnsi="Arial" w:cs="Arial"/>
          <w:sz w:val="24"/>
          <w:szCs w:val="24"/>
        </w:rPr>
        <w:t>ФОк</w:t>
      </w:r>
      <w:proofErr w:type="spellEnd"/>
      <w:r w:rsidRPr="008B4015">
        <w:rPr>
          <w:rFonts w:ascii="Arial" w:hAnsi="Arial" w:cs="Arial"/>
          <w:sz w:val="24"/>
          <w:szCs w:val="24"/>
        </w:rPr>
        <w:t xml:space="preserve"> - фактическая стоимость оказанных услуг в соответствии с актом приема-передачи оказанных услуг по категорированию  транспортной инфраструктуры и транспортных средств, руб.;</w:t>
      </w:r>
    </w:p>
    <w:p w:rsidR="008B4015" w:rsidRPr="008B4015" w:rsidRDefault="008B4015" w:rsidP="008B4015">
      <w:pPr>
        <w:spacing w:after="0" w:line="240" w:lineRule="auto"/>
        <w:ind w:firstLine="567"/>
        <w:jc w:val="both"/>
        <w:rPr>
          <w:rFonts w:ascii="Arial" w:hAnsi="Arial" w:cs="Arial"/>
          <w:sz w:val="24"/>
          <w:szCs w:val="24"/>
        </w:rPr>
      </w:pPr>
      <w:proofErr w:type="spellStart"/>
      <w:r w:rsidRPr="008B4015">
        <w:rPr>
          <w:rFonts w:ascii="Arial" w:hAnsi="Arial" w:cs="Arial"/>
          <w:sz w:val="24"/>
          <w:szCs w:val="24"/>
        </w:rPr>
        <w:t>ФОм</w:t>
      </w:r>
      <w:proofErr w:type="spellEnd"/>
      <w:r w:rsidRPr="008B4015">
        <w:rPr>
          <w:rFonts w:ascii="Arial" w:hAnsi="Arial" w:cs="Arial"/>
          <w:sz w:val="24"/>
          <w:szCs w:val="24"/>
        </w:rPr>
        <w:t xml:space="preserve"> - фактическая стоимость оказанных услуг в соответствии с актом приема-передачи оказанных услуг по разработке и реализации мер по  обеспечению транспортной безопасности, руб.;</w:t>
      </w:r>
    </w:p>
    <w:p w:rsidR="008B4015" w:rsidRPr="008B4015" w:rsidRDefault="008B4015" w:rsidP="008B4015">
      <w:pPr>
        <w:spacing w:after="0" w:line="240" w:lineRule="auto"/>
        <w:ind w:firstLine="567"/>
        <w:jc w:val="both"/>
        <w:rPr>
          <w:rFonts w:ascii="Arial" w:hAnsi="Arial" w:cs="Arial"/>
          <w:sz w:val="24"/>
          <w:szCs w:val="24"/>
        </w:rPr>
      </w:pPr>
      <w:proofErr w:type="spellStart"/>
      <w:r w:rsidRPr="008B4015">
        <w:rPr>
          <w:rFonts w:ascii="Arial" w:hAnsi="Arial" w:cs="Arial"/>
          <w:sz w:val="24"/>
          <w:szCs w:val="24"/>
        </w:rPr>
        <w:lastRenderedPageBreak/>
        <w:t>ФОа</w:t>
      </w:r>
      <w:proofErr w:type="spellEnd"/>
      <w:r w:rsidRPr="008B4015">
        <w:rPr>
          <w:rFonts w:ascii="Arial" w:hAnsi="Arial" w:cs="Arial"/>
          <w:sz w:val="24"/>
          <w:szCs w:val="24"/>
        </w:rPr>
        <w:t xml:space="preserve"> - фактическая стоимость оказанных услуг в соответствии с актом приема-передачи оказанных услуг по подготовке и аттестации сил обеспечения  транспортной безопасности, руб.; </w:t>
      </w:r>
    </w:p>
    <w:p w:rsidR="008B4015" w:rsidRPr="008B4015" w:rsidRDefault="008B4015" w:rsidP="008B4015">
      <w:pPr>
        <w:spacing w:after="0" w:line="240" w:lineRule="auto"/>
        <w:ind w:firstLine="567"/>
        <w:jc w:val="both"/>
        <w:rPr>
          <w:rFonts w:ascii="Arial" w:hAnsi="Arial" w:cs="Arial"/>
          <w:sz w:val="24"/>
          <w:szCs w:val="24"/>
        </w:rPr>
      </w:pPr>
      <w:proofErr w:type="spellStart"/>
      <w:r w:rsidRPr="008B4015">
        <w:rPr>
          <w:rFonts w:ascii="Arial" w:hAnsi="Arial" w:cs="Arial"/>
          <w:sz w:val="24"/>
          <w:szCs w:val="24"/>
        </w:rPr>
        <w:t>ФОт</w:t>
      </w:r>
      <w:proofErr w:type="spellEnd"/>
      <w:r w:rsidRPr="008B4015">
        <w:rPr>
          <w:rFonts w:ascii="Arial" w:hAnsi="Arial" w:cs="Arial"/>
          <w:sz w:val="24"/>
          <w:szCs w:val="24"/>
        </w:rPr>
        <w:t xml:space="preserve"> - фактическая стоимость оказанных услуг в соответствии с актом приема-передачи оказанных услуг по установке </w:t>
      </w:r>
      <w:proofErr w:type="spellStart"/>
      <w:r w:rsidRPr="008B4015">
        <w:rPr>
          <w:rFonts w:ascii="Arial" w:hAnsi="Arial" w:cs="Arial"/>
          <w:sz w:val="24"/>
          <w:szCs w:val="24"/>
        </w:rPr>
        <w:t>тахографов</w:t>
      </w:r>
      <w:proofErr w:type="spellEnd"/>
      <w:r w:rsidRPr="008B4015">
        <w:rPr>
          <w:rFonts w:ascii="Arial" w:hAnsi="Arial" w:cs="Arial"/>
          <w:sz w:val="24"/>
          <w:szCs w:val="24"/>
        </w:rPr>
        <w:t xml:space="preserve"> на транспортные средства, руб.; </w:t>
      </w:r>
    </w:p>
    <w:p w:rsidR="008B4015" w:rsidRPr="008B4015" w:rsidRDefault="008B4015" w:rsidP="008B4015">
      <w:pPr>
        <w:spacing w:after="0" w:line="240" w:lineRule="auto"/>
        <w:ind w:firstLine="567"/>
        <w:jc w:val="both"/>
        <w:rPr>
          <w:rFonts w:ascii="Arial" w:hAnsi="Arial" w:cs="Arial"/>
          <w:sz w:val="24"/>
          <w:szCs w:val="24"/>
        </w:rPr>
      </w:pPr>
      <w:proofErr w:type="spellStart"/>
      <w:r w:rsidRPr="008B4015">
        <w:rPr>
          <w:rFonts w:ascii="Arial" w:hAnsi="Arial" w:cs="Arial"/>
          <w:sz w:val="24"/>
          <w:szCs w:val="24"/>
        </w:rPr>
        <w:t>ФОг</w:t>
      </w:r>
      <w:proofErr w:type="spellEnd"/>
      <w:r w:rsidRPr="008B4015">
        <w:rPr>
          <w:rFonts w:ascii="Arial" w:hAnsi="Arial" w:cs="Arial"/>
          <w:sz w:val="24"/>
          <w:szCs w:val="24"/>
        </w:rPr>
        <w:t xml:space="preserve"> - фактическая стоимость оказанных услуг в соответствии с актом приема-передачи оказанных услуг по установке государственной автоматизированной системы «ГЛОНАСС» на транспортные средства, руб.;</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5. </w:t>
      </w:r>
      <w:proofErr w:type="gramStart"/>
      <w:r w:rsidRPr="008B4015">
        <w:rPr>
          <w:rFonts w:ascii="Arial" w:hAnsi="Arial" w:cs="Arial"/>
          <w:sz w:val="24"/>
          <w:szCs w:val="24"/>
        </w:rPr>
        <w:t>Администрация Лихославльского района в течение срока, предусмотренного пунктом 2 раздела 2 настоящего Порядка, при соответствии Получателя субсидии критериям, указанным в пункте 5 раздела 1 настоящего Порядка, требованиям, указанным в пункте 6 раздела 2 настоящего Порядка, и наличии в полном объеме документов, указанных в пункте 1 раздела 2 настоящего Порядка, заключает с Получателем субсидии Соглашение.</w:t>
      </w:r>
      <w:proofErr w:type="gramEnd"/>
      <w:r w:rsidRPr="008B4015">
        <w:rPr>
          <w:rFonts w:ascii="Arial" w:hAnsi="Arial" w:cs="Arial"/>
          <w:sz w:val="24"/>
          <w:szCs w:val="24"/>
        </w:rPr>
        <w:t xml:space="preserve"> Проект Соглашения подготавливается финансовым отделом администрации Лихославльского района.</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Администрация проверяет представленную субъектом предпринимательства информацию на достоверность и несет ответственность за качество проведенной проверки сведений.</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Финансовый отдел администрации Лихославльского района подготавливает распоряжение о предоставлении Субсидии и направляет распоряжение на оплату в отдел бухгалтерского учета и отчетности администрации Лихославльского района.  </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6.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1) 1. получатели субсидий – юридические лица не должны находиться в процессе реорганизации, ликвидации, банкротства и не должен иметь ограничения на осуществление хозяйственной деятельности.</w:t>
      </w:r>
    </w:p>
    <w:p w:rsidR="008B4015" w:rsidRPr="008B4015" w:rsidRDefault="008B4015" w:rsidP="008B4015">
      <w:pPr>
        <w:spacing w:after="0" w:line="240" w:lineRule="auto"/>
        <w:ind w:firstLine="567"/>
        <w:jc w:val="both"/>
        <w:rPr>
          <w:rFonts w:ascii="Arial" w:hAnsi="Arial" w:cs="Arial"/>
          <w:sz w:val="24"/>
          <w:szCs w:val="24"/>
        </w:rPr>
      </w:pPr>
      <w:proofErr w:type="gramStart"/>
      <w:r w:rsidRPr="008B4015">
        <w:rPr>
          <w:rFonts w:ascii="Arial" w:hAnsi="Arial" w:cs="Arial"/>
          <w:sz w:val="24"/>
          <w:szCs w:val="24"/>
        </w:rPr>
        <w:t>2)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w:t>
      </w:r>
      <w:proofErr w:type="gramEnd"/>
      <w:r w:rsidRPr="008B4015">
        <w:rPr>
          <w:rFonts w:ascii="Arial" w:hAnsi="Arial" w:cs="Arial"/>
          <w:sz w:val="24"/>
          <w:szCs w:val="24"/>
        </w:rPr>
        <w:t xml:space="preserve"> зоны) в отношении таких юридических лиц, в совокупности превышает пятьдесят процентов;</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3) получатели субсидий не должны получать средства из районного бюджета в соответствии с иными правовыми актами Администрации Лихославльского района на цели, указанные в пункте 3 раздела 1 настоящего Порядка.</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7. Перечисление субсидий Получателю осуществляется отделом бухгалтерского учета и отчетности администрации Лихославльского района не позднее пяти рабочих дней после заключения Соглашения о предоставлении субсидий, заключенного Администрацией Лихославльского района с Получателем субсидии.</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8. Перечисление субсидии осуществляется в установленном порядке на расчетный счет получателя субсидии, открытый в кредитной организации, на основании бюджетного обязательства, поставленного на учет.</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7E61FE">
      <w:pPr>
        <w:spacing w:after="0" w:line="240" w:lineRule="auto"/>
        <w:jc w:val="center"/>
        <w:rPr>
          <w:rFonts w:ascii="Arial" w:hAnsi="Arial" w:cs="Arial"/>
          <w:sz w:val="24"/>
          <w:szCs w:val="24"/>
        </w:rPr>
      </w:pPr>
      <w:r w:rsidRPr="008B4015">
        <w:rPr>
          <w:rFonts w:ascii="Arial" w:hAnsi="Arial" w:cs="Arial"/>
          <w:sz w:val="24"/>
          <w:szCs w:val="24"/>
        </w:rPr>
        <w:t>3. Требования к отчетности</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1. </w:t>
      </w:r>
      <w:proofErr w:type="gramStart"/>
      <w:r w:rsidRPr="008B4015">
        <w:rPr>
          <w:rFonts w:ascii="Arial" w:hAnsi="Arial" w:cs="Arial"/>
          <w:sz w:val="24"/>
          <w:szCs w:val="24"/>
        </w:rPr>
        <w:t xml:space="preserve">Получатель субсидии по истечении 30 календарных дней со дня получения субсидии представляет Главному распорядителю бюджетных средств Отчет об использовании Субсидии, где отражается объем израсходованных средств на мероприятия по обеспечению транспортной безопасности объектов транспортной инфраструктуры и транспортных средств, на оснащение транспортных средств </w:t>
      </w:r>
      <w:proofErr w:type="spellStart"/>
      <w:r w:rsidRPr="008B4015">
        <w:rPr>
          <w:rFonts w:ascii="Arial" w:hAnsi="Arial" w:cs="Arial"/>
          <w:sz w:val="24"/>
          <w:szCs w:val="24"/>
        </w:rPr>
        <w:lastRenderedPageBreak/>
        <w:t>тахографами</w:t>
      </w:r>
      <w:proofErr w:type="spellEnd"/>
      <w:r w:rsidRPr="008B4015">
        <w:rPr>
          <w:rFonts w:ascii="Arial" w:hAnsi="Arial" w:cs="Arial"/>
          <w:sz w:val="24"/>
          <w:szCs w:val="24"/>
        </w:rPr>
        <w:t>, на установку государственной автоматизированной системы «ГЛОНАСС» (далее – Отчет), информацию об использовании приобретенного и установленного оборудования на транспортных средствах.</w:t>
      </w:r>
      <w:proofErr w:type="gramEnd"/>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7E61FE">
      <w:pPr>
        <w:spacing w:after="0" w:line="240" w:lineRule="auto"/>
        <w:jc w:val="center"/>
        <w:rPr>
          <w:rFonts w:ascii="Arial" w:hAnsi="Arial" w:cs="Arial"/>
          <w:sz w:val="24"/>
          <w:szCs w:val="24"/>
        </w:rPr>
      </w:pPr>
      <w:r w:rsidRPr="008B4015">
        <w:rPr>
          <w:rFonts w:ascii="Arial" w:hAnsi="Arial" w:cs="Arial"/>
          <w:sz w:val="24"/>
          <w:szCs w:val="24"/>
        </w:rPr>
        <w:t xml:space="preserve">4. Требования об осуществлении </w:t>
      </w:r>
      <w:proofErr w:type="gramStart"/>
      <w:r w:rsidRPr="008B4015">
        <w:rPr>
          <w:rFonts w:ascii="Arial" w:hAnsi="Arial" w:cs="Arial"/>
          <w:sz w:val="24"/>
          <w:szCs w:val="24"/>
        </w:rPr>
        <w:t>контроля за</w:t>
      </w:r>
      <w:proofErr w:type="gramEnd"/>
      <w:r w:rsidRPr="008B4015">
        <w:rPr>
          <w:rFonts w:ascii="Arial" w:hAnsi="Arial" w:cs="Arial"/>
          <w:sz w:val="24"/>
          <w:szCs w:val="24"/>
        </w:rPr>
        <w:t xml:space="preserve"> соблюдением условий и порядка предоставления субсидий и ответственности за их нарушение</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1. Получатели субсидии несут ответственность за достоверность сведений и документов, представляемых ими в Администрацию для получения субсидий.</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2. </w:t>
      </w:r>
      <w:proofErr w:type="gramStart"/>
      <w:r w:rsidRPr="008B4015">
        <w:rPr>
          <w:rFonts w:ascii="Arial" w:hAnsi="Arial" w:cs="Arial"/>
          <w:sz w:val="24"/>
          <w:szCs w:val="24"/>
        </w:rPr>
        <w:t>Контроль за</w:t>
      </w:r>
      <w:proofErr w:type="gramEnd"/>
      <w:r w:rsidRPr="008B4015">
        <w:rPr>
          <w:rFonts w:ascii="Arial" w:hAnsi="Arial" w:cs="Arial"/>
          <w:sz w:val="24"/>
          <w:szCs w:val="24"/>
        </w:rPr>
        <w:t xml:space="preserve"> соблюдением условий и порядка предоставления субсидий осуществляется главным распорядителем бюджетных средств - Администрацией и финансовым отделом, являющегося органом муниципального финансового контроля Лихославльского района, путем  проведения плановых и внеплановых проверок.</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3. В случае установления факта несоблюдения требований, установленных настоящим Порядком, невыполнения условий соглашения о предоставлении субсидии, предоставления документов, содержащих недостоверные сведения, получатель субсидии несет ответственность, предусмотренную законодательством, а полученные субсидии подлежат возврату в доход районного бюджета.</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4. Администрация Лихославльского района в течение 5 (пяти) рабочих дней со дня установления фактов, предусмотренных пунктом </w:t>
      </w:r>
      <w:r w:rsidR="0017204D" w:rsidRPr="008B4015">
        <w:rPr>
          <w:rFonts w:ascii="Arial" w:hAnsi="Arial" w:cs="Arial"/>
          <w:sz w:val="24"/>
          <w:szCs w:val="24"/>
        </w:rPr>
        <w:t xml:space="preserve">3 </w:t>
      </w:r>
      <w:r w:rsidR="0017204D">
        <w:rPr>
          <w:rFonts w:ascii="Arial" w:hAnsi="Arial" w:cs="Arial"/>
          <w:sz w:val="24"/>
          <w:szCs w:val="24"/>
        </w:rPr>
        <w:t xml:space="preserve">раздела 4 настоящего </w:t>
      </w:r>
      <w:r w:rsidR="0017204D" w:rsidRPr="008B4015">
        <w:rPr>
          <w:rFonts w:ascii="Arial" w:hAnsi="Arial" w:cs="Arial"/>
          <w:sz w:val="24"/>
          <w:szCs w:val="24"/>
        </w:rPr>
        <w:t>Порядка</w:t>
      </w:r>
      <w:r w:rsidRPr="008B4015">
        <w:rPr>
          <w:rFonts w:ascii="Arial" w:hAnsi="Arial" w:cs="Arial"/>
          <w:sz w:val="24"/>
          <w:szCs w:val="24"/>
        </w:rPr>
        <w:t>, направляет получателю субсидии требование о необходимости возврата неправомерно полученной субсидии с указанием реквизитов для перечисления денежных средств.</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5. Получатель субсидии в течение 10 (десяти) рабочих дней со дня получения требования обязан произвести возврат полученной субсидии в доход районного бюджета.</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Возврат производится получателем субсидии в добровольном порядке, а в случае отказа или возврата субсидии не в полном объеме, субсидии взыскиваются в судебном порядке в соответствии с законодательством.</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6. Субсидия, предоставленная получателю субсидии, подлежит возврату в доход бюджета Лихославльского района в случае нарушения п</w:t>
      </w:r>
      <w:r w:rsidR="00C84525">
        <w:rPr>
          <w:rFonts w:ascii="Arial" w:hAnsi="Arial" w:cs="Arial"/>
          <w:sz w:val="24"/>
          <w:szCs w:val="24"/>
        </w:rPr>
        <w:t xml:space="preserve">ункта </w:t>
      </w:r>
      <w:r w:rsidRPr="008B4015">
        <w:rPr>
          <w:rFonts w:ascii="Arial" w:hAnsi="Arial" w:cs="Arial"/>
          <w:sz w:val="24"/>
          <w:szCs w:val="24"/>
        </w:rPr>
        <w:t xml:space="preserve">3 </w:t>
      </w:r>
      <w:r w:rsidR="00C84525">
        <w:rPr>
          <w:rFonts w:ascii="Arial" w:hAnsi="Arial" w:cs="Arial"/>
          <w:sz w:val="24"/>
          <w:szCs w:val="24"/>
        </w:rPr>
        <w:t xml:space="preserve">раздела 4 настоящего </w:t>
      </w:r>
      <w:r w:rsidRPr="008B4015">
        <w:rPr>
          <w:rFonts w:ascii="Arial" w:hAnsi="Arial" w:cs="Arial"/>
          <w:sz w:val="24"/>
          <w:szCs w:val="24"/>
        </w:rPr>
        <w:t>Порядка.</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7. В случае несвоевременного возврата субсидии получатель уплачивает штраф в размере одной трехсотой действующей ключевой ставки Центрального Банка Российской Федерации за каждый день просрочки возврата средств по соглашению. Сумма штрафных санкций перечисляется на счет администрации Лихославльского района.</w:t>
      </w:r>
    </w:p>
    <w:p w:rsidR="008B4015" w:rsidRPr="008B4015" w:rsidRDefault="008B4015" w:rsidP="008B4015">
      <w:pPr>
        <w:spacing w:after="0" w:line="240" w:lineRule="auto"/>
        <w:ind w:firstLine="567"/>
        <w:jc w:val="both"/>
        <w:rPr>
          <w:rFonts w:ascii="Arial" w:hAnsi="Arial" w:cs="Arial"/>
          <w:sz w:val="24"/>
          <w:szCs w:val="24"/>
        </w:rPr>
      </w:pPr>
    </w:p>
    <w:p w:rsidR="007E61FE" w:rsidRDefault="007E61FE">
      <w:pPr>
        <w:rPr>
          <w:rFonts w:ascii="Arial" w:hAnsi="Arial" w:cs="Arial"/>
          <w:sz w:val="24"/>
          <w:szCs w:val="24"/>
        </w:rPr>
      </w:pPr>
      <w:r>
        <w:rPr>
          <w:rFonts w:ascii="Arial" w:hAnsi="Arial" w:cs="Arial"/>
          <w:sz w:val="24"/>
          <w:szCs w:val="24"/>
        </w:rPr>
        <w:br w:type="page"/>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7E61FE">
      <w:pPr>
        <w:spacing w:after="0" w:line="240" w:lineRule="auto"/>
        <w:ind w:left="5954"/>
        <w:jc w:val="both"/>
        <w:rPr>
          <w:rFonts w:ascii="Arial" w:hAnsi="Arial" w:cs="Arial"/>
          <w:sz w:val="24"/>
          <w:szCs w:val="24"/>
        </w:rPr>
      </w:pPr>
      <w:r w:rsidRPr="008B4015">
        <w:rPr>
          <w:rFonts w:ascii="Arial" w:hAnsi="Arial" w:cs="Arial"/>
          <w:sz w:val="24"/>
          <w:szCs w:val="24"/>
        </w:rPr>
        <w:t>Приложение 1</w:t>
      </w:r>
    </w:p>
    <w:p w:rsidR="008B4015" w:rsidRPr="008B4015" w:rsidRDefault="008B4015" w:rsidP="007E61FE">
      <w:pPr>
        <w:spacing w:after="0" w:line="240" w:lineRule="auto"/>
        <w:ind w:left="5954"/>
        <w:jc w:val="both"/>
        <w:rPr>
          <w:rFonts w:ascii="Arial" w:hAnsi="Arial" w:cs="Arial"/>
          <w:sz w:val="24"/>
          <w:szCs w:val="24"/>
        </w:rPr>
      </w:pPr>
      <w:r w:rsidRPr="008B4015">
        <w:rPr>
          <w:rFonts w:ascii="Arial" w:hAnsi="Arial" w:cs="Arial"/>
          <w:sz w:val="24"/>
          <w:szCs w:val="24"/>
        </w:rPr>
        <w:t xml:space="preserve">к Порядку предоставления из бюджета МО «Лихославльский район» субсидий юридическим лицам (за исключением субсидий государственным (муниципальным) учреждениям) - производителям транспортных услуг на возмещение части затрат на обеспечение транспортной безопасности объектов транспортной инфраструктуры и транспортных средств, на оснащение транспортных средств </w:t>
      </w:r>
      <w:proofErr w:type="spellStart"/>
      <w:r w:rsidRPr="008B4015">
        <w:rPr>
          <w:rFonts w:ascii="Arial" w:hAnsi="Arial" w:cs="Arial"/>
          <w:sz w:val="24"/>
          <w:szCs w:val="24"/>
        </w:rPr>
        <w:t>тахографами</w:t>
      </w:r>
      <w:proofErr w:type="spellEnd"/>
      <w:r w:rsidRPr="008B4015">
        <w:rPr>
          <w:rFonts w:ascii="Arial" w:hAnsi="Arial" w:cs="Arial"/>
          <w:sz w:val="24"/>
          <w:szCs w:val="24"/>
        </w:rPr>
        <w:t xml:space="preserve">, на установку государственной автоматизированной системы «ГЛОНАСС» </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7E61FE">
      <w:pPr>
        <w:spacing w:after="0" w:line="240" w:lineRule="auto"/>
        <w:jc w:val="center"/>
        <w:rPr>
          <w:rFonts w:ascii="Arial" w:hAnsi="Arial" w:cs="Arial"/>
          <w:sz w:val="24"/>
          <w:szCs w:val="24"/>
        </w:rPr>
      </w:pPr>
      <w:r w:rsidRPr="008B4015">
        <w:rPr>
          <w:rFonts w:ascii="Arial" w:hAnsi="Arial" w:cs="Arial"/>
          <w:sz w:val="24"/>
          <w:szCs w:val="24"/>
        </w:rPr>
        <w:t>СОГЛАШЕНИЕ</w:t>
      </w:r>
    </w:p>
    <w:p w:rsidR="008B4015" w:rsidRPr="008B4015" w:rsidRDefault="008B4015" w:rsidP="007E61FE">
      <w:pPr>
        <w:spacing w:after="0" w:line="240" w:lineRule="auto"/>
        <w:jc w:val="center"/>
        <w:rPr>
          <w:rFonts w:ascii="Arial" w:hAnsi="Arial" w:cs="Arial"/>
          <w:sz w:val="24"/>
          <w:szCs w:val="24"/>
        </w:rPr>
      </w:pPr>
      <w:r w:rsidRPr="008B4015">
        <w:rPr>
          <w:rFonts w:ascii="Arial" w:hAnsi="Arial" w:cs="Arial"/>
          <w:sz w:val="24"/>
          <w:szCs w:val="24"/>
        </w:rPr>
        <w:t xml:space="preserve">на предоставления из бюджета МО «Лихославльский район» субсидий юридическим лицам (за исключением субсидий государственным </w:t>
      </w:r>
      <w:proofErr w:type="gramStart"/>
      <w:r w:rsidRPr="008B4015">
        <w:rPr>
          <w:rFonts w:ascii="Arial" w:hAnsi="Arial" w:cs="Arial"/>
          <w:sz w:val="24"/>
          <w:szCs w:val="24"/>
        </w:rPr>
        <w:t xml:space="preserve">( </w:t>
      </w:r>
      <w:proofErr w:type="gramEnd"/>
      <w:r w:rsidRPr="008B4015">
        <w:rPr>
          <w:rFonts w:ascii="Arial" w:hAnsi="Arial" w:cs="Arial"/>
          <w:sz w:val="24"/>
          <w:szCs w:val="24"/>
        </w:rPr>
        <w:t xml:space="preserve">муниципальным) учреждениям)- производителям транспортных услуг на возмещение части затрат на обеспечение транспортной безопасности объектов транспортной инфраструктуры и транспортных средств, на оснащение транспортных средств </w:t>
      </w:r>
      <w:proofErr w:type="spellStart"/>
      <w:r w:rsidRPr="008B4015">
        <w:rPr>
          <w:rFonts w:ascii="Arial" w:hAnsi="Arial" w:cs="Arial"/>
          <w:sz w:val="24"/>
          <w:szCs w:val="24"/>
        </w:rPr>
        <w:t>тахографами</w:t>
      </w:r>
      <w:proofErr w:type="spellEnd"/>
      <w:r w:rsidRPr="008B4015">
        <w:rPr>
          <w:rFonts w:ascii="Arial" w:hAnsi="Arial" w:cs="Arial"/>
          <w:sz w:val="24"/>
          <w:szCs w:val="24"/>
        </w:rPr>
        <w:t>, на установку государственной автоматизированной системы «ГЛОНАСС»</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7E61FE">
      <w:pPr>
        <w:spacing w:after="0" w:line="240" w:lineRule="auto"/>
        <w:jc w:val="center"/>
        <w:rPr>
          <w:rFonts w:ascii="Arial" w:hAnsi="Arial" w:cs="Arial"/>
          <w:sz w:val="24"/>
          <w:szCs w:val="24"/>
        </w:rPr>
      </w:pPr>
      <w:r w:rsidRPr="008B4015">
        <w:rPr>
          <w:rFonts w:ascii="Arial" w:hAnsi="Arial" w:cs="Arial"/>
          <w:sz w:val="24"/>
          <w:szCs w:val="24"/>
        </w:rPr>
        <w:t>_________________________________________</w:t>
      </w:r>
    </w:p>
    <w:p w:rsidR="008B4015" w:rsidRPr="007E61FE" w:rsidRDefault="008B4015" w:rsidP="007E61FE">
      <w:pPr>
        <w:spacing w:after="0" w:line="240" w:lineRule="auto"/>
        <w:jc w:val="center"/>
        <w:rPr>
          <w:rFonts w:ascii="Arial" w:hAnsi="Arial" w:cs="Arial"/>
          <w:sz w:val="18"/>
          <w:szCs w:val="18"/>
        </w:rPr>
      </w:pPr>
      <w:proofErr w:type="gramStart"/>
      <w:r w:rsidRPr="007E61FE">
        <w:rPr>
          <w:rFonts w:ascii="Arial" w:hAnsi="Arial" w:cs="Arial"/>
          <w:sz w:val="18"/>
          <w:szCs w:val="18"/>
        </w:rPr>
        <w:t>(место заключения соглашения (договора)</w:t>
      </w:r>
      <w:proofErr w:type="gramEnd"/>
    </w:p>
    <w:p w:rsidR="008B4015" w:rsidRPr="007E61FE" w:rsidRDefault="008B4015" w:rsidP="008B4015">
      <w:pPr>
        <w:spacing w:after="0" w:line="240" w:lineRule="auto"/>
        <w:jc w:val="both"/>
        <w:rPr>
          <w:rFonts w:ascii="Arial" w:hAnsi="Arial" w:cs="Arial"/>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ED16EF" w:rsidTr="0092796A">
        <w:tc>
          <w:tcPr>
            <w:tcW w:w="5210" w:type="dxa"/>
          </w:tcPr>
          <w:p w:rsidR="00ED16EF" w:rsidRDefault="00ED16EF" w:rsidP="0092796A">
            <w:pPr>
              <w:pStyle w:val="ConsPlusNormal"/>
              <w:jc w:val="both"/>
              <w:rPr>
                <w:rFonts w:ascii="Arial" w:hAnsi="Arial" w:cs="Arial"/>
                <w:szCs w:val="24"/>
              </w:rPr>
            </w:pPr>
            <w:r w:rsidRPr="00890448">
              <w:rPr>
                <w:rFonts w:ascii="Arial" w:hAnsi="Arial" w:cs="Arial"/>
                <w:szCs w:val="24"/>
              </w:rPr>
              <w:t>"__" _________ 20__ г.</w:t>
            </w:r>
          </w:p>
        </w:tc>
        <w:tc>
          <w:tcPr>
            <w:tcW w:w="5211" w:type="dxa"/>
          </w:tcPr>
          <w:p w:rsidR="00ED16EF" w:rsidRDefault="00ED16EF" w:rsidP="0092796A">
            <w:pPr>
              <w:pStyle w:val="ConsPlusNormal"/>
              <w:jc w:val="right"/>
              <w:rPr>
                <w:rFonts w:ascii="Arial" w:hAnsi="Arial" w:cs="Arial"/>
                <w:szCs w:val="24"/>
              </w:rPr>
            </w:pPr>
            <w:r>
              <w:rPr>
                <w:rFonts w:ascii="Arial" w:hAnsi="Arial" w:cs="Arial"/>
                <w:szCs w:val="24"/>
              </w:rPr>
              <w:t>№</w:t>
            </w:r>
            <w:r w:rsidRPr="00890448">
              <w:rPr>
                <w:rFonts w:ascii="Arial" w:hAnsi="Arial" w:cs="Arial"/>
                <w:szCs w:val="24"/>
              </w:rPr>
              <w:t xml:space="preserve"> _____</w:t>
            </w:r>
          </w:p>
        </w:tc>
      </w:tr>
    </w:tbl>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_______________________________________________________________________,</w:t>
      </w:r>
    </w:p>
    <w:p w:rsidR="008B4015" w:rsidRPr="00ED16EF" w:rsidRDefault="008B4015" w:rsidP="00ED16EF">
      <w:pPr>
        <w:spacing w:after="0" w:line="240" w:lineRule="auto"/>
        <w:jc w:val="center"/>
        <w:rPr>
          <w:rFonts w:ascii="Arial" w:hAnsi="Arial" w:cs="Arial"/>
          <w:sz w:val="18"/>
          <w:szCs w:val="18"/>
        </w:rPr>
      </w:pPr>
      <w:r w:rsidRPr="00ED16EF">
        <w:rPr>
          <w:rFonts w:ascii="Arial" w:hAnsi="Arial" w:cs="Arial"/>
          <w:sz w:val="18"/>
          <w:szCs w:val="18"/>
        </w:rPr>
        <w:t>(наименование исполнительного органа местного самоуправления)</w:t>
      </w:r>
    </w:p>
    <w:p w:rsidR="008B4015" w:rsidRPr="008B4015" w:rsidRDefault="008B4015" w:rsidP="00ED16EF">
      <w:pPr>
        <w:spacing w:after="0" w:line="240" w:lineRule="auto"/>
        <w:jc w:val="both"/>
        <w:rPr>
          <w:rFonts w:ascii="Arial" w:hAnsi="Arial" w:cs="Arial"/>
          <w:sz w:val="24"/>
          <w:szCs w:val="24"/>
        </w:rPr>
      </w:pPr>
      <w:r w:rsidRPr="008B4015">
        <w:rPr>
          <w:rFonts w:ascii="Arial" w:hAnsi="Arial" w:cs="Arial"/>
          <w:sz w:val="24"/>
          <w:szCs w:val="24"/>
        </w:rPr>
        <w:t>которой</w:t>
      </w:r>
      <w:proofErr w:type="gramStart"/>
      <w:r w:rsidRPr="008B4015">
        <w:rPr>
          <w:rFonts w:ascii="Arial" w:hAnsi="Arial" w:cs="Arial"/>
          <w:sz w:val="24"/>
          <w:szCs w:val="24"/>
        </w:rPr>
        <w:t xml:space="preserve"> (-</w:t>
      </w:r>
      <w:proofErr w:type="spellStart"/>
      <w:proofErr w:type="gramEnd"/>
      <w:r w:rsidRPr="008B4015">
        <w:rPr>
          <w:rFonts w:ascii="Arial" w:hAnsi="Arial" w:cs="Arial"/>
          <w:sz w:val="24"/>
          <w:szCs w:val="24"/>
        </w:rPr>
        <w:t>ому</w:t>
      </w:r>
      <w:proofErr w:type="spellEnd"/>
      <w:r w:rsidRPr="008B4015">
        <w:rPr>
          <w:rFonts w:ascii="Arial" w:hAnsi="Arial" w:cs="Arial"/>
          <w:sz w:val="24"/>
          <w:szCs w:val="24"/>
        </w:rPr>
        <w:t>) как получателю средств бюджета муниципального образования «Лихославльский район» Тверской области (далее – районный бюджет) доведены лимиты бюджетных обязательств на представление субсидии в соответствии со статьей 78 Бюджетного кодекса Российской Федерации, именуемая (-</w:t>
      </w:r>
      <w:proofErr w:type="spellStart"/>
      <w:r w:rsidRPr="008B4015">
        <w:rPr>
          <w:rFonts w:ascii="Arial" w:hAnsi="Arial" w:cs="Arial"/>
          <w:sz w:val="24"/>
          <w:szCs w:val="24"/>
        </w:rPr>
        <w:t>ый</w:t>
      </w:r>
      <w:proofErr w:type="spellEnd"/>
      <w:r w:rsidRPr="008B4015">
        <w:rPr>
          <w:rFonts w:ascii="Arial" w:hAnsi="Arial" w:cs="Arial"/>
          <w:sz w:val="24"/>
          <w:szCs w:val="24"/>
        </w:rPr>
        <w:t>) в дальнейшем «Администрация», в лице Главы Лихославльского района _______________, действующего на основании Устава, с одной стороны, и</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_______________________________________________________________________ ,</w:t>
      </w:r>
    </w:p>
    <w:p w:rsidR="008B4015" w:rsidRPr="00ED16EF" w:rsidRDefault="008B4015" w:rsidP="00ED16EF">
      <w:pPr>
        <w:spacing w:after="0" w:line="240" w:lineRule="auto"/>
        <w:jc w:val="center"/>
        <w:rPr>
          <w:rFonts w:ascii="Arial" w:hAnsi="Arial" w:cs="Arial"/>
          <w:sz w:val="18"/>
          <w:szCs w:val="18"/>
        </w:rPr>
      </w:pPr>
      <w:r w:rsidRPr="00ED16EF">
        <w:rPr>
          <w:rFonts w:ascii="Arial" w:hAnsi="Arial" w:cs="Arial"/>
          <w:sz w:val="18"/>
          <w:szCs w:val="18"/>
        </w:rPr>
        <w:t>(наименование юридического лица)</w:t>
      </w:r>
    </w:p>
    <w:p w:rsidR="008B4015" w:rsidRPr="008B4015" w:rsidRDefault="008B4015" w:rsidP="008B4015">
      <w:pPr>
        <w:spacing w:after="0" w:line="240" w:lineRule="auto"/>
        <w:ind w:firstLine="567"/>
        <w:jc w:val="both"/>
        <w:rPr>
          <w:rFonts w:ascii="Arial" w:hAnsi="Arial" w:cs="Arial"/>
          <w:sz w:val="24"/>
          <w:szCs w:val="24"/>
        </w:rPr>
      </w:pPr>
      <w:proofErr w:type="gramStart"/>
      <w:r w:rsidRPr="008B4015">
        <w:rPr>
          <w:rFonts w:ascii="Arial" w:hAnsi="Arial" w:cs="Arial"/>
          <w:sz w:val="24"/>
          <w:szCs w:val="24"/>
        </w:rPr>
        <w:t>именуемое в дальнейшем «Получатель», в лице ______________________, действующего  на основании ____________________________, с другой  стороны,</w:t>
      </w:r>
      <w:proofErr w:type="gramEnd"/>
    </w:p>
    <w:p w:rsidR="008B4015" w:rsidRPr="008B4015" w:rsidRDefault="008B4015" w:rsidP="008B4015">
      <w:pPr>
        <w:spacing w:after="0" w:line="240" w:lineRule="auto"/>
        <w:ind w:firstLine="567"/>
        <w:jc w:val="both"/>
        <w:rPr>
          <w:rFonts w:ascii="Arial" w:hAnsi="Arial" w:cs="Arial"/>
          <w:sz w:val="24"/>
          <w:szCs w:val="24"/>
        </w:rPr>
      </w:pPr>
      <w:proofErr w:type="gramStart"/>
      <w:r w:rsidRPr="008B4015">
        <w:rPr>
          <w:rFonts w:ascii="Arial" w:hAnsi="Arial" w:cs="Arial"/>
          <w:sz w:val="24"/>
          <w:szCs w:val="24"/>
        </w:rPr>
        <w:t xml:space="preserve">далее именуемые «Стороны», в соответствии с Бюджетным кодексом Российской Федерации, Порядком предоставления субсидии из бюджета муниципального образования «Лихославльский район» Тверской области юридическим лицам (за исключением субсидий государственным (муниципальным) учреждениям) - производителям транспортных услуг на возмещение части затрат на обеспечение транспортной безопасности объектов транспортной инфраструктуры и транспортных средств, на оснащение транспортных средств </w:t>
      </w:r>
      <w:proofErr w:type="spellStart"/>
      <w:r w:rsidRPr="008B4015">
        <w:rPr>
          <w:rFonts w:ascii="Arial" w:hAnsi="Arial" w:cs="Arial"/>
          <w:sz w:val="24"/>
          <w:szCs w:val="24"/>
        </w:rPr>
        <w:t>тахографами</w:t>
      </w:r>
      <w:proofErr w:type="spellEnd"/>
      <w:r w:rsidRPr="008B4015">
        <w:rPr>
          <w:rFonts w:ascii="Arial" w:hAnsi="Arial" w:cs="Arial"/>
          <w:sz w:val="24"/>
          <w:szCs w:val="24"/>
        </w:rPr>
        <w:t>, на установку государственной автоматизированной системы «ГЛОНАСС», утвержденным Постановлением администрации</w:t>
      </w:r>
      <w:proofErr w:type="gramEnd"/>
      <w:r w:rsidRPr="008B4015">
        <w:rPr>
          <w:rFonts w:ascii="Arial" w:hAnsi="Arial" w:cs="Arial"/>
          <w:sz w:val="24"/>
          <w:szCs w:val="24"/>
        </w:rPr>
        <w:t xml:space="preserve"> Лихославльского района от «___» __________ 20___г. </w:t>
      </w:r>
      <w:r w:rsidRPr="008B4015">
        <w:rPr>
          <w:rFonts w:ascii="Arial" w:hAnsi="Arial" w:cs="Arial"/>
          <w:sz w:val="24"/>
          <w:szCs w:val="24"/>
        </w:rPr>
        <w:lastRenderedPageBreak/>
        <w:t>№ ___ (далее – Порядок предоставления субсидий), заключили настоящее  соглашение (далее - Соглашение) о нижеследующем.</w:t>
      </w:r>
    </w:p>
    <w:p w:rsidR="008B4015" w:rsidRPr="008B4015" w:rsidRDefault="008B4015" w:rsidP="008B4015">
      <w:pPr>
        <w:spacing w:after="0" w:line="240" w:lineRule="auto"/>
        <w:ind w:firstLine="567"/>
        <w:jc w:val="both"/>
        <w:rPr>
          <w:rFonts w:ascii="Arial" w:hAnsi="Arial" w:cs="Arial"/>
          <w:sz w:val="24"/>
          <w:szCs w:val="24"/>
        </w:rPr>
      </w:pPr>
    </w:p>
    <w:p w:rsidR="008B4015" w:rsidRPr="008B4015" w:rsidRDefault="008B4015" w:rsidP="007A14A7">
      <w:pPr>
        <w:spacing w:after="0" w:line="240" w:lineRule="auto"/>
        <w:jc w:val="center"/>
        <w:rPr>
          <w:rFonts w:ascii="Arial" w:hAnsi="Arial" w:cs="Arial"/>
          <w:sz w:val="24"/>
          <w:szCs w:val="24"/>
        </w:rPr>
      </w:pPr>
      <w:r w:rsidRPr="008B4015">
        <w:rPr>
          <w:rFonts w:ascii="Arial" w:hAnsi="Arial" w:cs="Arial"/>
          <w:sz w:val="24"/>
          <w:szCs w:val="24"/>
        </w:rPr>
        <w:t>1. Предмет Соглашения</w:t>
      </w:r>
    </w:p>
    <w:p w:rsidR="008B4015" w:rsidRPr="008B4015" w:rsidRDefault="008B4015" w:rsidP="008B4015">
      <w:pPr>
        <w:spacing w:after="0" w:line="240" w:lineRule="auto"/>
        <w:ind w:firstLine="567"/>
        <w:jc w:val="both"/>
        <w:rPr>
          <w:rFonts w:ascii="Arial" w:hAnsi="Arial" w:cs="Arial"/>
          <w:sz w:val="24"/>
          <w:szCs w:val="24"/>
        </w:rPr>
      </w:pPr>
      <w:r w:rsidRPr="008B4015">
        <w:rPr>
          <w:rFonts w:ascii="Arial" w:hAnsi="Arial" w:cs="Arial"/>
          <w:sz w:val="24"/>
          <w:szCs w:val="24"/>
        </w:rPr>
        <w:t xml:space="preserve">1.1. Предметом настоящего Соглашения является предоставление в 20___ году из бюджета муниципального образования «Лихославльский район» субсидии на возмещение части затрат на обеспечение транспортной безопасности объектов транспортной инфраструктуры и транспортных средств, а именно: </w:t>
      </w:r>
    </w:p>
    <w:p w:rsidR="008B4015" w:rsidRPr="008B4015" w:rsidRDefault="008B4015" w:rsidP="007A14A7">
      <w:pPr>
        <w:spacing w:after="0" w:line="240" w:lineRule="auto"/>
        <w:jc w:val="both"/>
        <w:rPr>
          <w:rFonts w:ascii="Arial" w:hAnsi="Arial" w:cs="Arial"/>
          <w:sz w:val="24"/>
          <w:szCs w:val="24"/>
        </w:rPr>
      </w:pPr>
      <w:r w:rsidRPr="008B4015">
        <w:rPr>
          <w:rFonts w:ascii="Arial" w:hAnsi="Arial" w:cs="Arial"/>
          <w:sz w:val="24"/>
          <w:szCs w:val="24"/>
        </w:rPr>
        <w:t>________________________________________________________________________________________________________________________________________________________</w:t>
      </w:r>
    </w:p>
    <w:p w:rsidR="00FF5D2B" w:rsidRDefault="008B4015" w:rsidP="007A14A7">
      <w:pPr>
        <w:spacing w:after="0" w:line="240" w:lineRule="auto"/>
        <w:jc w:val="center"/>
        <w:rPr>
          <w:rFonts w:ascii="Arial" w:hAnsi="Arial" w:cs="Arial"/>
          <w:sz w:val="18"/>
          <w:szCs w:val="18"/>
        </w:rPr>
      </w:pPr>
      <w:r w:rsidRPr="007A14A7">
        <w:rPr>
          <w:rFonts w:ascii="Arial" w:hAnsi="Arial" w:cs="Arial"/>
          <w:sz w:val="18"/>
          <w:szCs w:val="18"/>
        </w:rPr>
        <w:t>(наименование расходов)</w:t>
      </w:r>
    </w:p>
    <w:p w:rsidR="007A14A7" w:rsidRDefault="007A14A7" w:rsidP="007A14A7">
      <w:pPr>
        <w:spacing w:after="0" w:line="240" w:lineRule="auto"/>
        <w:jc w:val="center"/>
        <w:rPr>
          <w:rFonts w:ascii="Arial" w:hAnsi="Arial" w:cs="Arial"/>
          <w:sz w:val="18"/>
          <w:szCs w:val="18"/>
        </w:rPr>
      </w:pPr>
    </w:p>
    <w:p w:rsidR="007A14A7" w:rsidRDefault="007A14A7" w:rsidP="007A14A7">
      <w:pPr>
        <w:spacing w:after="0" w:line="240" w:lineRule="auto"/>
        <w:jc w:val="both"/>
        <w:rPr>
          <w:rFonts w:ascii="Arial" w:hAnsi="Arial" w:cs="Arial"/>
          <w:sz w:val="24"/>
          <w:szCs w:val="24"/>
        </w:rPr>
      </w:pPr>
      <w:r w:rsidRPr="007A14A7">
        <w:rPr>
          <w:rFonts w:ascii="Arial" w:hAnsi="Arial" w:cs="Arial"/>
          <w:sz w:val="24"/>
          <w:szCs w:val="24"/>
        </w:rPr>
        <w:t xml:space="preserve">и на оснащение транспортных средств </w:t>
      </w:r>
      <w:proofErr w:type="spellStart"/>
      <w:r w:rsidRPr="007A14A7">
        <w:rPr>
          <w:rFonts w:ascii="Arial" w:hAnsi="Arial" w:cs="Arial"/>
          <w:sz w:val="24"/>
          <w:szCs w:val="24"/>
        </w:rPr>
        <w:t>тахографами</w:t>
      </w:r>
      <w:proofErr w:type="spellEnd"/>
      <w:r w:rsidRPr="007A14A7">
        <w:rPr>
          <w:rFonts w:ascii="Arial" w:hAnsi="Arial" w:cs="Arial"/>
          <w:sz w:val="24"/>
          <w:szCs w:val="24"/>
        </w:rPr>
        <w:t>, на установку государственной автоматизированной системы «Г</w:t>
      </w:r>
      <w:r>
        <w:rPr>
          <w:rFonts w:ascii="Arial" w:hAnsi="Arial" w:cs="Arial"/>
          <w:sz w:val="24"/>
          <w:szCs w:val="24"/>
        </w:rPr>
        <w:t>ЛОНАСС" (далее – Субсидия).</w:t>
      </w:r>
    </w:p>
    <w:p w:rsidR="007A14A7" w:rsidRPr="007A14A7" w:rsidRDefault="007A14A7" w:rsidP="007A14A7">
      <w:pPr>
        <w:spacing w:after="0" w:line="240" w:lineRule="auto"/>
        <w:jc w:val="both"/>
        <w:rPr>
          <w:rFonts w:ascii="Arial" w:hAnsi="Arial" w:cs="Arial"/>
          <w:sz w:val="24"/>
          <w:szCs w:val="24"/>
        </w:rPr>
      </w:pPr>
    </w:p>
    <w:p w:rsidR="007A14A7" w:rsidRPr="007A14A7" w:rsidRDefault="007A14A7" w:rsidP="007A14A7">
      <w:pPr>
        <w:spacing w:after="0" w:line="240" w:lineRule="auto"/>
        <w:jc w:val="center"/>
        <w:rPr>
          <w:rFonts w:ascii="Arial" w:hAnsi="Arial" w:cs="Arial"/>
          <w:sz w:val="24"/>
          <w:szCs w:val="24"/>
        </w:rPr>
      </w:pPr>
      <w:r w:rsidRPr="007A14A7">
        <w:rPr>
          <w:rFonts w:ascii="Arial" w:hAnsi="Arial" w:cs="Arial"/>
          <w:sz w:val="24"/>
          <w:szCs w:val="24"/>
        </w:rPr>
        <w:t>II. Финансовое обес</w:t>
      </w:r>
      <w:r>
        <w:rPr>
          <w:rFonts w:ascii="Arial" w:hAnsi="Arial" w:cs="Arial"/>
          <w:sz w:val="24"/>
          <w:szCs w:val="24"/>
        </w:rPr>
        <w:t>печение предоставления Субсидии</w:t>
      </w:r>
    </w:p>
    <w:p w:rsidR="007A14A7" w:rsidRDefault="007A14A7" w:rsidP="00634A02">
      <w:pPr>
        <w:spacing w:after="0" w:line="240" w:lineRule="auto"/>
        <w:ind w:firstLine="567"/>
        <w:jc w:val="both"/>
        <w:rPr>
          <w:rFonts w:ascii="Arial" w:hAnsi="Arial" w:cs="Arial"/>
          <w:sz w:val="24"/>
          <w:szCs w:val="24"/>
        </w:rPr>
      </w:pPr>
      <w:r w:rsidRPr="007A14A7">
        <w:rPr>
          <w:rFonts w:ascii="Arial" w:hAnsi="Arial" w:cs="Arial"/>
          <w:sz w:val="24"/>
          <w:szCs w:val="24"/>
        </w:rPr>
        <w:t>2.1. Субсидия предоставляется  в соответствии с лимитами бюджетных обязательств, доведенными Администрации как получателю средств районного бюджета на цели, указанные в разделе I настоящего Соглашения, в размере</w:t>
      </w:r>
      <w:proofErr w:type="gramStart"/>
      <w:r w:rsidRPr="007A14A7">
        <w:rPr>
          <w:rFonts w:ascii="Arial" w:hAnsi="Arial" w:cs="Arial"/>
          <w:sz w:val="24"/>
          <w:szCs w:val="24"/>
        </w:rPr>
        <w:t xml:space="preserve"> _____________/ (_______________________) </w:t>
      </w:r>
      <w:proofErr w:type="gramEnd"/>
      <w:r w:rsidRPr="007A14A7">
        <w:rPr>
          <w:rFonts w:ascii="Arial" w:hAnsi="Arial" w:cs="Arial"/>
          <w:sz w:val="24"/>
          <w:szCs w:val="24"/>
        </w:rPr>
        <w:t>рублей, определяемом в соответствии с Порядком предоставления Субсидии.</w:t>
      </w:r>
    </w:p>
    <w:p w:rsidR="00634A02" w:rsidRDefault="00634A02" w:rsidP="00634A02">
      <w:pPr>
        <w:spacing w:after="0" w:line="240" w:lineRule="auto"/>
        <w:ind w:firstLine="567"/>
        <w:jc w:val="both"/>
        <w:rPr>
          <w:rFonts w:ascii="Arial" w:hAnsi="Arial" w:cs="Arial"/>
          <w:sz w:val="24"/>
          <w:szCs w:val="24"/>
        </w:rPr>
      </w:pPr>
    </w:p>
    <w:p w:rsidR="001D1630" w:rsidRPr="001D1630" w:rsidRDefault="001D1630" w:rsidP="001D1630">
      <w:pPr>
        <w:spacing w:after="0" w:line="240" w:lineRule="auto"/>
        <w:jc w:val="center"/>
        <w:rPr>
          <w:rFonts w:ascii="Arial" w:hAnsi="Arial" w:cs="Arial"/>
          <w:sz w:val="24"/>
          <w:szCs w:val="24"/>
        </w:rPr>
      </w:pPr>
      <w:r w:rsidRPr="001D1630">
        <w:rPr>
          <w:rFonts w:ascii="Arial" w:hAnsi="Arial" w:cs="Arial"/>
          <w:sz w:val="24"/>
          <w:szCs w:val="24"/>
        </w:rPr>
        <w:t>III. Условия и порядок предоставления Субсидии</w:t>
      </w:r>
    </w:p>
    <w:p w:rsidR="001D1630" w:rsidRPr="001D1630" w:rsidRDefault="001D1630" w:rsidP="001D1630">
      <w:pPr>
        <w:spacing w:after="0" w:line="240" w:lineRule="auto"/>
        <w:ind w:firstLine="567"/>
        <w:jc w:val="both"/>
        <w:rPr>
          <w:rFonts w:ascii="Arial" w:hAnsi="Arial" w:cs="Arial"/>
          <w:sz w:val="24"/>
          <w:szCs w:val="24"/>
        </w:rPr>
      </w:pPr>
      <w:r w:rsidRPr="001D1630">
        <w:rPr>
          <w:rFonts w:ascii="Arial" w:hAnsi="Arial" w:cs="Arial"/>
          <w:sz w:val="24"/>
          <w:szCs w:val="24"/>
        </w:rPr>
        <w:t>3.1. Субсидия предоставляется в соответствии с Порядком предоставления Субсидии:</w:t>
      </w:r>
    </w:p>
    <w:p w:rsidR="001D1630" w:rsidRPr="001D1630" w:rsidRDefault="001D1630" w:rsidP="001D1630">
      <w:pPr>
        <w:spacing w:after="0" w:line="240" w:lineRule="auto"/>
        <w:ind w:firstLine="567"/>
        <w:jc w:val="both"/>
        <w:rPr>
          <w:rFonts w:ascii="Arial" w:hAnsi="Arial" w:cs="Arial"/>
          <w:sz w:val="24"/>
          <w:szCs w:val="24"/>
        </w:rPr>
      </w:pPr>
      <w:r w:rsidRPr="001D1630">
        <w:rPr>
          <w:rFonts w:ascii="Arial" w:hAnsi="Arial" w:cs="Arial"/>
          <w:sz w:val="24"/>
          <w:szCs w:val="24"/>
        </w:rPr>
        <w:t>3.1.1. на цели, указанные в разделе I настоящего Соглашения;</w:t>
      </w:r>
    </w:p>
    <w:p w:rsidR="001D1630" w:rsidRPr="001D1630" w:rsidRDefault="001D1630" w:rsidP="001D1630">
      <w:pPr>
        <w:spacing w:after="0" w:line="240" w:lineRule="auto"/>
        <w:ind w:firstLine="567"/>
        <w:jc w:val="both"/>
        <w:rPr>
          <w:rFonts w:ascii="Arial" w:hAnsi="Arial" w:cs="Arial"/>
          <w:sz w:val="24"/>
          <w:szCs w:val="24"/>
        </w:rPr>
      </w:pPr>
      <w:r w:rsidRPr="001D1630">
        <w:rPr>
          <w:rFonts w:ascii="Arial" w:hAnsi="Arial" w:cs="Arial"/>
          <w:sz w:val="24"/>
          <w:szCs w:val="24"/>
        </w:rPr>
        <w:t>3.1.2.</w:t>
      </w:r>
      <w:r>
        <w:rPr>
          <w:rFonts w:ascii="Arial" w:hAnsi="Arial" w:cs="Arial"/>
          <w:sz w:val="24"/>
          <w:szCs w:val="24"/>
        </w:rPr>
        <w:t xml:space="preserve"> </w:t>
      </w:r>
      <w:r w:rsidRPr="001D1630">
        <w:rPr>
          <w:rFonts w:ascii="Arial" w:hAnsi="Arial" w:cs="Arial"/>
          <w:sz w:val="24"/>
          <w:szCs w:val="24"/>
        </w:rPr>
        <w:t>при представлении Получателем в Администрацию документов, подтверждающих факт произведенных Получателем затрат, на возмещение которых предоставляется Суб</w:t>
      </w:r>
      <w:r>
        <w:rPr>
          <w:rFonts w:ascii="Arial" w:hAnsi="Arial" w:cs="Arial"/>
          <w:sz w:val="24"/>
          <w:szCs w:val="24"/>
        </w:rPr>
        <w:t xml:space="preserve">сидия в соответствии с пунктом </w:t>
      </w:r>
      <w:r w:rsidRPr="001D1630">
        <w:rPr>
          <w:rFonts w:ascii="Arial" w:hAnsi="Arial" w:cs="Arial"/>
          <w:sz w:val="24"/>
          <w:szCs w:val="24"/>
        </w:rPr>
        <w:t>1</w:t>
      </w:r>
      <w:r>
        <w:rPr>
          <w:rFonts w:ascii="Arial" w:hAnsi="Arial" w:cs="Arial"/>
          <w:sz w:val="24"/>
          <w:szCs w:val="24"/>
        </w:rPr>
        <w:t xml:space="preserve"> раздела 2</w:t>
      </w:r>
      <w:r w:rsidRPr="001D1630">
        <w:rPr>
          <w:rFonts w:ascii="Arial" w:hAnsi="Arial" w:cs="Arial"/>
          <w:sz w:val="24"/>
          <w:szCs w:val="24"/>
        </w:rPr>
        <w:t xml:space="preserve"> Порядка предоставления Субсидии.</w:t>
      </w:r>
    </w:p>
    <w:p w:rsidR="001D1630" w:rsidRPr="001D1630" w:rsidRDefault="001D1630" w:rsidP="001D1630">
      <w:pPr>
        <w:spacing w:after="0" w:line="240" w:lineRule="auto"/>
        <w:ind w:firstLine="567"/>
        <w:jc w:val="both"/>
        <w:rPr>
          <w:rFonts w:ascii="Arial" w:hAnsi="Arial" w:cs="Arial"/>
          <w:sz w:val="24"/>
          <w:szCs w:val="24"/>
        </w:rPr>
      </w:pPr>
      <w:r w:rsidRPr="001D1630">
        <w:rPr>
          <w:rFonts w:ascii="Arial" w:hAnsi="Arial" w:cs="Arial"/>
          <w:sz w:val="24"/>
          <w:szCs w:val="24"/>
        </w:rPr>
        <w:t>3.2. Перечисление субсидии осуществляется:</w:t>
      </w:r>
    </w:p>
    <w:p w:rsidR="001D1630" w:rsidRPr="001D1630" w:rsidRDefault="001D1630" w:rsidP="001D1630">
      <w:pPr>
        <w:spacing w:after="0" w:line="240" w:lineRule="auto"/>
        <w:ind w:firstLine="567"/>
        <w:jc w:val="both"/>
        <w:rPr>
          <w:rFonts w:ascii="Arial" w:hAnsi="Arial" w:cs="Arial"/>
          <w:sz w:val="24"/>
          <w:szCs w:val="24"/>
        </w:rPr>
      </w:pPr>
      <w:r w:rsidRPr="001D1630">
        <w:rPr>
          <w:rFonts w:ascii="Arial" w:hAnsi="Arial" w:cs="Arial"/>
          <w:sz w:val="24"/>
          <w:szCs w:val="24"/>
        </w:rPr>
        <w:t>3.2.1. при условии соблюдения требований в соответствии с пунктом 3.1 Соглашения;</w:t>
      </w:r>
    </w:p>
    <w:p w:rsidR="001D1630" w:rsidRPr="001D1630" w:rsidRDefault="001D1630" w:rsidP="001D1630">
      <w:pPr>
        <w:spacing w:after="0" w:line="240" w:lineRule="auto"/>
        <w:ind w:firstLine="567"/>
        <w:jc w:val="both"/>
        <w:rPr>
          <w:rFonts w:ascii="Arial" w:hAnsi="Arial" w:cs="Arial"/>
          <w:sz w:val="24"/>
          <w:szCs w:val="24"/>
        </w:rPr>
      </w:pPr>
      <w:r w:rsidRPr="001D1630">
        <w:rPr>
          <w:rFonts w:ascii="Arial" w:hAnsi="Arial" w:cs="Arial"/>
          <w:sz w:val="24"/>
          <w:szCs w:val="24"/>
        </w:rPr>
        <w:t>3.2.2. в срок ____________________________________________________________</w:t>
      </w:r>
      <w:proofErr w:type="gramStart"/>
      <w:r w:rsidRPr="001D1630">
        <w:rPr>
          <w:rFonts w:ascii="Arial" w:hAnsi="Arial" w:cs="Arial"/>
          <w:sz w:val="24"/>
          <w:szCs w:val="24"/>
        </w:rPr>
        <w:t xml:space="preserve"> ;</w:t>
      </w:r>
      <w:proofErr w:type="gramEnd"/>
    </w:p>
    <w:p w:rsidR="001D1630" w:rsidRPr="006E3EF0" w:rsidRDefault="001D1630" w:rsidP="006E3EF0">
      <w:pPr>
        <w:spacing w:after="0" w:line="240" w:lineRule="auto"/>
        <w:jc w:val="center"/>
        <w:rPr>
          <w:rFonts w:ascii="Arial" w:hAnsi="Arial" w:cs="Arial"/>
          <w:sz w:val="18"/>
          <w:szCs w:val="18"/>
        </w:rPr>
      </w:pPr>
      <w:r w:rsidRPr="006E3EF0">
        <w:rPr>
          <w:rFonts w:ascii="Arial" w:hAnsi="Arial" w:cs="Arial"/>
          <w:sz w:val="18"/>
          <w:szCs w:val="18"/>
        </w:rPr>
        <w:t>(указывается дата или срок после предоставления документов, указанных в пункте 3.1.1 Соглашения)</w:t>
      </w:r>
    </w:p>
    <w:p w:rsidR="001D1630" w:rsidRPr="001D1630" w:rsidRDefault="001D1630" w:rsidP="001D1630">
      <w:pPr>
        <w:spacing w:after="0" w:line="240" w:lineRule="auto"/>
        <w:ind w:firstLine="567"/>
        <w:jc w:val="both"/>
        <w:rPr>
          <w:rFonts w:ascii="Arial" w:hAnsi="Arial" w:cs="Arial"/>
          <w:sz w:val="24"/>
          <w:szCs w:val="24"/>
        </w:rPr>
      </w:pPr>
      <w:r w:rsidRPr="001D1630">
        <w:rPr>
          <w:rFonts w:ascii="Arial" w:hAnsi="Arial" w:cs="Arial"/>
          <w:sz w:val="24"/>
          <w:szCs w:val="24"/>
        </w:rPr>
        <w:t>3.2.3.</w:t>
      </w:r>
      <w:r w:rsidR="0094328A">
        <w:rPr>
          <w:rFonts w:ascii="Arial" w:hAnsi="Arial" w:cs="Arial"/>
          <w:sz w:val="24"/>
          <w:szCs w:val="24"/>
        </w:rPr>
        <w:t xml:space="preserve"> н</w:t>
      </w:r>
      <w:r w:rsidRPr="001D1630">
        <w:rPr>
          <w:rFonts w:ascii="Arial" w:hAnsi="Arial" w:cs="Arial"/>
          <w:sz w:val="24"/>
          <w:szCs w:val="24"/>
        </w:rPr>
        <w:t>а счет ___________</w:t>
      </w:r>
      <w:r w:rsidR="0094328A">
        <w:rPr>
          <w:rFonts w:ascii="Arial" w:hAnsi="Arial" w:cs="Arial"/>
          <w:sz w:val="24"/>
          <w:szCs w:val="24"/>
        </w:rPr>
        <w:t>____________________________</w:t>
      </w:r>
      <w:r w:rsidRPr="001D1630">
        <w:rPr>
          <w:rFonts w:ascii="Arial" w:hAnsi="Arial" w:cs="Arial"/>
          <w:sz w:val="24"/>
          <w:szCs w:val="24"/>
        </w:rPr>
        <w:t>____________________.</w:t>
      </w:r>
    </w:p>
    <w:p w:rsidR="001D1630" w:rsidRPr="0094328A" w:rsidRDefault="001D1630" w:rsidP="0094328A">
      <w:pPr>
        <w:spacing w:after="0" w:line="240" w:lineRule="auto"/>
        <w:ind w:firstLine="567"/>
        <w:jc w:val="center"/>
        <w:rPr>
          <w:rFonts w:ascii="Arial" w:hAnsi="Arial" w:cs="Arial"/>
          <w:sz w:val="18"/>
          <w:szCs w:val="18"/>
        </w:rPr>
      </w:pPr>
      <w:r w:rsidRPr="0094328A">
        <w:rPr>
          <w:rFonts w:ascii="Arial" w:hAnsi="Arial" w:cs="Arial"/>
          <w:sz w:val="18"/>
          <w:szCs w:val="18"/>
        </w:rPr>
        <w:t>(реквизиты счета Получателя Субсидии)</w:t>
      </w:r>
    </w:p>
    <w:p w:rsidR="001D1630" w:rsidRPr="001D1630" w:rsidRDefault="001D1630" w:rsidP="001D1630">
      <w:pPr>
        <w:spacing w:after="0" w:line="240" w:lineRule="auto"/>
        <w:ind w:firstLine="567"/>
        <w:jc w:val="both"/>
        <w:rPr>
          <w:rFonts w:ascii="Arial" w:hAnsi="Arial" w:cs="Arial"/>
          <w:sz w:val="24"/>
          <w:szCs w:val="24"/>
        </w:rPr>
      </w:pPr>
    </w:p>
    <w:p w:rsidR="00634A02" w:rsidRDefault="001D1630" w:rsidP="0094328A">
      <w:pPr>
        <w:spacing w:after="0" w:line="240" w:lineRule="auto"/>
        <w:jc w:val="center"/>
        <w:rPr>
          <w:rFonts w:ascii="Arial" w:hAnsi="Arial" w:cs="Arial"/>
          <w:sz w:val="24"/>
          <w:szCs w:val="24"/>
        </w:rPr>
      </w:pPr>
      <w:r w:rsidRPr="001D1630">
        <w:rPr>
          <w:rFonts w:ascii="Arial" w:hAnsi="Arial" w:cs="Arial"/>
          <w:sz w:val="24"/>
          <w:szCs w:val="24"/>
        </w:rPr>
        <w:t>IV. Взаимодействие Сторон</w:t>
      </w:r>
    </w:p>
    <w:p w:rsidR="0094328A" w:rsidRDefault="0094328A" w:rsidP="0094328A">
      <w:pPr>
        <w:spacing w:after="0" w:line="240" w:lineRule="auto"/>
        <w:jc w:val="center"/>
        <w:rPr>
          <w:rFonts w:ascii="Arial" w:hAnsi="Arial" w:cs="Arial"/>
          <w:sz w:val="24"/>
          <w:szCs w:val="24"/>
        </w:rPr>
      </w:pP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4.1.  Администрация обязуется:</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4.1.1. обеспечить предоставление Субсидии в соответствии с разделом III настоящего Соглашения;</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4.1.2. осуществлять проверку представляемых Получателем документов, указанных в пункте 3.1.2,  в том числе на соответствие их Порядку предоставления субсидии, в течение 10 рабочих дней со дня их получения от Получателя;</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4.1.3. обеспечивать перечисление Субсидии на счет Получателя, указанный в  разделе III настоящего Соглашения, в соответствии с пунктом 3.2 настоящего Соглашения;</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 xml:space="preserve">4.1.4. осуществлять </w:t>
      </w:r>
      <w:proofErr w:type="gramStart"/>
      <w:r w:rsidRPr="0094328A">
        <w:rPr>
          <w:rFonts w:ascii="Arial" w:hAnsi="Arial" w:cs="Arial"/>
          <w:sz w:val="24"/>
          <w:szCs w:val="24"/>
        </w:rPr>
        <w:t>контроль за</w:t>
      </w:r>
      <w:proofErr w:type="gramEnd"/>
      <w:r w:rsidRPr="0094328A">
        <w:rPr>
          <w:rFonts w:ascii="Arial" w:hAnsi="Arial" w:cs="Arial"/>
          <w:sz w:val="24"/>
          <w:szCs w:val="24"/>
        </w:rPr>
        <w:t xml:space="preserve"> соблюдением Получателем порядка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 на основании:</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lastRenderedPageBreak/>
        <w:t>4.1.4.1. документов, представленных Получателем по запросу Администрации в соответствии с пунктом 4.3.3 настоящего Соглашения;</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 xml:space="preserve">4.1.5. в случае установления Администрацией или получения от финансового отдела, являющегося органом муниципального финансового контроля Лихославльского района факта нарушения  Получателем  порядка, условий предоставления Субсидии, предусмотренных  Порядком предоставления  субсидии и настоящим </w:t>
      </w:r>
      <w:proofErr w:type="gramStart"/>
      <w:r w:rsidRPr="0094328A">
        <w:rPr>
          <w:rFonts w:ascii="Arial" w:hAnsi="Arial" w:cs="Arial"/>
          <w:sz w:val="24"/>
          <w:szCs w:val="24"/>
        </w:rPr>
        <w:t>Соглашением</w:t>
      </w:r>
      <w:proofErr w:type="gramEnd"/>
      <w:r w:rsidRPr="0094328A">
        <w:rPr>
          <w:rFonts w:ascii="Arial" w:hAnsi="Arial" w:cs="Arial"/>
          <w:sz w:val="24"/>
          <w:szCs w:val="24"/>
        </w:rPr>
        <w:t xml:space="preserve">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муниципального образования «Лихославльский район»;</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4.1.6. 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пунктом 4</w:t>
      </w:r>
      <w:r w:rsidR="00C84525">
        <w:rPr>
          <w:rFonts w:ascii="Arial" w:hAnsi="Arial" w:cs="Arial"/>
          <w:sz w:val="24"/>
          <w:szCs w:val="24"/>
        </w:rPr>
        <w:t>.4.1. настоящего Соглашения.</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4.2. Администрация вправе:</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 xml:space="preserve">4.2.1. запрашивать у Получателя документы и информацию, необходимые для осуществления </w:t>
      </w:r>
      <w:proofErr w:type="gramStart"/>
      <w:r w:rsidRPr="0094328A">
        <w:rPr>
          <w:rFonts w:ascii="Arial" w:hAnsi="Arial" w:cs="Arial"/>
          <w:sz w:val="24"/>
          <w:szCs w:val="24"/>
        </w:rPr>
        <w:t>контроля за</w:t>
      </w:r>
      <w:proofErr w:type="gramEnd"/>
      <w:r w:rsidRPr="0094328A">
        <w:rPr>
          <w:rFonts w:ascii="Arial" w:hAnsi="Arial" w:cs="Arial"/>
          <w:sz w:val="24"/>
          <w:szCs w:val="24"/>
        </w:rPr>
        <w:t xml:space="preserve"> соблюдением Получателем порядка и условий предоставления Субсидии, установленных Правилами предоставления Субсидии и настоящим Соглашением, в соответствии с пунк</w:t>
      </w:r>
      <w:r w:rsidR="00944EAA">
        <w:rPr>
          <w:rFonts w:ascii="Arial" w:hAnsi="Arial" w:cs="Arial"/>
          <w:sz w:val="24"/>
          <w:szCs w:val="24"/>
        </w:rPr>
        <w:t>том 4.1.4 настоящего Соглашения.</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4.3. Получатель обязуется:</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4.3.1. представлять в Администрацию документы, установленные пунктом 3.1.2 настоящего Соглашения;</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4.3.2. представлять не позднее 5 рабочих дней со дня получения требования в Администрацию, согласно п</w:t>
      </w:r>
      <w:r w:rsidR="0017204D">
        <w:rPr>
          <w:rFonts w:ascii="Arial" w:hAnsi="Arial" w:cs="Arial"/>
          <w:sz w:val="24"/>
          <w:szCs w:val="24"/>
        </w:rPr>
        <w:t>ункту 4 раздела 4</w:t>
      </w:r>
      <w:r w:rsidRPr="0094328A">
        <w:rPr>
          <w:rFonts w:ascii="Arial" w:hAnsi="Arial" w:cs="Arial"/>
          <w:sz w:val="24"/>
          <w:szCs w:val="24"/>
        </w:rPr>
        <w:t xml:space="preserve"> Порядка всю необходимую информацию и документацию, указанную в требовании;</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4.3.3. представлять в Администрацию отчет по истечении 30 календарных дней со дня получения Субсидии;</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4.3.4. в случае получения от Администрации требования в соответствии с пунктом 4.1.5 настоящего Соглашения возвращать в районный бюджет Субсидию в полном размере при обнаружении фактов нарушений в соответствии с п</w:t>
      </w:r>
      <w:r w:rsidR="00972535">
        <w:rPr>
          <w:rFonts w:ascii="Arial" w:hAnsi="Arial" w:cs="Arial"/>
          <w:sz w:val="24"/>
          <w:szCs w:val="24"/>
        </w:rPr>
        <w:t xml:space="preserve">унктом 3 раздела 4 </w:t>
      </w:r>
      <w:r w:rsidRPr="0094328A">
        <w:rPr>
          <w:rFonts w:ascii="Arial" w:hAnsi="Arial" w:cs="Arial"/>
          <w:sz w:val="24"/>
          <w:szCs w:val="24"/>
        </w:rPr>
        <w:t>Порядка;</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4.3.5. уведомлять Администрацию об изменении платежных реквизитов путем направления соответствующего письменного извещения не позднее 5 рабочих дней с момента таких изменений;</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4.3.6. обеспечивать полноту и достоверность сведений, представляемых в Администрацию в соответствии с настоящим Соглашением.</w:t>
      </w:r>
    </w:p>
    <w:p w:rsidR="0094328A" w:rsidRP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4.4. Получатель вправе:</w:t>
      </w:r>
    </w:p>
    <w:p w:rsidR="0094328A" w:rsidRDefault="0094328A" w:rsidP="0094328A">
      <w:pPr>
        <w:spacing w:after="0" w:line="240" w:lineRule="auto"/>
        <w:ind w:firstLine="567"/>
        <w:jc w:val="both"/>
        <w:rPr>
          <w:rFonts w:ascii="Arial" w:hAnsi="Arial" w:cs="Arial"/>
          <w:sz w:val="24"/>
          <w:szCs w:val="24"/>
        </w:rPr>
      </w:pPr>
      <w:r w:rsidRPr="0094328A">
        <w:rPr>
          <w:rFonts w:ascii="Arial" w:hAnsi="Arial" w:cs="Arial"/>
          <w:sz w:val="24"/>
          <w:szCs w:val="24"/>
        </w:rPr>
        <w:t>4.4.1. обращаться в Администрацию в целях получения разъяснений в связи с ис</w:t>
      </w:r>
      <w:r w:rsidR="00944EAA">
        <w:rPr>
          <w:rFonts w:ascii="Arial" w:hAnsi="Arial" w:cs="Arial"/>
          <w:sz w:val="24"/>
          <w:szCs w:val="24"/>
        </w:rPr>
        <w:t>полнением настоящего Соглашения.</w:t>
      </w:r>
    </w:p>
    <w:p w:rsidR="00944EAA" w:rsidRDefault="00944EAA" w:rsidP="0094328A">
      <w:pPr>
        <w:spacing w:after="0" w:line="240" w:lineRule="auto"/>
        <w:ind w:firstLine="567"/>
        <w:jc w:val="both"/>
        <w:rPr>
          <w:rFonts w:ascii="Arial" w:hAnsi="Arial" w:cs="Arial"/>
          <w:sz w:val="24"/>
          <w:szCs w:val="24"/>
        </w:rPr>
      </w:pPr>
    </w:p>
    <w:p w:rsidR="00944EAA" w:rsidRPr="005C26F7" w:rsidRDefault="00944EAA" w:rsidP="00944EAA">
      <w:pPr>
        <w:pStyle w:val="ConsPlusNormal"/>
        <w:jc w:val="center"/>
        <w:rPr>
          <w:rFonts w:ascii="Arial" w:hAnsi="Arial" w:cs="Arial"/>
          <w:szCs w:val="24"/>
        </w:rPr>
      </w:pPr>
      <w:r w:rsidRPr="005C26F7">
        <w:rPr>
          <w:rFonts w:ascii="Arial" w:hAnsi="Arial" w:cs="Arial"/>
          <w:szCs w:val="24"/>
          <w:lang w:val="en-US"/>
        </w:rPr>
        <w:t>V</w:t>
      </w:r>
      <w:r w:rsidRPr="005C26F7">
        <w:rPr>
          <w:rFonts w:ascii="Arial" w:hAnsi="Arial" w:cs="Arial"/>
          <w:szCs w:val="24"/>
        </w:rPr>
        <w:t>. Ответственность Сторон</w:t>
      </w:r>
    </w:p>
    <w:p w:rsidR="00944EAA" w:rsidRPr="005C26F7" w:rsidRDefault="00944EAA" w:rsidP="00944EAA">
      <w:pPr>
        <w:pStyle w:val="ConsPlusNormal"/>
        <w:ind w:firstLine="567"/>
        <w:jc w:val="both"/>
        <w:rPr>
          <w:rFonts w:ascii="Arial" w:hAnsi="Arial" w:cs="Arial"/>
          <w:szCs w:val="24"/>
        </w:rPr>
      </w:pPr>
      <w:r w:rsidRPr="005C26F7">
        <w:rPr>
          <w:rFonts w:ascii="Arial" w:hAnsi="Arial" w:cs="Arial"/>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44EAA" w:rsidRPr="005C26F7" w:rsidRDefault="00944EAA" w:rsidP="00944EAA">
      <w:pPr>
        <w:pStyle w:val="ConsPlusNormal"/>
        <w:ind w:firstLine="567"/>
        <w:jc w:val="both"/>
        <w:rPr>
          <w:rFonts w:ascii="Arial" w:hAnsi="Arial" w:cs="Arial"/>
          <w:szCs w:val="24"/>
        </w:rPr>
      </w:pPr>
      <w:r w:rsidRPr="005C26F7">
        <w:rPr>
          <w:rFonts w:ascii="Arial" w:hAnsi="Arial" w:cs="Arial"/>
          <w:szCs w:val="24"/>
        </w:rPr>
        <w:t>5.2. Получатель субсидии несет ответственность за достоверность информации, содержащейся в отчете. В случае выявления недостоверной информации в отчете Администрация вправе потребовать возвращения перечисленной субсидии.</w:t>
      </w:r>
    </w:p>
    <w:p w:rsidR="00944EAA" w:rsidRDefault="00944EAA" w:rsidP="00944EAA">
      <w:pPr>
        <w:pStyle w:val="ConsPlusNormal"/>
        <w:ind w:firstLine="567"/>
        <w:jc w:val="both"/>
        <w:rPr>
          <w:rFonts w:ascii="Arial" w:hAnsi="Arial" w:cs="Arial"/>
          <w:szCs w:val="24"/>
        </w:rPr>
      </w:pPr>
      <w:r w:rsidRPr="005C26F7">
        <w:rPr>
          <w:rFonts w:ascii="Arial" w:hAnsi="Arial" w:cs="Arial"/>
          <w:szCs w:val="24"/>
        </w:rPr>
        <w:t>5.3. В случае несвоевременного возврата субсидии получатель уплачивает штраф в размере одной трехсотой действующей ключевой ставки Центрального Банка РФ за каждый день просрочки возврата средств по соглашению</w:t>
      </w:r>
      <w:r w:rsidR="00715D88">
        <w:rPr>
          <w:rFonts w:ascii="Arial" w:hAnsi="Arial" w:cs="Arial"/>
          <w:szCs w:val="24"/>
        </w:rPr>
        <w:t>.</w:t>
      </w:r>
    </w:p>
    <w:p w:rsidR="00715D88" w:rsidRPr="005C26F7" w:rsidRDefault="00715D88" w:rsidP="00944EAA">
      <w:pPr>
        <w:pStyle w:val="ConsPlusNormal"/>
        <w:ind w:firstLine="567"/>
        <w:jc w:val="both"/>
        <w:rPr>
          <w:rFonts w:ascii="Arial" w:hAnsi="Arial" w:cs="Arial"/>
          <w:szCs w:val="24"/>
        </w:rPr>
      </w:pPr>
    </w:p>
    <w:p w:rsidR="00944EAA" w:rsidRPr="005C26F7" w:rsidRDefault="00944EAA" w:rsidP="00715D88">
      <w:pPr>
        <w:pStyle w:val="ConsPlusNormal"/>
        <w:jc w:val="center"/>
        <w:rPr>
          <w:rFonts w:ascii="Arial" w:hAnsi="Arial" w:cs="Arial"/>
          <w:szCs w:val="24"/>
        </w:rPr>
      </w:pPr>
      <w:r w:rsidRPr="005C26F7">
        <w:rPr>
          <w:rFonts w:ascii="Arial" w:hAnsi="Arial" w:cs="Arial"/>
          <w:szCs w:val="24"/>
        </w:rPr>
        <w:t>VI. Заключительные положения</w:t>
      </w:r>
    </w:p>
    <w:p w:rsidR="00944EAA" w:rsidRPr="005C26F7" w:rsidRDefault="00944EAA" w:rsidP="00944EAA">
      <w:pPr>
        <w:pStyle w:val="ConsPlusNormal"/>
        <w:ind w:firstLine="540"/>
        <w:jc w:val="both"/>
        <w:rPr>
          <w:rFonts w:ascii="Arial" w:hAnsi="Arial" w:cs="Arial"/>
          <w:szCs w:val="24"/>
        </w:rPr>
      </w:pPr>
      <w:r w:rsidRPr="005C26F7">
        <w:rPr>
          <w:rFonts w:ascii="Arial" w:hAnsi="Arial" w:cs="Arial"/>
          <w:szCs w:val="24"/>
        </w:rPr>
        <w:t xml:space="preserve">6.1. Споры, возникающие между Сторонами в связи с исполнением настоящего </w:t>
      </w:r>
      <w:r w:rsidRPr="005C26F7">
        <w:rPr>
          <w:rFonts w:ascii="Arial" w:hAnsi="Arial" w:cs="Arial"/>
          <w:szCs w:val="24"/>
        </w:rPr>
        <w:lastRenderedPageBreak/>
        <w:t>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944EAA" w:rsidRPr="005C26F7" w:rsidRDefault="00944EAA" w:rsidP="00944EAA">
      <w:pPr>
        <w:pStyle w:val="ConsPlusNormal"/>
        <w:ind w:firstLine="540"/>
        <w:jc w:val="both"/>
        <w:rPr>
          <w:rFonts w:ascii="Arial" w:hAnsi="Arial" w:cs="Arial"/>
          <w:szCs w:val="24"/>
        </w:rPr>
      </w:pPr>
      <w:r w:rsidRPr="005C26F7">
        <w:rPr>
          <w:rFonts w:ascii="Arial" w:hAnsi="Arial" w:cs="Arial"/>
          <w:szCs w:val="24"/>
        </w:rPr>
        <w:t xml:space="preserve">6.2. Настоящее Соглашение вступает в силу </w:t>
      </w:r>
      <w:proofErr w:type="gramStart"/>
      <w:r w:rsidRPr="005C26F7">
        <w:rPr>
          <w:rFonts w:ascii="Arial" w:hAnsi="Arial" w:cs="Arial"/>
          <w:szCs w:val="24"/>
        </w:rPr>
        <w:t>с даты</w:t>
      </w:r>
      <w:proofErr w:type="gramEnd"/>
      <w:r w:rsidRPr="005C26F7">
        <w:rPr>
          <w:rFonts w:ascii="Arial" w:hAnsi="Arial" w:cs="Arial"/>
          <w:szCs w:val="24"/>
        </w:rPr>
        <w:t xml:space="preserve"> его подписания Сторонами, и действует до полного исполнения Сторонами своих обязательств по настоящему Соглашению.</w:t>
      </w:r>
    </w:p>
    <w:p w:rsidR="00944EAA" w:rsidRPr="005C26F7" w:rsidRDefault="00944EAA" w:rsidP="00944EAA">
      <w:pPr>
        <w:pStyle w:val="ConsPlusNormal"/>
        <w:ind w:firstLine="540"/>
        <w:jc w:val="both"/>
        <w:rPr>
          <w:rFonts w:ascii="Arial" w:hAnsi="Arial" w:cs="Arial"/>
          <w:szCs w:val="24"/>
        </w:rPr>
      </w:pPr>
      <w:bookmarkStart w:id="0" w:name="P1704"/>
      <w:bookmarkEnd w:id="0"/>
      <w:r w:rsidRPr="005C26F7">
        <w:rPr>
          <w:rFonts w:ascii="Arial" w:hAnsi="Arial" w:cs="Arial"/>
          <w:szCs w:val="24"/>
        </w:rPr>
        <w:t>6.3. Изменение настоящего Соглашения осуществляется по соглашению Сторон и оформляется в виде дополнительного соглашения к настоящему Соглашению, являющегося неотъемлемой частью настоящего Соглашения.</w:t>
      </w:r>
    </w:p>
    <w:p w:rsidR="00944EAA" w:rsidRPr="005C26F7" w:rsidRDefault="00715D88" w:rsidP="00944EAA">
      <w:pPr>
        <w:pStyle w:val="ConsPlusNormal"/>
        <w:ind w:firstLine="540"/>
        <w:jc w:val="both"/>
        <w:rPr>
          <w:rFonts w:ascii="Arial" w:hAnsi="Arial" w:cs="Arial"/>
          <w:szCs w:val="24"/>
        </w:rPr>
      </w:pPr>
      <w:r>
        <w:rPr>
          <w:rFonts w:ascii="Arial" w:hAnsi="Arial" w:cs="Arial"/>
          <w:szCs w:val="24"/>
        </w:rPr>
        <w:t>6</w:t>
      </w:r>
      <w:r w:rsidR="00944EAA" w:rsidRPr="005C26F7">
        <w:rPr>
          <w:rFonts w:ascii="Arial" w:hAnsi="Arial" w:cs="Arial"/>
          <w:szCs w:val="24"/>
        </w:rPr>
        <w:t>.4. Расторжение настоящего Соглашения возможно в случае:</w:t>
      </w:r>
    </w:p>
    <w:p w:rsidR="00944EAA" w:rsidRPr="005C26F7" w:rsidRDefault="00944EAA" w:rsidP="00944EAA">
      <w:pPr>
        <w:pStyle w:val="ConsPlusNormal"/>
        <w:ind w:firstLine="540"/>
        <w:jc w:val="both"/>
        <w:rPr>
          <w:rFonts w:ascii="Arial" w:hAnsi="Arial" w:cs="Arial"/>
          <w:szCs w:val="24"/>
        </w:rPr>
      </w:pPr>
      <w:r w:rsidRPr="005C26F7">
        <w:rPr>
          <w:rFonts w:ascii="Arial" w:hAnsi="Arial" w:cs="Arial"/>
          <w:szCs w:val="24"/>
        </w:rPr>
        <w:t>6.4.1. реорганизации  или прекращения деятельности Получателя;</w:t>
      </w:r>
    </w:p>
    <w:p w:rsidR="00944EAA" w:rsidRPr="005C26F7" w:rsidRDefault="00944EAA" w:rsidP="00944EAA">
      <w:pPr>
        <w:pStyle w:val="ConsPlusNormal"/>
        <w:ind w:firstLine="540"/>
        <w:jc w:val="both"/>
        <w:rPr>
          <w:rFonts w:ascii="Arial" w:hAnsi="Arial" w:cs="Arial"/>
          <w:szCs w:val="24"/>
        </w:rPr>
      </w:pPr>
      <w:r w:rsidRPr="005C26F7">
        <w:rPr>
          <w:rFonts w:ascii="Arial" w:hAnsi="Arial" w:cs="Arial"/>
          <w:szCs w:val="24"/>
        </w:rPr>
        <w:t>6.4.2. Администрацией в одностороннем порядке в случае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944EAA" w:rsidRPr="005C26F7" w:rsidRDefault="00944EAA" w:rsidP="00944EAA">
      <w:pPr>
        <w:pStyle w:val="ConsPlusNormal"/>
        <w:ind w:firstLine="540"/>
        <w:jc w:val="both"/>
        <w:rPr>
          <w:rFonts w:ascii="Arial" w:hAnsi="Arial" w:cs="Arial"/>
          <w:szCs w:val="24"/>
        </w:rPr>
      </w:pPr>
      <w:r w:rsidRPr="005C26F7">
        <w:rPr>
          <w:rFonts w:ascii="Arial" w:hAnsi="Arial" w:cs="Arial"/>
          <w:szCs w:val="24"/>
        </w:rPr>
        <w:t>6.4.3. По соглашению сторон.</w:t>
      </w:r>
    </w:p>
    <w:p w:rsidR="00944EAA" w:rsidRPr="005C26F7" w:rsidRDefault="00944EAA" w:rsidP="00944EAA">
      <w:pPr>
        <w:pStyle w:val="ConsPlusNormal"/>
        <w:ind w:firstLine="540"/>
        <w:jc w:val="both"/>
        <w:rPr>
          <w:rFonts w:ascii="Arial" w:hAnsi="Arial" w:cs="Arial"/>
          <w:szCs w:val="24"/>
        </w:rPr>
      </w:pPr>
      <w:bookmarkStart w:id="1" w:name="P1708"/>
      <w:bookmarkStart w:id="2" w:name="P1713"/>
      <w:bookmarkEnd w:id="1"/>
      <w:bookmarkEnd w:id="2"/>
      <w:r w:rsidRPr="005C26F7">
        <w:rPr>
          <w:rFonts w:ascii="Arial" w:hAnsi="Arial" w:cs="Arial"/>
          <w:szCs w:val="24"/>
        </w:rPr>
        <w:t>6.5. Настоящее Соглашение заключено Сторонами в форме бумажного документа в двух экземплярах, по одному экземпляру для каждой из Сторон.</w:t>
      </w:r>
    </w:p>
    <w:p w:rsidR="00944EAA" w:rsidRDefault="00944EAA" w:rsidP="00944EAA">
      <w:pPr>
        <w:pStyle w:val="ConsPlusNormal"/>
        <w:ind w:firstLine="540"/>
        <w:jc w:val="both"/>
        <w:rPr>
          <w:rFonts w:ascii="Arial" w:hAnsi="Arial" w:cs="Arial"/>
          <w:szCs w:val="24"/>
        </w:rPr>
      </w:pPr>
    </w:p>
    <w:p w:rsidR="002A658C" w:rsidRPr="005C26F7" w:rsidRDefault="002A658C" w:rsidP="002A658C">
      <w:pPr>
        <w:pStyle w:val="ConsPlusNormal"/>
        <w:jc w:val="center"/>
        <w:rPr>
          <w:rFonts w:ascii="Arial" w:hAnsi="Arial" w:cs="Arial"/>
          <w:szCs w:val="24"/>
        </w:rPr>
      </w:pPr>
      <w:r w:rsidRPr="005C26F7">
        <w:rPr>
          <w:rFonts w:ascii="Arial" w:hAnsi="Arial" w:cs="Arial"/>
          <w:szCs w:val="24"/>
        </w:rPr>
        <w:t>VII. Платежные реквизиты Сторон</w:t>
      </w:r>
    </w:p>
    <w:p w:rsidR="002A658C" w:rsidRDefault="002A658C" w:rsidP="002A658C">
      <w:pPr>
        <w:pStyle w:val="ConsPlusNormal"/>
        <w:jc w:val="both"/>
        <w:rPr>
          <w:rFonts w:ascii="Arial" w:hAnsi="Arial" w:cs="Arial"/>
          <w:szCs w:val="24"/>
        </w:rPr>
      </w:pPr>
    </w:p>
    <w:tbl>
      <w:tblPr>
        <w:tblW w:w="5000" w:type="pct"/>
        <w:tblCellMar>
          <w:top w:w="102" w:type="dxa"/>
          <w:left w:w="62" w:type="dxa"/>
          <w:bottom w:w="102" w:type="dxa"/>
          <w:right w:w="62" w:type="dxa"/>
        </w:tblCellMar>
        <w:tblLook w:val="0000"/>
      </w:tblPr>
      <w:tblGrid>
        <w:gridCol w:w="5367"/>
        <w:gridCol w:w="4962"/>
      </w:tblGrid>
      <w:tr w:rsidR="001B4D19" w:rsidRPr="005C26F7" w:rsidTr="00957605">
        <w:tc>
          <w:tcPr>
            <w:tcW w:w="2598"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Сокращенное наименование</w:t>
            </w:r>
          </w:p>
          <w:p w:rsidR="001B4D19" w:rsidRPr="005C26F7" w:rsidRDefault="001B4D19" w:rsidP="003B06E1">
            <w:pPr>
              <w:pStyle w:val="ConsPlusNormal"/>
              <w:jc w:val="both"/>
              <w:rPr>
                <w:rFonts w:ascii="Arial" w:hAnsi="Arial" w:cs="Arial"/>
                <w:szCs w:val="24"/>
              </w:rPr>
            </w:pPr>
            <w:r w:rsidRPr="005C26F7">
              <w:rPr>
                <w:rFonts w:ascii="Arial" w:hAnsi="Arial" w:cs="Arial"/>
                <w:szCs w:val="24"/>
              </w:rPr>
              <w:t>Администрации</w:t>
            </w:r>
          </w:p>
        </w:tc>
        <w:tc>
          <w:tcPr>
            <w:tcW w:w="2402"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Сокращенное наименование</w:t>
            </w:r>
          </w:p>
          <w:p w:rsidR="001B4D19" w:rsidRPr="005C26F7" w:rsidRDefault="001B4D19" w:rsidP="003B06E1">
            <w:pPr>
              <w:pStyle w:val="ConsPlusNormal"/>
              <w:jc w:val="both"/>
              <w:rPr>
                <w:rFonts w:ascii="Arial" w:hAnsi="Arial" w:cs="Arial"/>
                <w:szCs w:val="24"/>
              </w:rPr>
            </w:pPr>
            <w:r w:rsidRPr="005C26F7">
              <w:rPr>
                <w:rFonts w:ascii="Arial" w:hAnsi="Arial" w:cs="Arial"/>
                <w:szCs w:val="24"/>
              </w:rPr>
              <w:t>Получателя</w:t>
            </w:r>
          </w:p>
        </w:tc>
      </w:tr>
      <w:tr w:rsidR="001B4D19" w:rsidRPr="005C26F7" w:rsidTr="00957605">
        <w:tc>
          <w:tcPr>
            <w:tcW w:w="2598"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Наимен</w:t>
            </w:r>
            <w:r>
              <w:rPr>
                <w:rFonts w:ascii="Arial" w:hAnsi="Arial" w:cs="Arial"/>
                <w:szCs w:val="24"/>
              </w:rPr>
              <w:t>ование Администрации</w:t>
            </w:r>
            <w:r w:rsidRPr="005C26F7">
              <w:rPr>
                <w:rFonts w:ascii="Arial" w:hAnsi="Arial" w:cs="Arial"/>
                <w:szCs w:val="24"/>
              </w:rPr>
              <w:t xml:space="preserve"> </w:t>
            </w:r>
          </w:p>
        </w:tc>
        <w:tc>
          <w:tcPr>
            <w:tcW w:w="2402"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Наименование Получателя</w:t>
            </w:r>
          </w:p>
        </w:tc>
      </w:tr>
      <w:tr w:rsidR="001B4D19" w:rsidRPr="005C26F7" w:rsidTr="00957605">
        <w:tc>
          <w:tcPr>
            <w:tcW w:w="2598"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 xml:space="preserve">ОГРН, </w:t>
            </w:r>
            <w:r w:rsidRPr="001B4D19">
              <w:rPr>
                <w:rFonts w:ascii="Arial" w:hAnsi="Arial" w:cs="Arial"/>
                <w:szCs w:val="24"/>
              </w:rPr>
              <w:t>ОКТМО</w:t>
            </w:r>
          </w:p>
        </w:tc>
        <w:tc>
          <w:tcPr>
            <w:tcW w:w="2402"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 xml:space="preserve">ОГРН, </w:t>
            </w:r>
            <w:r w:rsidRPr="001B4D19">
              <w:rPr>
                <w:rFonts w:ascii="Arial" w:hAnsi="Arial" w:cs="Arial"/>
                <w:szCs w:val="24"/>
              </w:rPr>
              <w:t>ОКТМО</w:t>
            </w:r>
          </w:p>
        </w:tc>
      </w:tr>
      <w:tr w:rsidR="001B4D19" w:rsidRPr="005C26F7" w:rsidTr="00957605">
        <w:tc>
          <w:tcPr>
            <w:tcW w:w="2598"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Место нахождения:</w:t>
            </w:r>
          </w:p>
        </w:tc>
        <w:tc>
          <w:tcPr>
            <w:tcW w:w="2402"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Место нахождения:</w:t>
            </w:r>
          </w:p>
        </w:tc>
      </w:tr>
      <w:tr w:rsidR="001B4D19" w:rsidRPr="005C26F7" w:rsidTr="00957605">
        <w:tc>
          <w:tcPr>
            <w:tcW w:w="2598"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ИНН/КПП</w:t>
            </w:r>
          </w:p>
        </w:tc>
        <w:tc>
          <w:tcPr>
            <w:tcW w:w="2402"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ИНН/КПП</w:t>
            </w:r>
          </w:p>
        </w:tc>
      </w:tr>
      <w:tr w:rsidR="001B4D19" w:rsidRPr="005C26F7" w:rsidTr="00957605">
        <w:tc>
          <w:tcPr>
            <w:tcW w:w="2598"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Платежные реквизиты:</w:t>
            </w:r>
          </w:p>
        </w:tc>
        <w:tc>
          <w:tcPr>
            <w:tcW w:w="2402"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Платежные реквизиты:</w:t>
            </w:r>
          </w:p>
        </w:tc>
      </w:tr>
      <w:tr w:rsidR="001B4D19" w:rsidRPr="005C26F7" w:rsidTr="00957605">
        <w:tc>
          <w:tcPr>
            <w:tcW w:w="2598"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Наименование учреждения Банка России, БИК</w:t>
            </w:r>
          </w:p>
          <w:p w:rsidR="001B4D19" w:rsidRPr="005C26F7" w:rsidRDefault="001B4D19" w:rsidP="003B06E1">
            <w:pPr>
              <w:pStyle w:val="ConsPlusNormal"/>
              <w:jc w:val="both"/>
              <w:rPr>
                <w:rFonts w:ascii="Arial" w:hAnsi="Arial" w:cs="Arial"/>
                <w:szCs w:val="24"/>
              </w:rPr>
            </w:pPr>
            <w:r w:rsidRPr="005C26F7">
              <w:rPr>
                <w:rFonts w:ascii="Arial" w:hAnsi="Arial" w:cs="Arial"/>
                <w:szCs w:val="24"/>
              </w:rPr>
              <w:t>Расчетный счет</w:t>
            </w:r>
          </w:p>
          <w:p w:rsidR="001B4D19" w:rsidRPr="005C26F7" w:rsidRDefault="001B4D19" w:rsidP="003B06E1">
            <w:pPr>
              <w:pStyle w:val="ConsPlusNormal"/>
              <w:jc w:val="both"/>
              <w:rPr>
                <w:rFonts w:ascii="Arial" w:hAnsi="Arial" w:cs="Arial"/>
                <w:szCs w:val="24"/>
              </w:rPr>
            </w:pPr>
            <w:r w:rsidRPr="005C26F7">
              <w:rPr>
                <w:rFonts w:ascii="Arial" w:hAnsi="Arial" w:cs="Arial"/>
                <w:szCs w:val="24"/>
              </w:rPr>
              <w:t>Наименование территориального органа Федерального казначейства, в котором открыт лицевой счет</w:t>
            </w:r>
          </w:p>
          <w:p w:rsidR="001B4D19" w:rsidRPr="005C26F7" w:rsidRDefault="001B4D19" w:rsidP="003B06E1">
            <w:pPr>
              <w:pStyle w:val="ConsPlusNormal"/>
              <w:jc w:val="both"/>
              <w:rPr>
                <w:rFonts w:ascii="Arial" w:hAnsi="Arial" w:cs="Arial"/>
                <w:szCs w:val="24"/>
              </w:rPr>
            </w:pPr>
            <w:r w:rsidRPr="005C26F7">
              <w:rPr>
                <w:rFonts w:ascii="Arial" w:hAnsi="Arial" w:cs="Arial"/>
                <w:szCs w:val="24"/>
              </w:rPr>
              <w:t>Лицевой счет</w:t>
            </w:r>
          </w:p>
        </w:tc>
        <w:tc>
          <w:tcPr>
            <w:tcW w:w="2402" w:type="pct"/>
          </w:tcPr>
          <w:p w:rsidR="001B4D19" w:rsidRPr="005C26F7" w:rsidRDefault="001B4D19" w:rsidP="003B06E1">
            <w:pPr>
              <w:pStyle w:val="ConsPlusNormal"/>
              <w:jc w:val="both"/>
              <w:rPr>
                <w:rFonts w:ascii="Arial" w:hAnsi="Arial" w:cs="Arial"/>
                <w:szCs w:val="24"/>
              </w:rPr>
            </w:pPr>
            <w:r w:rsidRPr="005C26F7">
              <w:rPr>
                <w:rFonts w:ascii="Arial" w:hAnsi="Arial" w:cs="Arial"/>
                <w:szCs w:val="24"/>
              </w:rPr>
              <w:t>Наименование учреждения Банка России, БИК</w:t>
            </w:r>
          </w:p>
          <w:p w:rsidR="001B4D19" w:rsidRPr="005C26F7" w:rsidRDefault="001B4D19" w:rsidP="003B06E1">
            <w:pPr>
              <w:pStyle w:val="ConsPlusNormal"/>
              <w:jc w:val="both"/>
              <w:rPr>
                <w:rFonts w:ascii="Arial" w:hAnsi="Arial" w:cs="Arial"/>
                <w:szCs w:val="24"/>
              </w:rPr>
            </w:pPr>
            <w:r w:rsidRPr="005C26F7">
              <w:rPr>
                <w:rFonts w:ascii="Arial" w:hAnsi="Arial" w:cs="Arial"/>
                <w:szCs w:val="24"/>
              </w:rPr>
              <w:t>Расчетный счет</w:t>
            </w:r>
          </w:p>
        </w:tc>
      </w:tr>
    </w:tbl>
    <w:p w:rsidR="001B4D19" w:rsidRDefault="001B4D19" w:rsidP="002A658C">
      <w:pPr>
        <w:pStyle w:val="ConsPlusNormal"/>
        <w:jc w:val="both"/>
        <w:rPr>
          <w:rFonts w:ascii="Arial" w:hAnsi="Arial" w:cs="Arial"/>
          <w:szCs w:val="24"/>
        </w:rPr>
      </w:pPr>
    </w:p>
    <w:p w:rsidR="003B06E1" w:rsidRDefault="003B06E1" w:rsidP="003B06E1">
      <w:pPr>
        <w:pStyle w:val="ConsPlusNormal"/>
        <w:jc w:val="center"/>
        <w:rPr>
          <w:rFonts w:ascii="Arial" w:hAnsi="Arial" w:cs="Arial"/>
          <w:szCs w:val="24"/>
        </w:rPr>
      </w:pPr>
      <w:r w:rsidRPr="005C26F7">
        <w:rPr>
          <w:rFonts w:ascii="Arial" w:hAnsi="Arial" w:cs="Arial"/>
          <w:szCs w:val="24"/>
          <w:lang w:val="en-US"/>
        </w:rPr>
        <w:t>VII</w:t>
      </w:r>
      <w:r w:rsidRPr="005C26F7">
        <w:rPr>
          <w:rFonts w:ascii="Arial" w:hAnsi="Arial" w:cs="Arial"/>
          <w:szCs w:val="24"/>
        </w:rPr>
        <w:t>I. Подписи Сторон</w:t>
      </w:r>
    </w:p>
    <w:p w:rsidR="003B06E1" w:rsidRDefault="003B06E1" w:rsidP="003B06E1">
      <w:pPr>
        <w:pStyle w:val="ConsPlusNormal"/>
        <w:jc w:val="center"/>
        <w:rPr>
          <w:rFonts w:ascii="Arial" w:hAnsi="Arial" w:cs="Arial"/>
          <w:szCs w:val="24"/>
        </w:rPr>
      </w:pPr>
    </w:p>
    <w:tbl>
      <w:tblPr>
        <w:tblW w:w="5000" w:type="pct"/>
        <w:tblCellMar>
          <w:top w:w="102" w:type="dxa"/>
          <w:left w:w="62" w:type="dxa"/>
          <w:bottom w:w="102" w:type="dxa"/>
          <w:right w:w="62" w:type="dxa"/>
        </w:tblCellMar>
        <w:tblLook w:val="0000"/>
      </w:tblPr>
      <w:tblGrid>
        <w:gridCol w:w="5359"/>
        <w:gridCol w:w="4970"/>
      </w:tblGrid>
      <w:tr w:rsidR="003B06E1" w:rsidRPr="005C26F7" w:rsidTr="00957605">
        <w:tc>
          <w:tcPr>
            <w:tcW w:w="2594" w:type="pct"/>
          </w:tcPr>
          <w:p w:rsidR="003B06E1" w:rsidRPr="005C26F7" w:rsidRDefault="003B06E1" w:rsidP="00957605">
            <w:pPr>
              <w:pStyle w:val="ConsPlusNormal"/>
              <w:jc w:val="both"/>
              <w:rPr>
                <w:rFonts w:ascii="Arial" w:hAnsi="Arial" w:cs="Arial"/>
                <w:szCs w:val="24"/>
              </w:rPr>
            </w:pPr>
            <w:r w:rsidRPr="005C26F7">
              <w:rPr>
                <w:rFonts w:ascii="Arial" w:hAnsi="Arial" w:cs="Arial"/>
                <w:szCs w:val="24"/>
              </w:rPr>
              <w:t>Сокращенное наименование</w:t>
            </w:r>
          </w:p>
          <w:p w:rsidR="003B06E1" w:rsidRPr="005C26F7" w:rsidRDefault="003B06E1" w:rsidP="00957605">
            <w:pPr>
              <w:pStyle w:val="ConsPlusNormal"/>
              <w:jc w:val="both"/>
              <w:rPr>
                <w:rFonts w:ascii="Arial" w:hAnsi="Arial" w:cs="Arial"/>
                <w:szCs w:val="24"/>
              </w:rPr>
            </w:pPr>
            <w:r w:rsidRPr="005C26F7">
              <w:rPr>
                <w:rFonts w:ascii="Arial" w:hAnsi="Arial" w:cs="Arial"/>
                <w:szCs w:val="24"/>
              </w:rPr>
              <w:t>Администрации</w:t>
            </w:r>
          </w:p>
        </w:tc>
        <w:tc>
          <w:tcPr>
            <w:tcW w:w="2406" w:type="pct"/>
          </w:tcPr>
          <w:p w:rsidR="003B06E1" w:rsidRPr="005C26F7" w:rsidRDefault="003B06E1" w:rsidP="00957605">
            <w:pPr>
              <w:pStyle w:val="ConsPlusNormal"/>
              <w:jc w:val="both"/>
              <w:rPr>
                <w:rFonts w:ascii="Arial" w:hAnsi="Arial" w:cs="Arial"/>
                <w:szCs w:val="24"/>
              </w:rPr>
            </w:pPr>
            <w:r w:rsidRPr="005C26F7">
              <w:rPr>
                <w:rFonts w:ascii="Arial" w:hAnsi="Arial" w:cs="Arial"/>
                <w:szCs w:val="24"/>
              </w:rPr>
              <w:t>Сокращенное наименование</w:t>
            </w:r>
          </w:p>
          <w:p w:rsidR="003B06E1" w:rsidRPr="005C26F7" w:rsidRDefault="003B06E1" w:rsidP="00957605">
            <w:pPr>
              <w:pStyle w:val="ConsPlusNormal"/>
              <w:jc w:val="both"/>
              <w:rPr>
                <w:rFonts w:ascii="Arial" w:hAnsi="Arial" w:cs="Arial"/>
                <w:szCs w:val="24"/>
              </w:rPr>
            </w:pPr>
            <w:r w:rsidRPr="005C26F7">
              <w:rPr>
                <w:rFonts w:ascii="Arial" w:hAnsi="Arial" w:cs="Arial"/>
                <w:szCs w:val="24"/>
              </w:rPr>
              <w:t>Получателя</w:t>
            </w:r>
          </w:p>
        </w:tc>
      </w:tr>
      <w:tr w:rsidR="003B06E1" w:rsidRPr="005C26F7" w:rsidTr="00957605">
        <w:tc>
          <w:tcPr>
            <w:tcW w:w="2594" w:type="pct"/>
          </w:tcPr>
          <w:p w:rsidR="003B06E1" w:rsidRPr="005C26F7" w:rsidRDefault="003B06E1" w:rsidP="00957605">
            <w:pPr>
              <w:pStyle w:val="ConsPlusNormal"/>
              <w:jc w:val="both"/>
              <w:rPr>
                <w:rFonts w:ascii="Arial" w:hAnsi="Arial" w:cs="Arial"/>
                <w:szCs w:val="24"/>
              </w:rPr>
            </w:pPr>
            <w:r w:rsidRPr="005C26F7">
              <w:rPr>
                <w:rFonts w:ascii="Arial" w:hAnsi="Arial" w:cs="Arial"/>
                <w:szCs w:val="24"/>
              </w:rPr>
              <w:t>___________/_________________</w:t>
            </w:r>
          </w:p>
          <w:p w:rsidR="003B06E1" w:rsidRPr="00957605" w:rsidRDefault="003B06E1" w:rsidP="00957605">
            <w:pPr>
              <w:pStyle w:val="ConsPlusNormal"/>
              <w:jc w:val="both"/>
              <w:rPr>
                <w:rFonts w:ascii="Arial" w:hAnsi="Arial" w:cs="Arial"/>
                <w:sz w:val="18"/>
                <w:szCs w:val="18"/>
              </w:rPr>
            </w:pPr>
            <w:r w:rsidRPr="00957605">
              <w:rPr>
                <w:rFonts w:ascii="Arial" w:hAnsi="Arial" w:cs="Arial"/>
                <w:sz w:val="18"/>
                <w:szCs w:val="18"/>
              </w:rPr>
              <w:t xml:space="preserve"> (подпись)   </w:t>
            </w:r>
            <w:r w:rsidR="00957605" w:rsidRPr="00957605">
              <w:rPr>
                <w:rFonts w:ascii="Arial" w:hAnsi="Arial" w:cs="Arial"/>
                <w:sz w:val="18"/>
                <w:szCs w:val="18"/>
              </w:rPr>
              <w:t xml:space="preserve">          </w:t>
            </w:r>
            <w:r w:rsidR="00957605">
              <w:rPr>
                <w:rFonts w:ascii="Arial" w:hAnsi="Arial" w:cs="Arial"/>
                <w:sz w:val="18"/>
                <w:szCs w:val="18"/>
              </w:rPr>
              <w:t xml:space="preserve">             </w:t>
            </w:r>
            <w:r w:rsidR="00957605" w:rsidRPr="00957605">
              <w:rPr>
                <w:rFonts w:ascii="Arial" w:hAnsi="Arial" w:cs="Arial"/>
                <w:sz w:val="18"/>
                <w:szCs w:val="18"/>
              </w:rPr>
              <w:t xml:space="preserve"> </w:t>
            </w:r>
            <w:r w:rsidRPr="00957605">
              <w:rPr>
                <w:rFonts w:ascii="Arial" w:hAnsi="Arial" w:cs="Arial"/>
                <w:sz w:val="18"/>
                <w:szCs w:val="18"/>
              </w:rPr>
              <w:t xml:space="preserve">     (ФИО)</w:t>
            </w:r>
          </w:p>
        </w:tc>
        <w:tc>
          <w:tcPr>
            <w:tcW w:w="2406" w:type="pct"/>
          </w:tcPr>
          <w:p w:rsidR="003B06E1" w:rsidRPr="005C26F7" w:rsidRDefault="003B06E1" w:rsidP="00957605">
            <w:pPr>
              <w:pStyle w:val="ConsPlusNormal"/>
              <w:jc w:val="both"/>
              <w:rPr>
                <w:rFonts w:ascii="Arial" w:hAnsi="Arial" w:cs="Arial"/>
                <w:szCs w:val="24"/>
              </w:rPr>
            </w:pPr>
            <w:r w:rsidRPr="005C26F7">
              <w:rPr>
                <w:rFonts w:ascii="Arial" w:hAnsi="Arial" w:cs="Arial"/>
                <w:szCs w:val="24"/>
              </w:rPr>
              <w:t>___________/________________</w:t>
            </w:r>
          </w:p>
          <w:p w:rsidR="003B06E1" w:rsidRPr="00957605" w:rsidRDefault="003B06E1" w:rsidP="00957605">
            <w:pPr>
              <w:pStyle w:val="ConsPlusNormal"/>
              <w:jc w:val="both"/>
              <w:rPr>
                <w:rFonts w:ascii="Arial" w:hAnsi="Arial" w:cs="Arial"/>
                <w:sz w:val="18"/>
                <w:szCs w:val="18"/>
              </w:rPr>
            </w:pPr>
            <w:r w:rsidRPr="00957605">
              <w:rPr>
                <w:rFonts w:ascii="Arial" w:hAnsi="Arial" w:cs="Arial"/>
                <w:sz w:val="18"/>
                <w:szCs w:val="18"/>
              </w:rPr>
              <w:t xml:space="preserve"> (подпись)   </w:t>
            </w:r>
            <w:r w:rsidR="00957605" w:rsidRPr="00957605">
              <w:rPr>
                <w:rFonts w:ascii="Arial" w:hAnsi="Arial" w:cs="Arial"/>
                <w:sz w:val="18"/>
                <w:szCs w:val="18"/>
              </w:rPr>
              <w:t xml:space="preserve">    </w:t>
            </w:r>
            <w:r w:rsidR="00957605">
              <w:rPr>
                <w:rFonts w:ascii="Arial" w:hAnsi="Arial" w:cs="Arial"/>
                <w:sz w:val="18"/>
                <w:szCs w:val="18"/>
              </w:rPr>
              <w:t xml:space="preserve">               </w:t>
            </w:r>
            <w:r w:rsidR="00957605" w:rsidRPr="00957605">
              <w:rPr>
                <w:rFonts w:ascii="Arial" w:hAnsi="Arial" w:cs="Arial"/>
                <w:sz w:val="18"/>
                <w:szCs w:val="18"/>
              </w:rPr>
              <w:t xml:space="preserve">    </w:t>
            </w:r>
            <w:r w:rsidRPr="00957605">
              <w:rPr>
                <w:rFonts w:ascii="Arial" w:hAnsi="Arial" w:cs="Arial"/>
                <w:sz w:val="18"/>
                <w:szCs w:val="18"/>
              </w:rPr>
              <w:t xml:space="preserve">    (ФИО)</w:t>
            </w:r>
          </w:p>
        </w:tc>
      </w:tr>
    </w:tbl>
    <w:p w:rsidR="003B06E1" w:rsidRDefault="003B06E1" w:rsidP="003B06E1">
      <w:pPr>
        <w:pStyle w:val="ConsPlusNormal"/>
        <w:jc w:val="center"/>
        <w:rPr>
          <w:rFonts w:ascii="Arial" w:hAnsi="Arial" w:cs="Arial"/>
          <w:szCs w:val="24"/>
        </w:rPr>
      </w:pPr>
    </w:p>
    <w:p w:rsidR="003B06E1" w:rsidRDefault="003B06E1" w:rsidP="003B06E1">
      <w:pPr>
        <w:pStyle w:val="ConsPlusNormal"/>
        <w:jc w:val="center"/>
        <w:rPr>
          <w:rFonts w:ascii="Arial" w:hAnsi="Arial" w:cs="Arial"/>
          <w:szCs w:val="24"/>
        </w:rPr>
      </w:pPr>
    </w:p>
    <w:p w:rsidR="003B06E1" w:rsidRPr="005C26F7" w:rsidRDefault="003B06E1" w:rsidP="003B06E1">
      <w:pPr>
        <w:pStyle w:val="ConsPlusNormal"/>
        <w:jc w:val="center"/>
        <w:rPr>
          <w:rFonts w:ascii="Arial" w:hAnsi="Arial" w:cs="Arial"/>
          <w:szCs w:val="24"/>
        </w:rPr>
      </w:pPr>
    </w:p>
    <w:p w:rsidR="001B4D19" w:rsidRDefault="001B4D19" w:rsidP="002A658C">
      <w:pPr>
        <w:pStyle w:val="ConsPlusNormal"/>
        <w:jc w:val="both"/>
        <w:rPr>
          <w:rFonts w:ascii="Arial" w:hAnsi="Arial" w:cs="Arial"/>
          <w:szCs w:val="24"/>
        </w:rPr>
      </w:pPr>
    </w:p>
    <w:p w:rsidR="00EA3275" w:rsidRDefault="00EA3275">
      <w:pPr>
        <w:rPr>
          <w:rFonts w:ascii="Arial" w:eastAsia="Times New Roman" w:hAnsi="Arial" w:cs="Arial"/>
          <w:sz w:val="24"/>
          <w:szCs w:val="24"/>
          <w:lang w:eastAsia="ru-RU"/>
        </w:rPr>
      </w:pPr>
      <w:r>
        <w:rPr>
          <w:rFonts w:ascii="Arial" w:hAnsi="Arial" w:cs="Arial"/>
          <w:szCs w:val="24"/>
        </w:rPr>
        <w:br w:type="page"/>
      </w:r>
    </w:p>
    <w:p w:rsidR="001B4D19" w:rsidRDefault="001B4D19" w:rsidP="002A658C">
      <w:pPr>
        <w:pStyle w:val="ConsPlusNormal"/>
        <w:jc w:val="both"/>
        <w:rPr>
          <w:rFonts w:ascii="Arial" w:hAnsi="Arial" w:cs="Arial"/>
          <w:szCs w:val="24"/>
        </w:rPr>
      </w:pPr>
    </w:p>
    <w:p w:rsidR="00EA3275" w:rsidRPr="008B4015" w:rsidRDefault="00EA3275" w:rsidP="00EA3275">
      <w:pPr>
        <w:spacing w:after="0" w:line="240" w:lineRule="auto"/>
        <w:ind w:left="5954"/>
        <w:jc w:val="both"/>
        <w:rPr>
          <w:rFonts w:ascii="Arial" w:hAnsi="Arial" w:cs="Arial"/>
          <w:sz w:val="24"/>
          <w:szCs w:val="24"/>
        </w:rPr>
      </w:pPr>
      <w:r w:rsidRPr="008B4015">
        <w:rPr>
          <w:rFonts w:ascii="Arial" w:hAnsi="Arial" w:cs="Arial"/>
          <w:sz w:val="24"/>
          <w:szCs w:val="24"/>
        </w:rPr>
        <w:t>Приложени</w:t>
      </w:r>
      <w:r>
        <w:rPr>
          <w:rFonts w:ascii="Arial" w:hAnsi="Arial" w:cs="Arial"/>
          <w:sz w:val="24"/>
          <w:szCs w:val="24"/>
        </w:rPr>
        <w:t>е 2</w:t>
      </w:r>
    </w:p>
    <w:p w:rsidR="00EA3275" w:rsidRPr="008B4015" w:rsidRDefault="00EA3275" w:rsidP="00EA3275">
      <w:pPr>
        <w:spacing w:after="0" w:line="240" w:lineRule="auto"/>
        <w:ind w:left="5954"/>
        <w:jc w:val="both"/>
        <w:rPr>
          <w:rFonts w:ascii="Arial" w:hAnsi="Arial" w:cs="Arial"/>
          <w:sz w:val="24"/>
          <w:szCs w:val="24"/>
        </w:rPr>
      </w:pPr>
      <w:r w:rsidRPr="008B4015">
        <w:rPr>
          <w:rFonts w:ascii="Arial" w:hAnsi="Arial" w:cs="Arial"/>
          <w:sz w:val="24"/>
          <w:szCs w:val="24"/>
        </w:rPr>
        <w:t xml:space="preserve">к Порядку предоставления из бюджета МО «Лихославльский район» субсидий юридическим лицам (за исключением субсидий государственным (муниципальным) учреждениям) - производителям транспортных услуг на возмещение части затрат на обеспечение транспортной безопасности объектов транспортной инфраструктуры и транспортных средств, на оснащение транспортных средств </w:t>
      </w:r>
      <w:proofErr w:type="spellStart"/>
      <w:r w:rsidRPr="008B4015">
        <w:rPr>
          <w:rFonts w:ascii="Arial" w:hAnsi="Arial" w:cs="Arial"/>
          <w:sz w:val="24"/>
          <w:szCs w:val="24"/>
        </w:rPr>
        <w:t>тахографами</w:t>
      </w:r>
      <w:proofErr w:type="spellEnd"/>
      <w:r w:rsidRPr="008B4015">
        <w:rPr>
          <w:rFonts w:ascii="Arial" w:hAnsi="Arial" w:cs="Arial"/>
          <w:sz w:val="24"/>
          <w:szCs w:val="24"/>
        </w:rPr>
        <w:t xml:space="preserve">, на установку государственной автоматизированной системы «ГЛОНАСС» </w:t>
      </w:r>
    </w:p>
    <w:p w:rsidR="002A658C" w:rsidRDefault="002A658C" w:rsidP="00EA3275">
      <w:pPr>
        <w:pStyle w:val="ConsPlusNormal"/>
        <w:jc w:val="both"/>
        <w:rPr>
          <w:rFonts w:ascii="Arial" w:hAnsi="Arial" w:cs="Arial"/>
          <w:szCs w:val="24"/>
        </w:rPr>
      </w:pPr>
    </w:p>
    <w:p w:rsidR="00EA3275" w:rsidRDefault="00EA3275" w:rsidP="00EA3275">
      <w:pPr>
        <w:pStyle w:val="ConsPlusNormal"/>
        <w:jc w:val="center"/>
        <w:rPr>
          <w:rFonts w:ascii="Arial" w:hAnsi="Arial" w:cs="Arial"/>
          <w:szCs w:val="24"/>
        </w:rPr>
      </w:pPr>
      <w:r>
        <w:rPr>
          <w:rFonts w:ascii="Arial" w:hAnsi="Arial" w:cs="Arial"/>
          <w:szCs w:val="24"/>
        </w:rPr>
        <w:t>Отчет об использовании субсидии из бюджета МО «Лихославльский район» на возмещение части затрат на</w:t>
      </w:r>
      <w:r w:rsidR="006C0B2D" w:rsidRPr="006C0B2D">
        <w:rPr>
          <w:rFonts w:ascii="Arial" w:hAnsi="Arial" w:cs="Arial"/>
          <w:szCs w:val="24"/>
        </w:rPr>
        <w:t xml:space="preserve"> обеспечение транспортной безопасности объектов транспортной инфраструктуры и транспортных средств, на оснащение транспортных средств </w:t>
      </w:r>
      <w:proofErr w:type="spellStart"/>
      <w:r w:rsidR="006C0B2D" w:rsidRPr="006C0B2D">
        <w:rPr>
          <w:rFonts w:ascii="Arial" w:hAnsi="Arial" w:cs="Arial"/>
          <w:szCs w:val="24"/>
        </w:rPr>
        <w:t>тахографами</w:t>
      </w:r>
      <w:proofErr w:type="spellEnd"/>
      <w:r w:rsidR="006C0B2D" w:rsidRPr="006C0B2D">
        <w:rPr>
          <w:rFonts w:ascii="Arial" w:hAnsi="Arial" w:cs="Arial"/>
          <w:szCs w:val="24"/>
        </w:rPr>
        <w:t>, на установку государственной автоматизированной системы «ГЛОНАСС»</w:t>
      </w:r>
    </w:p>
    <w:p w:rsidR="006C0B2D" w:rsidRDefault="006C0B2D" w:rsidP="00EA3275">
      <w:pPr>
        <w:pStyle w:val="ConsPlusNormal"/>
        <w:jc w:val="center"/>
        <w:rPr>
          <w:rFonts w:ascii="Arial" w:hAnsi="Arial" w:cs="Arial"/>
          <w:szCs w:val="24"/>
        </w:rPr>
      </w:pPr>
    </w:p>
    <w:p w:rsidR="006C0B2D" w:rsidRDefault="006C0B2D" w:rsidP="00152346">
      <w:pPr>
        <w:pStyle w:val="ConsPlusNormal"/>
        <w:jc w:val="center"/>
        <w:rPr>
          <w:rFonts w:ascii="Arial" w:hAnsi="Arial" w:cs="Arial"/>
          <w:szCs w:val="24"/>
        </w:rPr>
      </w:pPr>
      <w:r>
        <w:rPr>
          <w:rFonts w:ascii="Arial" w:hAnsi="Arial" w:cs="Arial"/>
          <w:szCs w:val="24"/>
        </w:rPr>
        <w:t>за   __________ 20_____ год</w:t>
      </w:r>
    </w:p>
    <w:p w:rsidR="006C0B2D" w:rsidRPr="00152346" w:rsidRDefault="006C0B2D" w:rsidP="00152346">
      <w:pPr>
        <w:spacing w:after="0" w:line="240" w:lineRule="auto"/>
        <w:jc w:val="center"/>
        <w:rPr>
          <w:rFonts w:ascii="Arial" w:hAnsi="Arial" w:cs="Arial"/>
        </w:rPr>
      </w:pPr>
      <w:r w:rsidRPr="00152346">
        <w:rPr>
          <w:rFonts w:ascii="Arial" w:eastAsia="Times New Roman" w:hAnsi="Arial" w:cs="Arial"/>
          <w:sz w:val="24"/>
          <w:szCs w:val="20"/>
          <w:lang w:eastAsia="ru-RU"/>
        </w:rPr>
        <w:t>_______________________________________________________</w:t>
      </w:r>
    </w:p>
    <w:p w:rsidR="006C0B2D" w:rsidRPr="00152346" w:rsidRDefault="00152346" w:rsidP="00152346">
      <w:pPr>
        <w:spacing w:after="0" w:line="240" w:lineRule="auto"/>
        <w:jc w:val="center"/>
        <w:rPr>
          <w:rFonts w:ascii="Arial" w:eastAsia="Times New Roman" w:hAnsi="Arial" w:cs="Arial"/>
          <w:sz w:val="18"/>
          <w:szCs w:val="18"/>
          <w:lang w:eastAsia="ru-RU"/>
        </w:rPr>
      </w:pPr>
      <w:r w:rsidRPr="00152346">
        <w:rPr>
          <w:rFonts w:ascii="Arial" w:eastAsia="Times New Roman" w:hAnsi="Arial" w:cs="Arial"/>
          <w:sz w:val="18"/>
          <w:szCs w:val="18"/>
          <w:lang w:eastAsia="ru-RU"/>
        </w:rPr>
        <w:t>наименование перевозчика</w:t>
      </w:r>
    </w:p>
    <w:p w:rsidR="006C0B2D" w:rsidRDefault="006C0B2D" w:rsidP="00152346">
      <w:pPr>
        <w:pStyle w:val="ConsPlusNormal"/>
        <w:jc w:val="center"/>
        <w:rPr>
          <w:rFonts w:ascii="Arial" w:hAnsi="Arial" w:cs="Arial"/>
          <w:szCs w:val="24"/>
        </w:rPr>
      </w:pPr>
    </w:p>
    <w:p w:rsidR="00152346" w:rsidRDefault="00152346" w:rsidP="00152346">
      <w:pPr>
        <w:pStyle w:val="ConsPlusNormal"/>
        <w:jc w:val="center"/>
        <w:rPr>
          <w:rFonts w:ascii="Arial" w:hAnsi="Arial" w:cs="Arial"/>
          <w:szCs w:val="24"/>
        </w:rPr>
      </w:pPr>
    </w:p>
    <w:tbl>
      <w:tblPr>
        <w:tblStyle w:val="a4"/>
        <w:tblW w:w="5000" w:type="pct"/>
        <w:tblLook w:val="04A0"/>
      </w:tblPr>
      <w:tblGrid>
        <w:gridCol w:w="1286"/>
        <w:gridCol w:w="3045"/>
        <w:gridCol w:w="3045"/>
        <w:gridCol w:w="3045"/>
      </w:tblGrid>
      <w:tr w:rsidR="00152346" w:rsidTr="003D73B9">
        <w:tc>
          <w:tcPr>
            <w:tcW w:w="617" w:type="pct"/>
            <w:vAlign w:val="center"/>
          </w:tcPr>
          <w:p w:rsidR="00152346" w:rsidRDefault="003D73B9" w:rsidP="003D73B9">
            <w:pPr>
              <w:pStyle w:val="ConsPlusNormal"/>
              <w:jc w:val="center"/>
              <w:rPr>
                <w:rFonts w:ascii="Arial" w:hAnsi="Arial" w:cs="Arial"/>
                <w:szCs w:val="24"/>
              </w:rPr>
            </w:pPr>
            <w:r>
              <w:rPr>
                <w:rFonts w:ascii="Arial" w:hAnsi="Arial" w:cs="Arial"/>
                <w:szCs w:val="24"/>
              </w:rPr>
              <w:t xml:space="preserve">№ </w:t>
            </w:r>
            <w:proofErr w:type="spellStart"/>
            <w:proofErr w:type="gramStart"/>
            <w:r>
              <w:rPr>
                <w:rFonts w:ascii="Arial" w:hAnsi="Arial" w:cs="Arial"/>
                <w:szCs w:val="24"/>
              </w:rPr>
              <w:t>п</w:t>
            </w:r>
            <w:proofErr w:type="spellEnd"/>
            <w:proofErr w:type="gramEnd"/>
            <w:r>
              <w:rPr>
                <w:rFonts w:ascii="Arial" w:hAnsi="Arial" w:cs="Arial"/>
                <w:szCs w:val="24"/>
              </w:rPr>
              <w:t>/</w:t>
            </w:r>
            <w:proofErr w:type="spellStart"/>
            <w:r>
              <w:rPr>
                <w:rFonts w:ascii="Arial" w:hAnsi="Arial" w:cs="Arial"/>
                <w:szCs w:val="24"/>
              </w:rPr>
              <w:t>п</w:t>
            </w:r>
            <w:proofErr w:type="spellEnd"/>
          </w:p>
        </w:tc>
        <w:tc>
          <w:tcPr>
            <w:tcW w:w="1461" w:type="pct"/>
            <w:vAlign w:val="center"/>
          </w:tcPr>
          <w:p w:rsidR="00152346" w:rsidRDefault="003D73B9" w:rsidP="003D73B9">
            <w:pPr>
              <w:pStyle w:val="ConsPlusNormal"/>
              <w:jc w:val="center"/>
              <w:rPr>
                <w:rFonts w:ascii="Arial" w:hAnsi="Arial" w:cs="Arial"/>
                <w:szCs w:val="24"/>
              </w:rPr>
            </w:pPr>
            <w:r>
              <w:rPr>
                <w:rFonts w:ascii="Arial" w:hAnsi="Arial" w:cs="Arial"/>
                <w:szCs w:val="24"/>
              </w:rPr>
              <w:t>направление расходов</w:t>
            </w:r>
          </w:p>
        </w:tc>
        <w:tc>
          <w:tcPr>
            <w:tcW w:w="1461" w:type="pct"/>
            <w:vAlign w:val="center"/>
          </w:tcPr>
          <w:p w:rsidR="00152346" w:rsidRDefault="003D73B9" w:rsidP="003D73B9">
            <w:pPr>
              <w:pStyle w:val="ConsPlusNormal"/>
              <w:jc w:val="center"/>
              <w:rPr>
                <w:rFonts w:ascii="Arial" w:hAnsi="Arial" w:cs="Arial"/>
                <w:szCs w:val="24"/>
              </w:rPr>
            </w:pPr>
            <w:r>
              <w:rPr>
                <w:rFonts w:ascii="Arial" w:hAnsi="Arial" w:cs="Arial"/>
                <w:szCs w:val="24"/>
              </w:rPr>
              <w:t>предоставлено средств субсидии, руб.</w:t>
            </w:r>
          </w:p>
        </w:tc>
        <w:tc>
          <w:tcPr>
            <w:tcW w:w="1461" w:type="pct"/>
            <w:vAlign w:val="center"/>
          </w:tcPr>
          <w:p w:rsidR="00152346" w:rsidRDefault="003D73B9" w:rsidP="003D73B9">
            <w:pPr>
              <w:pStyle w:val="ConsPlusNormal"/>
              <w:jc w:val="center"/>
              <w:rPr>
                <w:rFonts w:ascii="Arial" w:hAnsi="Arial" w:cs="Arial"/>
                <w:szCs w:val="24"/>
              </w:rPr>
            </w:pPr>
            <w:r>
              <w:rPr>
                <w:rFonts w:ascii="Arial" w:hAnsi="Arial" w:cs="Arial"/>
                <w:szCs w:val="24"/>
              </w:rPr>
              <w:t>израсходовано средств субсидии, руб</w:t>
            </w:r>
            <w:r w:rsidR="00AD0974">
              <w:rPr>
                <w:rFonts w:ascii="Arial" w:hAnsi="Arial" w:cs="Arial"/>
                <w:szCs w:val="24"/>
              </w:rPr>
              <w:t>.</w:t>
            </w:r>
          </w:p>
        </w:tc>
      </w:tr>
      <w:tr w:rsidR="00152346" w:rsidTr="003D73B9">
        <w:tc>
          <w:tcPr>
            <w:tcW w:w="617" w:type="pct"/>
          </w:tcPr>
          <w:p w:rsidR="00152346" w:rsidRDefault="00152346" w:rsidP="00152346">
            <w:pPr>
              <w:pStyle w:val="ConsPlusNormal"/>
              <w:jc w:val="center"/>
              <w:rPr>
                <w:rFonts w:ascii="Arial" w:hAnsi="Arial" w:cs="Arial"/>
                <w:szCs w:val="24"/>
              </w:rPr>
            </w:pPr>
          </w:p>
        </w:tc>
        <w:tc>
          <w:tcPr>
            <w:tcW w:w="1461" w:type="pct"/>
          </w:tcPr>
          <w:p w:rsidR="00152346" w:rsidRDefault="00152346" w:rsidP="00152346">
            <w:pPr>
              <w:pStyle w:val="ConsPlusNormal"/>
              <w:jc w:val="center"/>
              <w:rPr>
                <w:rFonts w:ascii="Arial" w:hAnsi="Arial" w:cs="Arial"/>
                <w:szCs w:val="24"/>
              </w:rPr>
            </w:pPr>
          </w:p>
        </w:tc>
        <w:tc>
          <w:tcPr>
            <w:tcW w:w="1461" w:type="pct"/>
          </w:tcPr>
          <w:p w:rsidR="00152346" w:rsidRDefault="00152346" w:rsidP="00152346">
            <w:pPr>
              <w:pStyle w:val="ConsPlusNormal"/>
              <w:jc w:val="center"/>
              <w:rPr>
                <w:rFonts w:ascii="Arial" w:hAnsi="Arial" w:cs="Arial"/>
                <w:szCs w:val="24"/>
              </w:rPr>
            </w:pPr>
          </w:p>
        </w:tc>
        <w:tc>
          <w:tcPr>
            <w:tcW w:w="1461" w:type="pct"/>
          </w:tcPr>
          <w:p w:rsidR="00152346" w:rsidRDefault="00152346" w:rsidP="00152346">
            <w:pPr>
              <w:pStyle w:val="ConsPlusNormal"/>
              <w:jc w:val="center"/>
              <w:rPr>
                <w:rFonts w:ascii="Arial" w:hAnsi="Arial" w:cs="Arial"/>
                <w:szCs w:val="24"/>
              </w:rPr>
            </w:pPr>
          </w:p>
        </w:tc>
      </w:tr>
    </w:tbl>
    <w:p w:rsidR="00152346" w:rsidRPr="00152346" w:rsidRDefault="00152346" w:rsidP="00152346">
      <w:pPr>
        <w:pStyle w:val="ConsPlusNormal"/>
        <w:jc w:val="center"/>
        <w:rPr>
          <w:rFonts w:ascii="Arial" w:hAnsi="Arial" w:cs="Arial"/>
          <w:szCs w:val="24"/>
        </w:rPr>
      </w:pPr>
    </w:p>
    <w:sectPr w:rsidR="00152346" w:rsidRPr="00152346" w:rsidSect="008B401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4015"/>
    <w:rsid w:val="00041BDE"/>
    <w:rsid w:val="00152346"/>
    <w:rsid w:val="0017204D"/>
    <w:rsid w:val="00174C4A"/>
    <w:rsid w:val="00187E90"/>
    <w:rsid w:val="001B4D19"/>
    <w:rsid w:val="001D1630"/>
    <w:rsid w:val="002A658C"/>
    <w:rsid w:val="003100EF"/>
    <w:rsid w:val="00326032"/>
    <w:rsid w:val="003B06E1"/>
    <w:rsid w:val="003D73B9"/>
    <w:rsid w:val="005559C0"/>
    <w:rsid w:val="005B51C9"/>
    <w:rsid w:val="00634A02"/>
    <w:rsid w:val="006C0B2D"/>
    <w:rsid w:val="006E3EF0"/>
    <w:rsid w:val="00715D88"/>
    <w:rsid w:val="007A14A7"/>
    <w:rsid w:val="007E61FE"/>
    <w:rsid w:val="008B4015"/>
    <w:rsid w:val="0094328A"/>
    <w:rsid w:val="00944EAA"/>
    <w:rsid w:val="00957605"/>
    <w:rsid w:val="00972535"/>
    <w:rsid w:val="00AD0974"/>
    <w:rsid w:val="00C84525"/>
    <w:rsid w:val="00D130C7"/>
    <w:rsid w:val="00D25E75"/>
    <w:rsid w:val="00EA3275"/>
    <w:rsid w:val="00ED16EF"/>
    <w:rsid w:val="00FA79C7"/>
    <w:rsid w:val="00FF5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B40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ED16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16E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rsid w:val="001B4D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10</Pages>
  <Words>3674</Words>
  <Characters>20946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2018-10-22T08:59:00Z</dcterms:created>
  <dcterms:modified xsi:type="dcterms:W3CDTF">2018-10-24T06:11:00Z</dcterms:modified>
</cp:coreProperties>
</file>